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sdt>
      <w:sdtPr>
        <w:rPr>
          <w:b w:val="0"/>
          <w:bCs/>
          <w:color w:val="666666"/>
          <w:sz w:val="40"/>
          <w:szCs w:val="40"/>
        </w:rPr>
        <w:id w:val="-1104809832"/>
        <w:lock w:val="sdtContentLocked"/>
        <w:placeholder>
          <w:docPart w:val="DefaultPlaceholder_-1854013440"/>
        </w:placeholder>
        <w:group/>
      </w:sdtPr>
      <w:sdtContent>
        <w:p w:rsidR="00775407" w:rsidRPr="00464F20" w:rsidP="00464F20" w14:paraId="30F81DC2" w14:textId="77777777">
          <w:pPr>
            <w:pStyle w:val="ReportTitle"/>
          </w:pPr>
          <w:r w:rsidRPr="00C45D5C">
            <w:t>Guidance for Submitting Technical</w:t>
          </w:r>
          <w:r>
            <w:br/>
          </w:r>
          <w:r w:rsidRPr="00C45D5C">
            <w:t>Documentation to TÜV SÜD</w:t>
          </w:r>
        </w:p>
        <w:p w:rsidR="00E21832" w:rsidRPr="00CB3F32" w:rsidP="00791916" w14:paraId="399A7577" w14:textId="77777777">
          <w:pPr>
            <w:pStyle w:val="ReportSubtitle"/>
          </w:pPr>
          <w:r w:rsidRPr="00CB3F32">
            <w:t xml:space="preserve">Summary of MDR Technical </w:t>
          </w:r>
          <w:r w:rsidRPr="00791916">
            <w:t>Documentation</w:t>
          </w:r>
        </w:p>
      </w:sdtContent>
    </w:sdt>
    <w:p w:rsidR="00CB3F32" w:rsidRPr="008C1820" w:rsidP="00CB3F32" w14:paraId="759935D6" w14:textId="77777777">
      <w:pPr>
        <w:overflowPunct/>
        <w:autoSpaceDE/>
        <w:autoSpaceDN/>
        <w:adjustRightInd/>
        <w:spacing w:before="480" w:after="200" w:line="276" w:lineRule="auto"/>
        <w:textAlignment w:val="auto"/>
        <w:rPr>
          <w:rFonts w:cs="Arial"/>
          <w:b/>
          <w:color w:val="666666" w:themeColor="accent3"/>
          <w:sz w:val="24"/>
          <w:szCs w:val="24"/>
        </w:rPr>
      </w:pPr>
      <w:sdt>
        <w:sdtPr>
          <w:rPr>
            <w:rFonts w:cs="Arial"/>
            <w:b/>
            <w:color w:val="666666" w:themeColor="accent3"/>
            <w:sz w:val="24"/>
            <w:szCs w:val="24"/>
          </w:rPr>
          <w:id w:val="1707837435"/>
          <w:lock w:val="sdtContentLocked"/>
          <w:placeholder>
            <w:docPart w:val="DefaultPlaceholder_-1854013440"/>
          </w:placeholder>
          <w:group/>
        </w:sdtPr>
        <w:sdtContent>
          <w:r w:rsidRPr="008C1820">
            <w:rPr>
              <w:rFonts w:cs="Arial"/>
              <w:b/>
              <w:color w:val="666666" w:themeColor="accent3"/>
              <w:sz w:val="24"/>
              <w:szCs w:val="24"/>
            </w:rPr>
            <w:t>Created by</w:t>
          </w:r>
        </w:sdtContent>
      </w:sdt>
      <w:r w:rsidRPr="008C1820">
        <w:rPr>
          <w:rFonts w:cs="Arial"/>
          <w:b/>
          <w:color w:val="666666" w:themeColor="accent3"/>
          <w:sz w:val="24"/>
          <w:szCs w:val="24"/>
        </w:rPr>
        <w:t xml:space="preserve"> {name}, {date}</w:t>
      </w:r>
    </w:p>
    <w:p w:rsidR="003933BB" w:rsidRPr="008C1820" w:rsidP="008C1820" w14:paraId="11B34A42" w14:textId="77777777">
      <w:pPr>
        <w:tabs>
          <w:tab w:val="left" w:pos="993"/>
        </w:tabs>
        <w:overflowPunct/>
        <w:autoSpaceDE/>
        <w:autoSpaceDN/>
        <w:adjustRightInd/>
        <w:spacing w:before="480" w:after="200" w:line="276" w:lineRule="auto"/>
        <w:textAlignment w:val="auto"/>
        <w:rPr>
          <w:rFonts w:cs="Arial"/>
          <w:b/>
          <w:color w:val="666666" w:themeColor="accent3"/>
          <w:sz w:val="24"/>
          <w:szCs w:val="24"/>
        </w:rPr>
      </w:pPr>
      <w:sdt>
        <w:sdtPr>
          <w:rPr>
            <w:color w:val="666666" w:themeColor="accent3"/>
            <w:sz w:val="24"/>
            <w:szCs w:val="24"/>
          </w:rPr>
          <w:id w:val="1128745143"/>
          <w:lock w:val="sdtContentLocked"/>
          <w:placeholder>
            <w:docPart w:val="DefaultPlaceholder_-1854013440"/>
          </w:placeholder>
          <w:group/>
        </w:sdtPr>
        <w:sdtContent>
          <w:r w:rsidRPr="008C1820">
            <w:rPr>
              <w:color w:val="666666" w:themeColor="accent3"/>
              <w:sz w:val="24"/>
              <w:szCs w:val="24"/>
            </w:rPr>
            <w:t>Version</w:t>
          </w:r>
          <w:r w:rsidRPr="008C1820" w:rsidR="008C1820">
            <w:rPr>
              <w:color w:val="666666" w:themeColor="accent3"/>
              <w:sz w:val="24"/>
              <w:szCs w:val="24"/>
            </w:rPr>
            <w:t>:</w:t>
          </w:r>
        </w:sdtContent>
      </w:sdt>
      <w:r w:rsidRPr="008C1820" w:rsidR="008C1820">
        <w:rPr>
          <w:color w:val="666666" w:themeColor="accent3"/>
          <w:sz w:val="24"/>
          <w:szCs w:val="24"/>
        </w:rPr>
        <w:t xml:space="preserve"> </w:t>
      </w:r>
      <w:r w:rsidR="008C1820">
        <w:rPr>
          <w:color w:val="666666" w:themeColor="accent3"/>
          <w:sz w:val="24"/>
          <w:szCs w:val="24"/>
        </w:rPr>
        <w:tab/>
      </w:r>
      <w:r w:rsidRPr="008C1820" w:rsidR="008C1820">
        <w:rPr>
          <w:rFonts w:cs="Arial"/>
          <w:color w:val="666666" w:themeColor="accent3"/>
          <w:sz w:val="24"/>
          <w:szCs w:val="24"/>
        </w:rPr>
        <w:t>{</w:t>
      </w:r>
      <w:r w:rsidR="008C1820">
        <w:rPr>
          <w:rFonts w:cs="Arial"/>
          <w:color w:val="666666" w:themeColor="accent3"/>
          <w:sz w:val="24"/>
          <w:szCs w:val="24"/>
        </w:rPr>
        <w:t>XXX</w:t>
      </w:r>
      <w:r w:rsidRPr="008C1820" w:rsidR="008C1820">
        <w:rPr>
          <w:rFonts w:cs="Arial"/>
          <w:color w:val="666666" w:themeColor="accent3"/>
          <w:sz w:val="24"/>
          <w:szCs w:val="24"/>
        </w:rPr>
        <w:t>}</w:t>
      </w:r>
      <w:r w:rsidR="008C1820">
        <w:rPr>
          <w:color w:val="666666" w:themeColor="accent3"/>
          <w:sz w:val="24"/>
          <w:szCs w:val="24"/>
        </w:rPr>
        <w:br/>
      </w:r>
      <w:sdt>
        <w:sdtPr>
          <w:rPr>
            <w:rFonts w:cs="Arial"/>
            <w:bCs/>
            <w:color w:val="666666" w:themeColor="accent3"/>
            <w:sz w:val="24"/>
            <w:szCs w:val="24"/>
          </w:rPr>
          <w:id w:val="-1541733263"/>
          <w:lock w:val="sdtContentLocked"/>
          <w:placeholder>
            <w:docPart w:val="DefaultPlaceholder_-1854013440"/>
          </w:placeholder>
          <w:group/>
        </w:sdtPr>
        <w:sdtContent>
          <w:r w:rsidRPr="008C1820">
            <w:rPr>
              <w:rFonts w:cs="Arial"/>
              <w:bCs/>
              <w:color w:val="666666" w:themeColor="accent3"/>
              <w:sz w:val="24"/>
              <w:szCs w:val="24"/>
            </w:rPr>
            <w:t>Doc ID:</w:t>
          </w:r>
        </w:sdtContent>
      </w:sdt>
      <w:r w:rsidRPr="008C1820" w:rsidR="008C1820">
        <w:rPr>
          <w:color w:val="666666" w:themeColor="accent3"/>
          <w:sz w:val="24"/>
          <w:szCs w:val="24"/>
        </w:rPr>
        <w:t xml:space="preserve"> </w:t>
      </w:r>
      <w:r w:rsidR="008C1820">
        <w:rPr>
          <w:color w:val="666666" w:themeColor="accent3"/>
          <w:sz w:val="24"/>
          <w:szCs w:val="24"/>
        </w:rPr>
        <w:tab/>
      </w:r>
      <w:r w:rsidRPr="008C1820" w:rsidR="008C1820">
        <w:rPr>
          <w:rFonts w:cs="Arial"/>
          <w:color w:val="666666" w:themeColor="accent3"/>
          <w:sz w:val="24"/>
          <w:szCs w:val="24"/>
        </w:rPr>
        <w:t>{</w:t>
      </w:r>
      <w:r w:rsidR="008C1820">
        <w:rPr>
          <w:rFonts w:cs="Arial"/>
          <w:color w:val="666666" w:themeColor="accent3"/>
          <w:sz w:val="24"/>
          <w:szCs w:val="24"/>
        </w:rPr>
        <w:t>XXX</w:t>
      </w:r>
      <w:r w:rsidRPr="008C1820" w:rsidR="008C1820">
        <w:rPr>
          <w:rFonts w:cs="Arial"/>
          <w:color w:val="666666" w:themeColor="accent3"/>
          <w:sz w:val="24"/>
          <w:szCs w:val="24"/>
        </w:rPr>
        <w:t>}</w:t>
      </w:r>
    </w:p>
    <w:p w:rsidR="0041441A" w:rsidRPr="00FC3060" w:rsidP="009720F8" w14:paraId="26346EAA" w14:textId="77777777">
      <w:pPr>
        <w:overflowPunct/>
        <w:autoSpaceDE/>
        <w:autoSpaceDN/>
        <w:adjustRightInd/>
        <w:spacing w:before="2640" w:after="200" w:line="276" w:lineRule="auto"/>
        <w:textAlignment w:val="auto"/>
        <w:rPr>
          <w:rFonts w:cs="Arial"/>
          <w:b/>
          <w:sz w:val="24"/>
          <w:szCs w:val="24"/>
        </w:rPr>
      </w:pPr>
      <w:r w:rsidRPr="00497578">
        <w:rPr>
          <w:i/>
          <w:iCs/>
          <w:noProof/>
        </w:rPr>
        <mc:AlternateContent>
          <mc:Choice Requires="wps">
            <w:drawing>
              <wp:anchor distT="45720" distB="45720" distL="114300" distR="114300" simplePos="0" relativeHeight="251658240" behindDoc="0" locked="1" layoutInCell="1" allowOverlap="1">
                <wp:simplePos x="0" y="0"/>
                <wp:positionH relativeFrom="column">
                  <wp:posOffset>-76200</wp:posOffset>
                </wp:positionH>
                <wp:positionV relativeFrom="page">
                  <wp:posOffset>9064625</wp:posOffset>
                </wp:positionV>
                <wp:extent cx="6130925" cy="1715770"/>
                <wp:effectExtent l="0" t="0" r="0" b="0"/>
                <wp:wrapNone/>
                <wp:docPr id="217" name="Textfeld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30925" cy="1715770"/>
                        </a:xfrm>
                        <a:prstGeom prst="rect">
                          <a:avLst/>
                        </a:prstGeom>
                        <a:noFill/>
                        <a:ln w="9525">
                          <a:noFill/>
                          <a:miter lim="800000"/>
                          <a:headEnd/>
                          <a:tailEnd/>
                        </a:ln>
                      </wps:spPr>
                      <wps:txbx>
                        <w:txbxContent>
                          <w:p w:rsidR="00497578" w:rsidRPr="00497578" w:rsidP="00497578" w14:textId="77777777">
                            <w:pPr>
                              <w:pStyle w:val="StandardBold"/>
                              <w:rPr>
                                <w:b w:val="0"/>
                                <w:bCs/>
                                <w:color w:val="C00000"/>
                                <w:sz w:val="16"/>
                                <w:szCs w:val="16"/>
                              </w:rPr>
                            </w:pPr>
                            <w:r w:rsidRPr="00497578">
                              <w:rPr>
                                <w:b w:val="0"/>
                                <w:bCs/>
                                <w:color w:val="C00000"/>
                                <w:sz w:val="16"/>
                                <w:szCs w:val="16"/>
                              </w:rPr>
                              <w:t xml:space="preserve">Please activate the paragraph mark </w:t>
                            </w:r>
                            <w:r w:rsidRPr="00497578">
                              <w:rPr>
                                <w:b w:val="0"/>
                                <w:bCs/>
                                <w:noProof/>
                                <w:color w:val="C00000"/>
                                <w:sz w:val="16"/>
                                <w:szCs w:val="16"/>
                              </w:rPr>
                              <w:drawing>
                                <wp:inline distT="0" distB="0" distL="0" distR="0">
                                  <wp:extent cx="164303" cy="249104"/>
                                  <wp:effectExtent l="0" t="0" r="7620" b="0"/>
                                  <wp:docPr id="148934399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9343991" name="Grafik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3968" cy="294080"/>
                                          </a:xfrm>
                                          <a:prstGeom prst="rect">
                                            <a:avLst/>
                                          </a:prstGeom>
                                        </pic:spPr>
                                      </pic:pic>
                                    </a:graphicData>
                                  </a:graphic>
                                </wp:inline>
                              </w:drawing>
                            </w:r>
                            <w:r w:rsidRPr="00497578">
                              <w:rPr>
                                <w:b w:val="0"/>
                                <w:bCs/>
                                <w:color w:val="C00000"/>
                                <w:sz w:val="16"/>
                                <w:szCs w:val="16"/>
                              </w:rPr>
                              <w:t xml:space="preserve"> in MS Word to view the hidden text (</w:t>
                            </w:r>
                            <w:bookmarkStart w:id="0" w:name="_Hlk96586269"/>
                            <w:r w:rsidRPr="00497578">
                              <w:rPr>
                                <w:b w:val="0"/>
                                <w:bCs/>
                                <w:color w:val="C00000"/>
                                <w:sz w:val="16"/>
                                <w:szCs w:val="16"/>
                              </w:rPr>
                              <w:t>general aspects and additional information in blue font</w:t>
                            </w:r>
                            <w:bookmarkEnd w:id="0"/>
                            <w:r w:rsidRPr="00497578">
                              <w:rPr>
                                <w:b w:val="0"/>
                                <w:bCs/>
                                <w:color w:val="C00000"/>
                                <w:sz w:val="16"/>
                                <w:szCs w:val="16"/>
                              </w:rPr>
                              <w:t>). This text is for information only and will be hidden in the final document.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5" type="#_x0000_t202" style="width:482.75pt;height:135.1pt;margin-top:713.75pt;margin-left:-6pt;mso-height-percent:200;mso-height-relative:margin;mso-position-vertical-relative:page;mso-width-percent:0;mso-width-relative:margin;mso-wrap-distance-bottom:3.6pt;mso-wrap-distance-left:9pt;mso-wrap-distance-right:9pt;mso-wrap-distance-top:3.6pt;mso-wrap-style:square;position:absolute;visibility:visible;v-text-anchor:top;z-index:251659264" filled="f" stroked="f">
                <v:textbox style="mso-fit-shape-to-text:t">
                  <w:txbxContent>
                    <w:p w:rsidR="00497578" w:rsidRPr="00497578" w:rsidP="00497578" w14:paraId="0478DEE9" w14:textId="77777777">
                      <w:pPr>
                        <w:pStyle w:val="StandardBold"/>
                        <w:rPr>
                          <w:b w:val="0"/>
                          <w:bCs/>
                          <w:color w:val="C00000"/>
                          <w:sz w:val="16"/>
                          <w:szCs w:val="16"/>
                        </w:rPr>
                      </w:pPr>
                      <w:r w:rsidRPr="00497578">
                        <w:rPr>
                          <w:b w:val="0"/>
                          <w:bCs/>
                          <w:color w:val="C00000"/>
                          <w:sz w:val="16"/>
                          <w:szCs w:val="16"/>
                        </w:rPr>
                        <w:t xml:space="preserve">Please activate the paragraph mark </w:t>
                      </w:r>
                      <w:drawing>
                        <wp:inline distT="0" distB="0" distL="0" distR="0">
                          <wp:extent cx="164303" cy="249104"/>
                          <wp:effectExtent l="0" t="0" r="7620" b="0"/>
                          <wp:docPr id="70358133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81330" name="Grafik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193968" cy="294080"/>
                                  </a:xfrm>
                                  <a:prstGeom prst="rect">
                                    <a:avLst/>
                                  </a:prstGeom>
                                </pic:spPr>
                              </pic:pic>
                            </a:graphicData>
                          </a:graphic>
                        </wp:inline>
                      </w:drawing>
                      <w:r w:rsidRPr="00497578">
                        <w:rPr>
                          <w:b w:val="0"/>
                          <w:bCs/>
                          <w:color w:val="C00000"/>
                          <w:sz w:val="16"/>
                          <w:szCs w:val="16"/>
                        </w:rPr>
                        <w:t xml:space="preserve"> in MS Word to view the hidden text (</w:t>
                      </w:r>
                      <w:bookmarkStart w:id="0" w:name="_Hlk96586269"/>
                      <w:r w:rsidRPr="00497578">
                        <w:rPr>
                          <w:b w:val="0"/>
                          <w:bCs/>
                          <w:color w:val="C00000"/>
                          <w:sz w:val="16"/>
                          <w:szCs w:val="16"/>
                        </w:rPr>
                        <w:t>general aspects and additional information in blue font</w:t>
                      </w:r>
                      <w:bookmarkEnd w:id="0"/>
                      <w:r w:rsidRPr="00497578">
                        <w:rPr>
                          <w:b w:val="0"/>
                          <w:bCs/>
                          <w:color w:val="C00000"/>
                          <w:sz w:val="16"/>
                          <w:szCs w:val="16"/>
                        </w:rPr>
                        <w:t>). This text is for information only and will be hidden in the final document.</w:t>
                      </w:r>
                    </w:p>
                  </w:txbxContent>
                </v:textbox>
                <w10:anchorlock/>
              </v:shape>
            </w:pict>
          </mc:Fallback>
        </mc:AlternateContent>
      </w:r>
      <w:r w:rsidR="00775407">
        <w:rPr>
          <w:rFonts w:cs="Arial"/>
          <w:b/>
          <w:sz w:val="24"/>
          <w:szCs w:val="24"/>
        </w:rPr>
        <w:br w:type="page"/>
      </w:r>
    </w:p>
    <w:tbl>
      <w:tblPr>
        <w:tblpPr w:leftFromText="180" w:rightFromText="180" w:vertAnchor="text" w:horzAnchor="margin" w:tblpY="2036"/>
        <w:tblOverlap w:val="never"/>
        <w:tblW w:w="9639" w:type="dxa"/>
        <w:tblLayout w:type="fixed"/>
        <w:tblCellMar>
          <w:top w:w="57" w:type="dxa"/>
          <w:left w:w="0" w:type="dxa"/>
          <w:bottom w:w="57" w:type="dxa"/>
          <w:right w:w="0" w:type="dxa"/>
        </w:tblCellMar>
        <w:tblLook w:val="0000"/>
      </w:tblPr>
      <w:tblGrid>
        <w:gridCol w:w="2773"/>
        <w:gridCol w:w="6866"/>
      </w:tblGrid>
      <w:tr w14:paraId="43C51DAB" w14:textId="77777777" w:rsidTr="00F510DF">
        <w:tblPrEx>
          <w:tblW w:w="9639" w:type="dxa"/>
          <w:tblLayout w:type="fixed"/>
          <w:tblCellMar>
            <w:top w:w="57" w:type="dxa"/>
            <w:left w:w="0" w:type="dxa"/>
            <w:bottom w:w="57" w:type="dxa"/>
            <w:right w:w="0" w:type="dxa"/>
          </w:tblCellMar>
          <w:tblLook w:val="0000"/>
        </w:tblPrEx>
        <w:tc>
          <w:tcPr>
            <w:tcW w:w="2773" w:type="dxa"/>
          </w:tcPr>
          <w:sdt>
            <w:sdtPr>
              <w:id w:val="1330705657"/>
              <w:lock w:val="sdtContentLocked"/>
              <w:placeholder>
                <w:docPart w:val="DefaultPlaceholder_-1854013440"/>
              </w:placeholder>
              <w:group/>
            </w:sdtPr>
            <w:sdtContent>
              <w:p w:rsidR="00F8555D" w:rsidRPr="009720F8" w:rsidP="00D40EE7" w14:paraId="44863B6F" w14:textId="77777777">
                <w:r w:rsidRPr="009720F8">
                  <w:t xml:space="preserve">Legal </w:t>
                </w:r>
                <w:r w:rsidRPr="009720F8" w:rsidR="00015072">
                  <w:t>m</w:t>
                </w:r>
                <w:r w:rsidRPr="009720F8">
                  <w:t>anufacturer</w:t>
                </w:r>
              </w:p>
            </w:sdtContent>
          </w:sdt>
        </w:tc>
        <w:tc>
          <w:tcPr>
            <w:tcW w:w="6866" w:type="dxa"/>
          </w:tcPr>
          <w:p w:rsidR="00F8555D" w:rsidRPr="002A27B6" w:rsidP="00BB65E0" w14:paraId="6CA2FCB2" w14:textId="77777777">
            <w:pPr>
              <w:pStyle w:val="StandardItalic"/>
              <w:rPr>
                <w:i w:val="0"/>
                <w:iCs/>
              </w:rPr>
            </w:pPr>
            <w:bookmarkStart w:id="1" w:name="Textbeginn"/>
            <w:bookmarkEnd w:id="1"/>
            <w:r w:rsidRPr="002A27B6">
              <w:rPr>
                <w:i w:val="0"/>
                <w:iCs/>
              </w:rPr>
              <w:t>{Manufacturer</w:t>
            </w:r>
            <w:r w:rsidRPr="002A27B6" w:rsidR="003A2675">
              <w:rPr>
                <w:i w:val="0"/>
                <w:iCs/>
              </w:rPr>
              <w:t xml:space="preserve"> </w:t>
            </w:r>
            <w:r w:rsidRPr="002A27B6" w:rsidR="00015072">
              <w:rPr>
                <w:i w:val="0"/>
                <w:iCs/>
              </w:rPr>
              <w:t>n</w:t>
            </w:r>
            <w:r w:rsidRPr="002A27B6">
              <w:rPr>
                <w:i w:val="0"/>
                <w:iCs/>
              </w:rPr>
              <w:t>ame</w:t>
            </w:r>
            <w:r w:rsidRPr="002A27B6" w:rsidR="003A2675">
              <w:rPr>
                <w:i w:val="0"/>
                <w:iCs/>
              </w:rPr>
              <w:t xml:space="preserve"> </w:t>
            </w:r>
            <w:r w:rsidRPr="002A27B6">
              <w:rPr>
                <w:i w:val="0"/>
                <w:iCs/>
              </w:rPr>
              <w:t>and</w:t>
            </w:r>
            <w:r w:rsidRPr="002A27B6" w:rsidR="003A2675">
              <w:rPr>
                <w:i w:val="0"/>
                <w:iCs/>
              </w:rPr>
              <w:t xml:space="preserve"> </w:t>
            </w:r>
            <w:r w:rsidRPr="002A27B6" w:rsidR="00015072">
              <w:rPr>
                <w:i w:val="0"/>
                <w:iCs/>
              </w:rPr>
              <w:t>a</w:t>
            </w:r>
            <w:r w:rsidRPr="002A27B6">
              <w:rPr>
                <w:i w:val="0"/>
                <w:iCs/>
              </w:rPr>
              <w:t xml:space="preserve">ddress as </w:t>
            </w:r>
            <w:r w:rsidRPr="002A27B6" w:rsidR="00206EA9">
              <w:rPr>
                <w:i w:val="0"/>
                <w:iCs/>
              </w:rPr>
              <w:t>at time of</w:t>
            </w:r>
            <w:r w:rsidRPr="002A27B6">
              <w:rPr>
                <w:i w:val="0"/>
                <w:iCs/>
              </w:rPr>
              <w:t xml:space="preserve"> EUDAMED registration}</w:t>
            </w:r>
          </w:p>
        </w:tc>
      </w:tr>
      <w:tr w14:paraId="57390E7B" w14:textId="77777777" w:rsidTr="00F510DF">
        <w:tblPrEx>
          <w:tblW w:w="9639" w:type="dxa"/>
          <w:tblLayout w:type="fixed"/>
          <w:tblCellMar>
            <w:top w:w="57" w:type="dxa"/>
            <w:left w:w="0" w:type="dxa"/>
            <w:bottom w:w="57" w:type="dxa"/>
            <w:right w:w="0" w:type="dxa"/>
          </w:tblCellMar>
          <w:tblLook w:val="0000"/>
        </w:tblPrEx>
        <w:tc>
          <w:tcPr>
            <w:tcW w:w="2773" w:type="dxa"/>
          </w:tcPr>
          <w:sdt>
            <w:sdtPr>
              <w:id w:val="-589781146"/>
              <w:lock w:val="sdtContentLocked"/>
              <w:placeholder>
                <w:docPart w:val="DefaultPlaceholder_-1854013440"/>
              </w:placeholder>
              <w:group/>
            </w:sdtPr>
            <w:sdtContent>
              <w:p w:rsidR="00F8555D" w:rsidRPr="009720F8" w:rsidP="00D40EE7" w14:paraId="7C0FFD43" w14:textId="77777777">
                <w:r w:rsidRPr="009720F8">
                  <w:t xml:space="preserve">Single registration number </w:t>
                </w:r>
                <w:r w:rsidRPr="009720F8" w:rsidR="003A2675">
                  <w:t>(SRN)</w:t>
                </w:r>
              </w:p>
            </w:sdtContent>
          </w:sdt>
        </w:tc>
        <w:tc>
          <w:tcPr>
            <w:tcW w:w="6866" w:type="dxa"/>
          </w:tcPr>
          <w:p w:rsidR="00F8555D" w:rsidRPr="002A27B6" w:rsidP="00BB65E0" w14:paraId="0C73F2DF" w14:textId="77777777">
            <w:pPr>
              <w:pStyle w:val="StandardItalic"/>
              <w:rPr>
                <w:i w:val="0"/>
                <w:iCs/>
              </w:rPr>
            </w:pPr>
            <w:r w:rsidRPr="002A27B6">
              <w:rPr>
                <w:i w:val="0"/>
                <w:iCs/>
              </w:rPr>
              <w:t>{SRN</w:t>
            </w:r>
            <w:r w:rsidRPr="002A27B6" w:rsidR="003A2675">
              <w:rPr>
                <w:i w:val="0"/>
                <w:iCs/>
              </w:rPr>
              <w:t xml:space="preserve"> </w:t>
            </w:r>
            <w:r w:rsidRPr="002A27B6" w:rsidR="00015072">
              <w:rPr>
                <w:i w:val="0"/>
                <w:iCs/>
              </w:rPr>
              <w:t>m</w:t>
            </w:r>
            <w:r w:rsidRPr="002A27B6">
              <w:rPr>
                <w:i w:val="0"/>
                <w:iCs/>
              </w:rPr>
              <w:t>anufacturer}</w:t>
            </w:r>
          </w:p>
        </w:tc>
      </w:tr>
      <w:tr w14:paraId="7BCC1E42" w14:textId="77777777" w:rsidTr="00F510DF">
        <w:tblPrEx>
          <w:tblW w:w="9639" w:type="dxa"/>
          <w:tblLayout w:type="fixed"/>
          <w:tblCellMar>
            <w:top w:w="57" w:type="dxa"/>
            <w:left w:w="0" w:type="dxa"/>
            <w:bottom w:w="57" w:type="dxa"/>
            <w:right w:w="0" w:type="dxa"/>
          </w:tblCellMar>
          <w:tblLook w:val="0000"/>
        </w:tblPrEx>
        <w:tc>
          <w:tcPr>
            <w:tcW w:w="2773" w:type="dxa"/>
          </w:tcPr>
          <w:sdt>
            <w:sdtPr>
              <w:id w:val="-1235150174"/>
              <w:lock w:val="sdtContentLocked"/>
              <w:placeholder>
                <w:docPart w:val="DefaultPlaceholder_-1854013440"/>
              </w:placeholder>
              <w:group/>
            </w:sdtPr>
            <w:sdtContent>
              <w:p w:rsidR="00F8555D" w:rsidRPr="009720F8" w:rsidP="00D40EE7" w14:paraId="42ED6ABC" w14:textId="77777777">
                <w:pPr>
                  <w:rPr>
                    <w:rFonts w:cs="Arial"/>
                  </w:rPr>
                </w:pPr>
                <w:r w:rsidRPr="009720F8">
                  <w:t xml:space="preserve">Authorised </w:t>
                </w:r>
                <w:r w:rsidRPr="009720F8" w:rsidR="00015072">
                  <w:t>r</w:t>
                </w:r>
                <w:r w:rsidRPr="009720F8">
                  <w:t>epresentative</w:t>
                </w:r>
              </w:p>
            </w:sdtContent>
          </w:sdt>
        </w:tc>
        <w:tc>
          <w:tcPr>
            <w:tcW w:w="6866" w:type="dxa"/>
          </w:tcPr>
          <w:p w:rsidR="00F8555D" w:rsidRPr="002A27B6" w:rsidP="00BB65E0" w14:paraId="29249746" w14:textId="77777777">
            <w:pPr>
              <w:pStyle w:val="StandardItalic"/>
              <w:rPr>
                <w:i w:val="0"/>
                <w:iCs/>
              </w:rPr>
            </w:pPr>
            <w:r w:rsidRPr="002A27B6">
              <w:rPr>
                <w:i w:val="0"/>
                <w:iCs/>
              </w:rPr>
              <w:t>{Full</w:t>
            </w:r>
            <w:r w:rsidRPr="002A27B6" w:rsidR="003A2675">
              <w:rPr>
                <w:i w:val="0"/>
                <w:iCs/>
              </w:rPr>
              <w:t xml:space="preserve"> </w:t>
            </w:r>
            <w:r w:rsidRPr="002A27B6">
              <w:rPr>
                <w:i w:val="0"/>
                <w:iCs/>
              </w:rPr>
              <w:t>EC</w:t>
            </w:r>
            <w:r w:rsidRPr="002A27B6" w:rsidR="003A2675">
              <w:rPr>
                <w:i w:val="0"/>
                <w:iCs/>
              </w:rPr>
              <w:t xml:space="preserve"> </w:t>
            </w:r>
            <w:r w:rsidRPr="002A27B6" w:rsidR="00015072">
              <w:rPr>
                <w:i w:val="0"/>
                <w:iCs/>
              </w:rPr>
              <w:t>r</w:t>
            </w:r>
            <w:r w:rsidRPr="002A27B6">
              <w:rPr>
                <w:i w:val="0"/>
                <w:iCs/>
              </w:rPr>
              <w:t>ep</w:t>
            </w:r>
            <w:r w:rsidRPr="002A27B6" w:rsidR="003A2675">
              <w:rPr>
                <w:i w:val="0"/>
                <w:iCs/>
              </w:rPr>
              <w:t xml:space="preserve"> </w:t>
            </w:r>
            <w:r w:rsidRPr="002A27B6" w:rsidR="00015072">
              <w:rPr>
                <w:i w:val="0"/>
                <w:iCs/>
              </w:rPr>
              <w:t>n</w:t>
            </w:r>
            <w:r w:rsidRPr="002A27B6">
              <w:rPr>
                <w:i w:val="0"/>
                <w:iCs/>
              </w:rPr>
              <w:t>ame</w:t>
            </w:r>
            <w:r w:rsidRPr="002A27B6" w:rsidR="003A2675">
              <w:rPr>
                <w:i w:val="0"/>
                <w:iCs/>
              </w:rPr>
              <w:t xml:space="preserve"> </w:t>
            </w:r>
            <w:r w:rsidRPr="002A27B6">
              <w:rPr>
                <w:i w:val="0"/>
                <w:iCs/>
              </w:rPr>
              <w:t>and</w:t>
            </w:r>
            <w:r w:rsidRPr="002A27B6" w:rsidR="003A2675">
              <w:rPr>
                <w:i w:val="0"/>
                <w:iCs/>
              </w:rPr>
              <w:t xml:space="preserve"> </w:t>
            </w:r>
            <w:r w:rsidRPr="002A27B6" w:rsidR="00015072">
              <w:rPr>
                <w:i w:val="0"/>
                <w:iCs/>
              </w:rPr>
              <w:t>a</w:t>
            </w:r>
            <w:r w:rsidRPr="002A27B6">
              <w:rPr>
                <w:i w:val="0"/>
                <w:iCs/>
              </w:rPr>
              <w:t>ddress including SRN}</w:t>
            </w:r>
          </w:p>
        </w:tc>
      </w:tr>
      <w:tr w14:paraId="397FAA76" w14:textId="77777777" w:rsidTr="00F510DF">
        <w:tblPrEx>
          <w:tblW w:w="9639" w:type="dxa"/>
          <w:tblLayout w:type="fixed"/>
          <w:tblCellMar>
            <w:top w:w="57" w:type="dxa"/>
            <w:left w:w="0" w:type="dxa"/>
            <w:bottom w:w="57" w:type="dxa"/>
            <w:right w:w="0" w:type="dxa"/>
          </w:tblCellMar>
          <w:tblLook w:val="0000"/>
        </w:tblPrEx>
        <w:tc>
          <w:tcPr>
            <w:tcW w:w="2773" w:type="dxa"/>
          </w:tcPr>
          <w:sdt>
            <w:sdtPr>
              <w:id w:val="707918099"/>
              <w:lock w:val="sdtContentLocked"/>
              <w:placeholder>
                <w:docPart w:val="DefaultPlaceholder_-1854013440"/>
              </w:placeholder>
              <w:group/>
            </w:sdtPr>
            <w:sdtContent>
              <w:p w:rsidR="0096534F" w:rsidRPr="009720F8" w:rsidP="00D40EE7" w14:paraId="60B1D544" w14:textId="77777777">
                <w:r w:rsidRPr="009720F8">
                  <w:t>Scope</w:t>
                </w:r>
              </w:p>
            </w:sdtContent>
          </w:sdt>
        </w:tc>
        <w:tc>
          <w:tcPr>
            <w:tcW w:w="6866" w:type="dxa"/>
            <w:tcMar>
              <w:right w:w="284" w:type="dxa"/>
            </w:tcMar>
          </w:tcPr>
          <w:sdt>
            <w:sdtPr>
              <w:id w:val="-2018368836"/>
              <w:lock w:val="sdtContentLocked"/>
              <w:placeholder>
                <w:docPart w:val="DefaultPlaceholder_-1854013440"/>
              </w:placeholder>
              <w:group/>
            </w:sdtPr>
            <w:sdtContent>
              <w:p w:rsidR="0096534F" w:rsidRPr="009720F8" w:rsidP="005608D5" w14:paraId="214F8552" w14:textId="77777777">
                <w:r w:rsidRPr="009720F8">
                  <w:t xml:space="preserve">Technical Documentation Assessment </w:t>
                </w:r>
                <w:r w:rsidRPr="009720F8" w:rsidR="00D77C0C">
                  <w:t>in accordance with</w:t>
                </w:r>
                <w:r w:rsidRPr="009720F8">
                  <w:t xml:space="preserve"> Medical Device Regulation</w:t>
                </w:r>
              </w:p>
            </w:sdtContent>
          </w:sdt>
          <w:p w:rsidR="00125F8C" w:rsidRPr="009720F8" w:rsidP="005608D5" w14:paraId="02BA58AF" w14:textId="77777777">
            <w:sdt>
              <w:sdtPr>
                <w:id w:val="-975677452"/>
                <w:richText/>
              </w:sdtPr>
              <w:sdtContent>
                <w:sdt>
                  <w:sdtPr>
                    <w:id w:val="-2111881022"/>
                    <w14:checkbox>
                      <w14:checked w14:val="0"/>
                      <w14:checkedState w14:val="2612" w14:font="MS Gothic"/>
                      <w14:uncheckedState w14:val="2610" w14:font="MS Gothic"/>
                    </w14:checkbox>
                  </w:sdtPr>
                  <w:sdtContent>
                    <w:r w:rsidR="00914860">
                      <w:rPr>
                        <w:rFonts w:ascii="MS Gothic" w:eastAsia="MS Gothic" w:hAnsi="MS Gothic" w:hint="eastAsia"/>
                      </w:rPr>
                      <w:t>☐</w:t>
                    </w:r>
                  </w:sdtContent>
                </w:sdt>
              </w:sdtContent>
            </w:sdt>
            <w:r w:rsidRPr="009720F8" w:rsidR="007226D5">
              <w:t xml:space="preserve"> </w:t>
            </w:r>
            <w:sdt>
              <w:sdtPr>
                <w:id w:val="797491084"/>
                <w:lock w:val="sdtContentLocked"/>
                <w:placeholder>
                  <w:docPart w:val="DefaultPlaceholder_-1854013440"/>
                </w:placeholder>
                <w:group/>
              </w:sdtPr>
              <w:sdtContent>
                <w:r w:rsidRPr="009720F8" w:rsidR="007226D5">
                  <w:t>Annex IX Chapter II</w:t>
                </w:r>
              </w:sdtContent>
            </w:sdt>
          </w:p>
          <w:p w:rsidR="00020374" w:rsidRPr="009720F8" w:rsidP="005608D5" w14:paraId="41E8E666" w14:textId="77777777">
            <w:sdt>
              <w:sdtPr>
                <w:id w:val="-382796959"/>
                <w14:checkbox>
                  <w14:checked w14:val="0"/>
                  <w14:checkedState w14:val="2612" w14:font="MS Gothic"/>
                  <w14:uncheckedState w14:val="2610" w14:font="MS Gothic"/>
                </w14:checkbox>
              </w:sdtPr>
              <w:sdtContent>
                <w:r w:rsidR="005F6BE2">
                  <w:rPr>
                    <w:rFonts w:ascii="MS Gothic" w:eastAsia="MS Gothic" w:hAnsi="MS Gothic" w:hint="eastAsia"/>
                  </w:rPr>
                  <w:t>☐</w:t>
                </w:r>
              </w:sdtContent>
            </w:sdt>
            <w:r w:rsidRPr="009720F8" w:rsidR="006D58A5">
              <w:t xml:space="preserve"> </w:t>
            </w:r>
            <w:sdt>
              <w:sdtPr>
                <w:id w:val="1502075661"/>
                <w:lock w:val="sdtContentLocked"/>
                <w:placeholder>
                  <w:docPart w:val="DefaultPlaceholder_-1854013440"/>
                </w:placeholder>
                <w:group/>
              </w:sdtPr>
              <w:sdtContent>
                <w:r w:rsidRPr="009720F8" w:rsidR="00BE154A">
                  <w:t xml:space="preserve">Annex IX Chapter II </w:t>
                </w:r>
                <w:r w:rsidRPr="009720F8" w:rsidR="00F85967">
                  <w:t>Section</w:t>
                </w:r>
                <w:r w:rsidRPr="009720F8" w:rsidR="00BE154A">
                  <w:t xml:space="preserve"> 4</w:t>
                </w:r>
              </w:sdtContent>
            </w:sdt>
          </w:p>
          <w:p w:rsidR="00125F8C" w:rsidRPr="009720F8" w:rsidP="005608D5" w14:paraId="1EDBB312" w14:textId="77777777">
            <w:sdt>
              <w:sdtPr>
                <w:id w:val="492370899"/>
                <w:richText/>
              </w:sdtPr>
              <w:sdtContent>
                <w:sdt>
                  <w:sdtPr>
                    <w:id w:val="1081568431"/>
                    <w14:checkbox>
                      <w14:checked w14:val="0"/>
                      <w14:checkedState w14:val="2612" w14:font="MS Gothic"/>
                      <w14:uncheckedState w14:val="2610" w14:font="MS Gothic"/>
                    </w14:checkbox>
                  </w:sdtPr>
                  <w:sdtContent>
                    <w:r w:rsidR="005F6BE2">
                      <w:rPr>
                        <w:rFonts w:ascii="MS Gothic" w:eastAsia="MS Gothic" w:hAnsi="MS Gothic" w:hint="eastAsia"/>
                      </w:rPr>
                      <w:t>☐</w:t>
                    </w:r>
                  </w:sdtContent>
                </w:sdt>
              </w:sdtContent>
            </w:sdt>
            <w:r w:rsidRPr="009720F8" w:rsidR="007226D5">
              <w:t xml:space="preserve"> </w:t>
            </w:r>
            <w:sdt>
              <w:sdtPr>
                <w:id w:val="788021596"/>
                <w:lock w:val="sdtContentLocked"/>
                <w:placeholder>
                  <w:docPart w:val="DefaultPlaceholder_-1854013440"/>
                </w:placeholder>
                <w:group/>
              </w:sdtPr>
              <w:sdtContent>
                <w:r w:rsidRPr="009720F8" w:rsidR="007226D5">
                  <w:t>Annex X</w:t>
                </w:r>
                <w:r w:rsidRPr="009720F8" w:rsidR="003A2675">
                  <w:t xml:space="preserve"> </w:t>
                </w:r>
                <w:r w:rsidRPr="009720F8" w:rsidR="00F61025">
                  <w:t xml:space="preserve">Section </w:t>
                </w:r>
                <w:r w:rsidRPr="009720F8" w:rsidR="005E4B1B">
                  <w:t>3</w:t>
                </w:r>
              </w:sdtContent>
            </w:sdt>
          </w:p>
          <w:p w:rsidR="006D58A5" w:rsidRPr="009720F8" w:rsidP="005608D5" w14:paraId="6D71861D" w14:textId="77777777">
            <w:sdt>
              <w:sdtPr>
                <w:id w:val="-416790086"/>
                <w:richText/>
              </w:sdtPr>
              <w:sdtContent>
                <w:sdt>
                  <w:sdtPr>
                    <w:id w:val="-1231695500"/>
                    <w14:checkbox>
                      <w14:checked w14:val="0"/>
                      <w14:checkedState w14:val="2612" w14:font="MS Gothic"/>
                      <w14:uncheckedState w14:val="2610" w14:font="MS Gothic"/>
                    </w14:checkbox>
                  </w:sdtPr>
                  <w:sdtContent>
                    <w:r w:rsidR="005F6BE2">
                      <w:rPr>
                        <w:rFonts w:ascii="MS Gothic" w:eastAsia="MS Gothic" w:hAnsi="MS Gothic" w:hint="eastAsia"/>
                      </w:rPr>
                      <w:t>☐</w:t>
                    </w:r>
                  </w:sdtContent>
                </w:sdt>
              </w:sdtContent>
            </w:sdt>
            <w:r w:rsidRPr="009720F8" w:rsidR="00805D15">
              <w:t xml:space="preserve"> </w:t>
            </w:r>
            <w:sdt>
              <w:sdtPr>
                <w:id w:val="-1483307312"/>
                <w:lock w:val="sdtContentLocked"/>
                <w:placeholder>
                  <w:docPart w:val="DefaultPlaceholder_-1854013440"/>
                </w:placeholder>
                <w:group/>
              </w:sdtPr>
              <w:sdtContent>
                <w:r w:rsidRPr="009720F8" w:rsidR="00805D15">
                  <w:t>Annex XI</w:t>
                </w:r>
                <w:r w:rsidRPr="009720F8" w:rsidR="00F61025">
                  <w:t xml:space="preserve"> Part A Section </w:t>
                </w:r>
                <w:r w:rsidRPr="009720F8" w:rsidR="00805D15">
                  <w:t>10</w:t>
                </w:r>
              </w:sdtContent>
            </w:sdt>
          </w:p>
          <w:p w:rsidR="00125F8C" w:rsidRPr="009720F8" w:rsidP="005608D5" w14:paraId="3732F8CD" w14:textId="77777777">
            <w:sdt>
              <w:sdtPr>
                <w:id w:val="-447393206"/>
                <w:richText/>
              </w:sdtPr>
              <w:sdtContent>
                <w:sdt>
                  <w:sdtPr>
                    <w:id w:val="968863841"/>
                    <w14:checkbox>
                      <w14:checked w14:val="0"/>
                      <w14:checkedState w14:val="2612" w14:font="MS Gothic"/>
                      <w14:uncheckedState w14:val="2610" w14:font="MS Gothic"/>
                    </w14:checkbox>
                  </w:sdtPr>
                  <w:sdtContent>
                    <w:r w:rsidR="005F6BE2">
                      <w:rPr>
                        <w:rFonts w:ascii="MS Gothic" w:eastAsia="MS Gothic" w:hAnsi="MS Gothic" w:hint="eastAsia"/>
                      </w:rPr>
                      <w:t>☐</w:t>
                    </w:r>
                  </w:sdtContent>
                </w:sdt>
              </w:sdtContent>
            </w:sdt>
            <w:r w:rsidRPr="009720F8" w:rsidR="007226D5">
              <w:t xml:space="preserve"> </w:t>
            </w:r>
            <w:sdt>
              <w:sdtPr>
                <w:id w:val="-2144341381"/>
                <w:lock w:val="sdtContentLocked"/>
                <w:placeholder>
                  <w:docPart w:val="DefaultPlaceholder_-1854013440"/>
                </w:placeholder>
                <w:group/>
              </w:sdtPr>
              <w:sdtContent>
                <w:r w:rsidRPr="009720F8" w:rsidR="007226D5">
                  <w:t>Annex XI</w:t>
                </w:r>
                <w:r w:rsidRPr="009720F8" w:rsidR="00F61025">
                  <w:t xml:space="preserve"> Part B Section </w:t>
                </w:r>
                <w:r w:rsidRPr="009720F8" w:rsidR="007226D5">
                  <w:t>18</w:t>
                </w:r>
              </w:sdtContent>
            </w:sdt>
          </w:p>
        </w:tc>
      </w:tr>
      <w:tr w14:paraId="206310F0" w14:textId="77777777" w:rsidTr="00F510DF">
        <w:tblPrEx>
          <w:tblW w:w="9639" w:type="dxa"/>
          <w:tblLayout w:type="fixed"/>
          <w:tblCellMar>
            <w:top w:w="57" w:type="dxa"/>
            <w:left w:w="0" w:type="dxa"/>
            <w:bottom w:w="57" w:type="dxa"/>
            <w:right w:w="0" w:type="dxa"/>
          </w:tblCellMar>
          <w:tblLook w:val="0000"/>
        </w:tblPrEx>
        <w:tc>
          <w:tcPr>
            <w:tcW w:w="2773" w:type="dxa"/>
          </w:tcPr>
          <w:sdt>
            <w:sdtPr>
              <w:id w:val="1762100943"/>
              <w:lock w:val="sdtContentLocked"/>
              <w:placeholder>
                <w:docPart w:val="DefaultPlaceholder_-1854013440"/>
              </w:placeholder>
              <w:group/>
            </w:sdtPr>
            <w:sdtContent>
              <w:p w:rsidR="00F8555D" w:rsidRPr="009720F8" w:rsidP="00D40EE7" w14:paraId="71BB5079" w14:textId="77777777">
                <w:r w:rsidRPr="009720F8">
                  <w:t>Application forms</w:t>
                </w:r>
              </w:p>
            </w:sdtContent>
          </w:sdt>
          <w:sdt>
            <w:sdtPr>
              <w:id w:val="547426420"/>
              <w:lock w:val="sdtContentLocked"/>
              <w:placeholder>
                <w:docPart w:val="DefaultPlaceholder_-1854013440"/>
              </w:placeholder>
              <w:group/>
            </w:sdtPr>
            <w:sdtContent>
              <w:p w:rsidR="00F8555D" w:rsidRPr="009720F8" w:rsidP="00D40EE7" w14:paraId="3A0B2978" w14:textId="77777777">
                <w:r w:rsidRPr="009720F8">
                  <w:t>(reference only)</w:t>
                </w:r>
              </w:p>
            </w:sdtContent>
          </w:sdt>
        </w:tc>
        <w:tc>
          <w:tcPr>
            <w:tcW w:w="6866" w:type="dxa"/>
            <w:tcMar>
              <w:right w:w="284" w:type="dxa"/>
            </w:tcMar>
          </w:tcPr>
          <w:p w:rsidR="00F8555D" w:rsidRPr="002A27B6" w:rsidP="00BB65E0" w14:paraId="5942AFA4" w14:textId="77777777">
            <w:pPr>
              <w:pStyle w:val="StandardItalic"/>
              <w:rPr>
                <w:i w:val="0"/>
                <w:iCs/>
              </w:rPr>
            </w:pPr>
            <w:r w:rsidRPr="002A27B6">
              <w:rPr>
                <w:i w:val="0"/>
                <w:iCs/>
              </w:rPr>
              <w:t>{</w:t>
            </w:r>
            <w:r w:rsidRPr="002A27B6" w:rsidR="00127979">
              <w:rPr>
                <w:i w:val="0"/>
                <w:iCs/>
              </w:rPr>
              <w:t xml:space="preserve">TÜV SÜD EU </w:t>
            </w:r>
            <w:r w:rsidRPr="002A27B6">
              <w:rPr>
                <w:i w:val="0"/>
                <w:iCs/>
              </w:rPr>
              <w:t>Application form}</w:t>
            </w:r>
          </w:p>
          <w:p w:rsidR="00F8555D" w:rsidRPr="002A27B6" w:rsidP="00BB65E0" w14:paraId="6E59189E" w14:textId="77777777">
            <w:pPr>
              <w:pStyle w:val="StandardItalic"/>
              <w:rPr>
                <w:i w:val="0"/>
                <w:iCs/>
              </w:rPr>
            </w:pPr>
            <w:r w:rsidRPr="002A27B6">
              <w:rPr>
                <w:i w:val="0"/>
                <w:iCs/>
              </w:rPr>
              <w:t>{Appendix A/B/C if applicable}</w:t>
            </w:r>
          </w:p>
          <w:p w:rsidR="00F8555D" w:rsidRPr="002A27B6" w:rsidP="00BB65E0" w14:paraId="6B1250C5" w14:textId="77777777">
            <w:pPr>
              <w:pStyle w:val="StandardItalic"/>
              <w:rPr>
                <w:i w:val="0"/>
                <w:iCs/>
              </w:rPr>
            </w:pPr>
            <w:r w:rsidRPr="002A27B6">
              <w:rPr>
                <w:i w:val="0"/>
                <w:iCs/>
              </w:rPr>
              <w:t>{Appendix D if applicable}</w:t>
            </w:r>
          </w:p>
          <w:p w:rsidR="00F8555D" w:rsidRPr="002A27B6" w:rsidP="00BB65E0" w14:paraId="38B17AA5" w14:textId="77777777">
            <w:pPr>
              <w:pStyle w:val="StandardItalic"/>
              <w:rPr>
                <w:i w:val="0"/>
                <w:iCs/>
              </w:rPr>
            </w:pPr>
            <w:r w:rsidRPr="002A27B6">
              <w:rPr>
                <w:i w:val="0"/>
                <w:iCs/>
              </w:rPr>
              <w:t>{Appendix E if applicable}</w:t>
            </w:r>
          </w:p>
          <w:p w:rsidR="00F8555D" w:rsidRPr="002A27B6" w:rsidP="00BB65E0" w14:paraId="0BBAE722" w14:textId="77777777">
            <w:pPr>
              <w:pStyle w:val="StandardItalic"/>
              <w:rPr>
                <w:i w:val="0"/>
                <w:iCs/>
              </w:rPr>
            </w:pPr>
            <w:r w:rsidRPr="002A27B6">
              <w:rPr>
                <w:i w:val="0"/>
                <w:iCs/>
              </w:rPr>
              <w:t>{Appendix F if applicable}</w:t>
            </w:r>
          </w:p>
          <w:p w:rsidR="00497578" w:rsidRPr="00497578" w:rsidP="00497578" w14:paraId="1C41B901" w14:textId="77777777">
            <w:pPr>
              <w:pStyle w:val="StandardItalic"/>
              <w:rPr>
                <w:i w:val="0"/>
                <w:iCs/>
              </w:rPr>
            </w:pPr>
            <w:r w:rsidRPr="002A27B6">
              <w:rPr>
                <w:i w:val="0"/>
                <w:iCs/>
              </w:rPr>
              <w:t>{Appendix G if applicable}</w:t>
            </w:r>
          </w:p>
        </w:tc>
      </w:tr>
    </w:tbl>
    <w:p w:rsidR="00652CE5" w:rsidRPr="00FC3060" w:rsidP="001169AA" w14:paraId="138D9C29" w14:textId="77777777">
      <w:pPr>
        <w:sectPr w:rsidSect="00C97CBB">
          <w:headerReference w:type="default" r:id="rId10"/>
          <w:footerReference w:type="default" r:id="rId11"/>
          <w:headerReference w:type="first" r:id="rId12"/>
          <w:footerReference w:type="first" r:id="rId13"/>
          <w:pgSz w:w="11906" w:h="16838" w:code="9"/>
          <w:pgMar w:top="1910" w:right="1134" w:bottom="1418" w:left="1134" w:header="426" w:footer="91" w:gutter="0"/>
          <w:cols w:space="708"/>
          <w:titlePg/>
          <w:docGrid w:linePitch="360"/>
        </w:sectPr>
      </w:pPr>
    </w:p>
    <w:p w:rsidR="001B5C42" w:rsidRPr="001C1522" w:rsidP="007A3280" w14:paraId="3AAC839F" w14:textId="77777777">
      <w:pPr>
        <w:pStyle w:val="StandardItalic"/>
        <w:rPr>
          <w:i w:val="0"/>
          <w:sz w:val="36"/>
          <w:szCs w:val="36"/>
        </w:rPr>
      </w:pPr>
      <w:bookmarkStart w:id="2" w:name="_Toc456354117"/>
      <w:bookmarkStart w:id="3" w:name="_Toc462308188"/>
      <w:r w:rsidRPr="001C1522">
        <w:rPr>
          <w:i w:val="0"/>
          <w:sz w:val="36"/>
          <w:szCs w:val="36"/>
        </w:rPr>
        <w:t>Content</w:t>
      </w:r>
      <w:bookmarkEnd w:id="2"/>
      <w:r w:rsidRPr="001C1522">
        <w:rPr>
          <w:i w:val="0"/>
          <w:sz w:val="36"/>
          <w:szCs w:val="36"/>
        </w:rPr>
        <w:t>s</w:t>
      </w:r>
      <w:bookmarkEnd w:id="3"/>
    </w:p>
    <w:p w14:paraId="14B5CC88" w14:textId="77777777">
      <w:pPr>
        <w:pStyle w:val="TOC1"/>
        <w:tabs>
          <w:tab w:val="right" w:pos="9628"/>
        </w:tabs>
        <w:rPr>
          <w:rFonts w:asciiTheme="minorHAnsi" w:hAnsiTheme="minorHAnsi"/>
          <w:noProof/>
          <w:sz w:val="22"/>
        </w:rPr>
      </w:pPr>
      <w:r>
        <w:fldChar w:fldCharType="begin"/>
      </w:r>
      <w:r>
        <w:instrText xml:space="preserve"> TOC \o "1-2" \h \z \u </w:instrText>
      </w:r>
      <w:r>
        <w:fldChar w:fldCharType="separate"/>
      </w:r>
      <w:hyperlink w:anchor="_Toc256000003" w:history="1">
        <w:r w:rsidRPr="00BE7F38">
          <w:rPr>
            <w:rStyle w:val="Hyperlink"/>
          </w:rPr>
          <w:t>General Aspects</w:t>
        </w:r>
        <w:r>
          <w:tab/>
        </w:r>
        <w:r>
          <w:fldChar w:fldCharType="begin"/>
        </w:r>
        <w:r>
          <w:instrText xml:space="preserve"> PAGEREF _Toc256000003 \h </w:instrText>
        </w:r>
        <w:r>
          <w:fldChar w:fldCharType="separate"/>
        </w:r>
        <w:r>
          <w:t>3</w:t>
        </w:r>
        <w:r>
          <w:fldChar w:fldCharType="end"/>
        </w:r>
      </w:hyperlink>
    </w:p>
    <w:p>
      <w:pPr>
        <w:pStyle w:val="TOC1"/>
        <w:tabs>
          <w:tab w:val="right" w:pos="9628"/>
        </w:tabs>
        <w:rPr>
          <w:rFonts w:asciiTheme="minorHAnsi" w:hAnsiTheme="minorHAnsi"/>
          <w:noProof/>
          <w:sz w:val="22"/>
        </w:rPr>
      </w:pPr>
      <w:hyperlink w:anchor="_Toc256000045" w:history="1">
        <w:r>
          <w:rPr>
            <w:rStyle w:val="Hyperlink"/>
          </w:rPr>
          <w:t>1</w:t>
        </w:r>
        <w:r>
          <w:rPr>
            <w:rFonts w:asciiTheme="minorHAnsi" w:hAnsiTheme="minorHAnsi"/>
            <w:noProof/>
            <w:sz w:val="22"/>
          </w:rPr>
          <w:tab/>
        </w:r>
        <w:r w:rsidRPr="00FC3060">
          <w:rPr>
            <w:rStyle w:val="Hyperlink"/>
          </w:rPr>
          <w:t xml:space="preserve">Device </w:t>
        </w:r>
        <w:r w:rsidRPr="00FC3060">
          <w:rPr>
            <w:rStyle w:val="Hyperlink"/>
          </w:rPr>
          <w:t>Description a</w:t>
        </w:r>
        <w:r w:rsidRPr="00FC3060" w:rsidR="00022502">
          <w:rPr>
            <w:rStyle w:val="Hyperlink"/>
          </w:rPr>
          <w:t>nd Speci</w:t>
        </w:r>
        <w:r w:rsidRPr="00FC3060">
          <w:rPr>
            <w:rStyle w:val="Hyperlink"/>
          </w:rPr>
          <w:t>fication, Including Variants and Accessories</w:t>
        </w:r>
        <w:r>
          <w:tab/>
        </w:r>
        <w:r>
          <w:fldChar w:fldCharType="begin"/>
        </w:r>
        <w:r>
          <w:instrText xml:space="preserve"> PAGEREF _Toc256000045 \h </w:instrText>
        </w:r>
        <w:r>
          <w:fldChar w:fldCharType="separate"/>
        </w:r>
        <w:r>
          <w:t>3</w:t>
        </w:r>
        <w:r>
          <w:fldChar w:fldCharType="end"/>
        </w:r>
      </w:hyperlink>
    </w:p>
    <w:p>
      <w:pPr>
        <w:pStyle w:val="TOC2"/>
        <w:tabs>
          <w:tab w:val="left" w:pos="850"/>
          <w:tab w:val="right" w:pos="9628"/>
        </w:tabs>
        <w:rPr>
          <w:rFonts w:asciiTheme="minorHAnsi" w:hAnsiTheme="minorHAnsi"/>
          <w:noProof/>
          <w:sz w:val="22"/>
        </w:rPr>
      </w:pPr>
      <w:hyperlink w:anchor="_Toc256000046" w:history="1">
        <w:r>
          <w:rPr>
            <w:rStyle w:val="Hyperlink"/>
          </w:rPr>
          <w:t>1.1</w:t>
        </w:r>
        <w:r>
          <w:rPr>
            <w:rFonts w:asciiTheme="minorHAnsi" w:hAnsiTheme="minorHAnsi"/>
            <w:noProof/>
            <w:sz w:val="22"/>
          </w:rPr>
          <w:tab/>
        </w:r>
        <w:r w:rsidRPr="00FC3060">
          <w:rPr>
            <w:rStyle w:val="Hyperlink"/>
          </w:rPr>
          <w:t>Device description and specification</w:t>
        </w:r>
        <w:r>
          <w:tab/>
        </w:r>
        <w:r>
          <w:fldChar w:fldCharType="begin"/>
        </w:r>
        <w:r>
          <w:instrText xml:space="preserve"> PAGEREF _Toc256000046 \h </w:instrText>
        </w:r>
        <w:r>
          <w:fldChar w:fldCharType="separate"/>
        </w:r>
        <w:r>
          <w:t>4</w:t>
        </w:r>
        <w:r>
          <w:fldChar w:fldCharType="end"/>
        </w:r>
      </w:hyperlink>
    </w:p>
    <w:p>
      <w:pPr>
        <w:pStyle w:val="TOC2"/>
        <w:tabs>
          <w:tab w:val="left" w:pos="850"/>
          <w:tab w:val="right" w:pos="9628"/>
        </w:tabs>
        <w:rPr>
          <w:rFonts w:asciiTheme="minorHAnsi" w:hAnsiTheme="minorHAnsi"/>
          <w:noProof/>
          <w:sz w:val="22"/>
        </w:rPr>
      </w:pPr>
      <w:hyperlink w:anchor="_Toc256000048" w:history="1">
        <w:r>
          <w:rPr>
            <w:rStyle w:val="Hyperlink"/>
          </w:rPr>
          <w:t>1.2</w:t>
        </w:r>
        <w:r>
          <w:rPr>
            <w:rFonts w:asciiTheme="minorHAnsi" w:hAnsiTheme="minorHAnsi"/>
            <w:noProof/>
            <w:sz w:val="22"/>
          </w:rPr>
          <w:tab/>
        </w:r>
        <w:r w:rsidRPr="00FC3060">
          <w:rPr>
            <w:rStyle w:val="Hyperlink"/>
          </w:rPr>
          <w:t>Referenc</w:t>
        </w:r>
        <w:r w:rsidRPr="00FC3060" w:rsidR="00C063B0">
          <w:rPr>
            <w:rStyle w:val="Hyperlink"/>
          </w:rPr>
          <w:t>e to previous and s</w:t>
        </w:r>
        <w:r w:rsidRPr="00FC3060">
          <w:rPr>
            <w:rStyle w:val="Hyperlink"/>
          </w:rPr>
          <w:t>imilar generations of the device</w:t>
        </w:r>
        <w:r w:rsidRPr="00FC3060" w:rsidR="004E39D6">
          <w:rPr>
            <w:rStyle w:val="Hyperlink"/>
          </w:rPr>
          <w:t xml:space="preserve"> </w:t>
        </w:r>
        <w:r w:rsidRPr="00FC3060" w:rsidR="006575A1">
          <w:rPr>
            <w:rStyle w:val="Hyperlink"/>
          </w:rPr>
          <w:t>(MDR Annex II Section 1.2)</w:t>
        </w:r>
        <w:r>
          <w:tab/>
        </w:r>
        <w:r>
          <w:fldChar w:fldCharType="begin"/>
        </w:r>
        <w:r>
          <w:instrText xml:space="preserve"> PAGEREF _Toc256000048 \h </w:instrText>
        </w:r>
        <w:r>
          <w:fldChar w:fldCharType="separate"/>
        </w:r>
        <w:r>
          <w:t>8</w:t>
        </w:r>
        <w:r>
          <w:fldChar w:fldCharType="end"/>
        </w:r>
      </w:hyperlink>
    </w:p>
    <w:p>
      <w:pPr>
        <w:pStyle w:val="TOC1"/>
        <w:tabs>
          <w:tab w:val="right" w:pos="9628"/>
        </w:tabs>
        <w:rPr>
          <w:rFonts w:asciiTheme="minorHAnsi" w:hAnsiTheme="minorHAnsi"/>
          <w:noProof/>
          <w:sz w:val="22"/>
        </w:rPr>
      </w:pPr>
      <w:hyperlink w:anchor="_Toc256000049" w:history="1">
        <w:r>
          <w:rPr>
            <w:rStyle w:val="Hyperlink"/>
          </w:rPr>
          <w:t>2</w:t>
        </w:r>
        <w:r>
          <w:rPr>
            <w:rFonts w:asciiTheme="minorHAnsi" w:hAnsiTheme="minorHAnsi"/>
            <w:noProof/>
            <w:sz w:val="22"/>
          </w:rPr>
          <w:tab/>
        </w:r>
        <w:r w:rsidRPr="00FC3060">
          <w:rPr>
            <w:rStyle w:val="Hyperlink"/>
          </w:rPr>
          <w:t>I</w:t>
        </w:r>
        <w:r w:rsidRPr="00FC3060" w:rsidR="001E3308">
          <w:rPr>
            <w:rStyle w:val="Hyperlink"/>
          </w:rPr>
          <w:t xml:space="preserve">nformation </w:t>
        </w:r>
        <w:r w:rsidRPr="00FC3060" w:rsidR="00B2320A">
          <w:rPr>
            <w:rStyle w:val="Hyperlink"/>
          </w:rPr>
          <w:t>to be s</w:t>
        </w:r>
        <w:r w:rsidRPr="00FC3060" w:rsidR="001E3308">
          <w:rPr>
            <w:rStyle w:val="Hyperlink"/>
          </w:rPr>
          <w:t xml:space="preserve">upplied by the </w:t>
        </w:r>
        <w:r w:rsidRPr="00FC3060">
          <w:rPr>
            <w:rStyle w:val="Hyperlink"/>
          </w:rPr>
          <w:t xml:space="preserve">manufacturer </w:t>
        </w:r>
        <w:r w:rsidRPr="00FC3060" w:rsidR="00317DAF">
          <w:rPr>
            <w:rStyle w:val="Hyperlink"/>
          </w:rPr>
          <w:t xml:space="preserve">(MDR </w:t>
        </w:r>
        <w:r w:rsidR="00F54242">
          <w:rPr>
            <w:rStyle w:val="Hyperlink"/>
          </w:rPr>
          <w:t>rticles</w:t>
        </w:r>
        <w:r w:rsidRPr="00FC3060" w:rsidR="00F54242">
          <w:rPr>
            <w:rStyle w:val="Hyperlink"/>
          </w:rPr>
          <w:t xml:space="preserve"> </w:t>
        </w:r>
        <w:r w:rsidRPr="00FC3060" w:rsidR="00317DAF">
          <w:rPr>
            <w:rStyle w:val="Hyperlink"/>
          </w:rPr>
          <w:t>7, 10, 13, 16, 17, 18, 20, 27; MDR</w:t>
        </w:r>
        <w:r w:rsidR="002869E9">
          <w:rPr>
            <w:rStyle w:val="Hyperlink"/>
          </w:rPr>
          <w:t> </w:t>
        </w:r>
        <w:r w:rsidRPr="00FC3060" w:rsidR="00F43FC0">
          <w:rPr>
            <w:rStyle w:val="Hyperlink"/>
          </w:rPr>
          <w:t>A</w:t>
        </w:r>
        <w:r w:rsidR="00F43FC0">
          <w:rPr>
            <w:rStyle w:val="Hyperlink"/>
          </w:rPr>
          <w:t>nnex</w:t>
        </w:r>
        <w:r w:rsidR="002869E9">
          <w:rPr>
            <w:rStyle w:val="Hyperlink"/>
          </w:rPr>
          <w:t> </w:t>
        </w:r>
        <w:r w:rsidRPr="00FC3060" w:rsidR="00317DAF">
          <w:rPr>
            <w:rStyle w:val="Hyperlink"/>
          </w:rPr>
          <w:t>II</w:t>
        </w:r>
        <w:r w:rsidR="002869E9">
          <w:rPr>
            <w:rStyle w:val="Hyperlink"/>
          </w:rPr>
          <w:t> </w:t>
        </w:r>
        <w:r w:rsidRPr="00FC3060" w:rsidR="00F43FC0">
          <w:rPr>
            <w:rStyle w:val="Hyperlink"/>
          </w:rPr>
          <w:t>S</w:t>
        </w:r>
        <w:r w:rsidR="00F43FC0">
          <w:rPr>
            <w:rStyle w:val="Hyperlink"/>
          </w:rPr>
          <w:t>ection</w:t>
        </w:r>
        <w:r w:rsidR="002869E9">
          <w:rPr>
            <w:rStyle w:val="Hyperlink"/>
          </w:rPr>
          <w:t> </w:t>
        </w:r>
        <w:r w:rsidRPr="00FC3060" w:rsidR="00317DAF">
          <w:rPr>
            <w:rStyle w:val="Hyperlink"/>
          </w:rPr>
          <w:t>2</w:t>
        </w:r>
        <w:r w:rsidRPr="00FC3060" w:rsidR="00D704F2">
          <w:rPr>
            <w:rStyle w:val="Hyperlink"/>
          </w:rPr>
          <w:t>;</w:t>
        </w:r>
        <w:r w:rsidRPr="00FC3060" w:rsidR="00317DAF">
          <w:rPr>
            <w:rStyle w:val="Hyperlink"/>
          </w:rPr>
          <w:t xml:space="preserve"> </w:t>
        </w:r>
        <w:r w:rsidRPr="00FC3060" w:rsidR="00F43FC0">
          <w:rPr>
            <w:rStyle w:val="Hyperlink"/>
          </w:rPr>
          <w:t>A</w:t>
        </w:r>
        <w:r w:rsidR="00F43FC0">
          <w:rPr>
            <w:rStyle w:val="Hyperlink"/>
          </w:rPr>
          <w:t>nnex</w:t>
        </w:r>
        <w:r w:rsidRPr="00FC3060" w:rsidR="00F43FC0">
          <w:rPr>
            <w:rStyle w:val="Hyperlink"/>
          </w:rPr>
          <w:t xml:space="preserve"> </w:t>
        </w:r>
        <w:r w:rsidRPr="00FC3060" w:rsidR="00317DAF">
          <w:rPr>
            <w:rStyle w:val="Hyperlink"/>
          </w:rPr>
          <w:t xml:space="preserve">VI </w:t>
        </w:r>
        <w:r w:rsidRPr="00FC3060" w:rsidR="00F43FC0">
          <w:rPr>
            <w:rStyle w:val="Hyperlink"/>
          </w:rPr>
          <w:t>P</w:t>
        </w:r>
        <w:r w:rsidR="00F43FC0">
          <w:rPr>
            <w:rStyle w:val="Hyperlink"/>
          </w:rPr>
          <w:t>art</w:t>
        </w:r>
        <w:r w:rsidRPr="00FC3060" w:rsidR="00F43FC0">
          <w:rPr>
            <w:rStyle w:val="Hyperlink"/>
          </w:rPr>
          <w:t xml:space="preserve"> </w:t>
        </w:r>
        <w:r w:rsidRPr="00FC3060" w:rsidR="00317DAF">
          <w:rPr>
            <w:rStyle w:val="Hyperlink"/>
          </w:rPr>
          <w:t>C</w:t>
        </w:r>
        <w:r w:rsidRPr="00FC3060" w:rsidR="00D704F2">
          <w:rPr>
            <w:rStyle w:val="Hyperlink"/>
          </w:rPr>
          <w:t>;</w:t>
        </w:r>
        <w:r w:rsidRPr="00FC3060" w:rsidR="00317DAF">
          <w:rPr>
            <w:rStyle w:val="Hyperlink"/>
          </w:rPr>
          <w:t xml:space="preserve"> GSPR 23)</w:t>
        </w:r>
        <w:r>
          <w:tab/>
        </w:r>
        <w:r>
          <w:fldChar w:fldCharType="begin"/>
        </w:r>
        <w:r>
          <w:instrText xml:space="preserve"> PAGEREF _Toc256000049 \h </w:instrText>
        </w:r>
        <w:r>
          <w:fldChar w:fldCharType="separate"/>
        </w:r>
        <w:r>
          <w:t>9</w:t>
        </w:r>
        <w:r>
          <w:fldChar w:fldCharType="end"/>
        </w:r>
      </w:hyperlink>
    </w:p>
    <w:p>
      <w:pPr>
        <w:pStyle w:val="TOC2"/>
        <w:tabs>
          <w:tab w:val="left" w:pos="850"/>
          <w:tab w:val="right" w:pos="9628"/>
        </w:tabs>
        <w:rPr>
          <w:rFonts w:asciiTheme="minorHAnsi" w:hAnsiTheme="minorHAnsi"/>
          <w:noProof/>
          <w:sz w:val="22"/>
        </w:rPr>
      </w:pPr>
      <w:hyperlink w:anchor="_Toc256000060" w:history="1">
        <w:r>
          <w:rPr>
            <w:rStyle w:val="Hyperlink"/>
          </w:rPr>
          <w:t>2.1</w:t>
        </w:r>
        <w:r>
          <w:rPr>
            <w:rFonts w:asciiTheme="minorHAnsi" w:hAnsiTheme="minorHAnsi"/>
            <w:noProof/>
            <w:sz w:val="22"/>
          </w:rPr>
          <w:tab/>
        </w:r>
        <w:r w:rsidRPr="00C778BD">
          <w:rPr>
            <w:rStyle w:val="Hyperlink"/>
          </w:rPr>
          <w:t>Labels</w:t>
        </w:r>
        <w:r>
          <w:tab/>
        </w:r>
        <w:r>
          <w:fldChar w:fldCharType="begin"/>
        </w:r>
        <w:r>
          <w:instrText xml:space="preserve"> PAGEREF _Toc256000060 \h </w:instrText>
        </w:r>
        <w:r>
          <w:fldChar w:fldCharType="separate"/>
        </w:r>
        <w:r>
          <w:t>9</w:t>
        </w:r>
        <w:r>
          <w:fldChar w:fldCharType="end"/>
        </w:r>
      </w:hyperlink>
    </w:p>
    <w:p>
      <w:pPr>
        <w:pStyle w:val="TOC2"/>
        <w:tabs>
          <w:tab w:val="left" w:pos="850"/>
          <w:tab w:val="right" w:pos="9628"/>
        </w:tabs>
        <w:rPr>
          <w:rFonts w:asciiTheme="minorHAnsi" w:hAnsiTheme="minorHAnsi"/>
          <w:noProof/>
          <w:sz w:val="22"/>
        </w:rPr>
      </w:pPr>
      <w:hyperlink w:anchor="_Toc256000068" w:history="1">
        <w:r>
          <w:rPr>
            <w:rStyle w:val="Hyperlink"/>
          </w:rPr>
          <w:t>2.2</w:t>
        </w:r>
        <w:r>
          <w:rPr>
            <w:rFonts w:asciiTheme="minorHAnsi" w:hAnsiTheme="minorHAnsi"/>
            <w:noProof/>
            <w:sz w:val="22"/>
          </w:rPr>
          <w:tab/>
        </w:r>
        <w:r w:rsidRPr="00FC3060">
          <w:rPr>
            <w:rStyle w:val="Hyperlink"/>
          </w:rPr>
          <w:t>Instruction</w:t>
        </w:r>
        <w:r w:rsidR="001B30B6">
          <w:rPr>
            <w:rStyle w:val="Hyperlink"/>
          </w:rPr>
          <w:t>s</w:t>
        </w:r>
        <w:r w:rsidRPr="00FC3060">
          <w:rPr>
            <w:rStyle w:val="Hyperlink"/>
          </w:rPr>
          <w:t xml:space="preserve"> for use</w:t>
        </w:r>
        <w:r w:rsidRPr="00FC3060" w:rsidR="009D1FCE">
          <w:rPr>
            <w:rStyle w:val="Hyperlink"/>
          </w:rPr>
          <w:t xml:space="preserve"> (IFU)</w:t>
        </w:r>
        <w:r w:rsidRPr="00FC3060" w:rsidR="00735F1C">
          <w:rPr>
            <w:rStyle w:val="Hyperlink"/>
          </w:rPr>
          <w:t>/</w:t>
        </w:r>
        <w:r w:rsidRPr="00FC3060" w:rsidR="00C063B0">
          <w:rPr>
            <w:rStyle w:val="Hyperlink"/>
          </w:rPr>
          <w:t>a</w:t>
        </w:r>
        <w:r w:rsidRPr="00FC3060" w:rsidR="00735F1C">
          <w:rPr>
            <w:rStyle w:val="Hyperlink"/>
          </w:rPr>
          <w:t xml:space="preserve">ccompanying </w:t>
        </w:r>
        <w:r w:rsidRPr="00FC3060">
          <w:rPr>
            <w:rStyle w:val="Hyperlink"/>
          </w:rPr>
          <w:t>d</w:t>
        </w:r>
        <w:r w:rsidRPr="00FC3060" w:rsidR="00735F1C">
          <w:rPr>
            <w:rStyle w:val="Hyperlink"/>
          </w:rPr>
          <w:t>ocumentation</w:t>
        </w:r>
        <w:r>
          <w:tab/>
        </w:r>
        <w:r>
          <w:fldChar w:fldCharType="begin"/>
        </w:r>
        <w:r>
          <w:instrText xml:space="preserve"> PAGEREF _Toc256000068 \h </w:instrText>
        </w:r>
        <w:r>
          <w:fldChar w:fldCharType="separate"/>
        </w:r>
        <w:r>
          <w:t>9</w:t>
        </w:r>
        <w:r>
          <w:fldChar w:fldCharType="end"/>
        </w:r>
      </w:hyperlink>
    </w:p>
    <w:p>
      <w:pPr>
        <w:pStyle w:val="TOC2"/>
        <w:tabs>
          <w:tab w:val="left" w:pos="850"/>
          <w:tab w:val="right" w:pos="9628"/>
        </w:tabs>
        <w:rPr>
          <w:rFonts w:asciiTheme="minorHAnsi" w:hAnsiTheme="minorHAnsi"/>
          <w:noProof/>
          <w:sz w:val="22"/>
        </w:rPr>
      </w:pPr>
      <w:hyperlink w:anchor="_Toc256000069" w:history="1">
        <w:r>
          <w:rPr>
            <w:rStyle w:val="Hyperlink"/>
          </w:rPr>
          <w:t>2.3</w:t>
        </w:r>
        <w:r>
          <w:rPr>
            <w:rFonts w:asciiTheme="minorHAnsi" w:hAnsiTheme="minorHAnsi"/>
            <w:noProof/>
            <w:sz w:val="22"/>
          </w:rPr>
          <w:tab/>
        </w:r>
        <w:r w:rsidRPr="00FC3060">
          <w:rPr>
            <w:rStyle w:val="Hyperlink"/>
          </w:rPr>
          <w:t>Patient information</w:t>
        </w:r>
        <w:r w:rsidRPr="00FC3060" w:rsidR="008453C0">
          <w:rPr>
            <w:rStyle w:val="Hyperlink"/>
          </w:rPr>
          <w:t xml:space="preserve"> (and implant card)</w:t>
        </w:r>
        <w:r>
          <w:tab/>
        </w:r>
        <w:r>
          <w:fldChar w:fldCharType="begin"/>
        </w:r>
        <w:r>
          <w:instrText xml:space="preserve"> PAGEREF _Toc256000069 \h </w:instrText>
        </w:r>
        <w:r>
          <w:fldChar w:fldCharType="separate"/>
        </w:r>
        <w:r>
          <w:t>10</w:t>
        </w:r>
        <w:r>
          <w:fldChar w:fldCharType="end"/>
        </w:r>
      </w:hyperlink>
    </w:p>
    <w:p>
      <w:pPr>
        <w:pStyle w:val="TOC1"/>
        <w:tabs>
          <w:tab w:val="right" w:pos="9628"/>
        </w:tabs>
        <w:rPr>
          <w:rFonts w:asciiTheme="minorHAnsi" w:hAnsiTheme="minorHAnsi"/>
          <w:noProof/>
          <w:sz w:val="22"/>
        </w:rPr>
      </w:pPr>
      <w:hyperlink w:anchor="_Toc256000097" w:history="1">
        <w:r>
          <w:rPr>
            <w:rStyle w:val="Hyperlink"/>
          </w:rPr>
          <w:t>3</w:t>
        </w:r>
        <w:r>
          <w:rPr>
            <w:rFonts w:asciiTheme="minorHAnsi" w:hAnsiTheme="minorHAnsi"/>
            <w:noProof/>
            <w:sz w:val="22"/>
          </w:rPr>
          <w:tab/>
        </w:r>
        <w:r w:rsidRPr="008B375D">
          <w:rPr>
            <w:rStyle w:val="Hyperlink"/>
          </w:rPr>
          <w:t xml:space="preserve">Design and </w:t>
        </w:r>
        <w:r w:rsidRPr="008B375D">
          <w:rPr>
            <w:rStyle w:val="Hyperlink"/>
          </w:rPr>
          <w:t>Manufacturing Information</w:t>
        </w:r>
        <w:r w:rsidRPr="008B375D" w:rsidR="00380A49">
          <w:rPr>
            <w:rStyle w:val="Hyperlink"/>
          </w:rPr>
          <w:t xml:space="preserve"> </w:t>
        </w:r>
        <w:r w:rsidRPr="008B375D" w:rsidR="00E15433">
          <w:rPr>
            <w:rStyle w:val="Hyperlink"/>
          </w:rPr>
          <w:t xml:space="preserve">(MDR </w:t>
        </w:r>
        <w:r w:rsidRPr="008B375D" w:rsidR="0027211A">
          <w:rPr>
            <w:rStyle w:val="Hyperlink"/>
          </w:rPr>
          <w:t xml:space="preserve">Art. </w:t>
        </w:r>
        <w:r w:rsidRPr="008B375D" w:rsidR="00E15433">
          <w:rPr>
            <w:rStyle w:val="Hyperlink"/>
          </w:rPr>
          <w:t>10.1)</w:t>
        </w:r>
        <w:r>
          <w:tab/>
        </w:r>
        <w:r>
          <w:fldChar w:fldCharType="begin"/>
        </w:r>
        <w:r>
          <w:instrText xml:space="preserve"> PAGEREF _Toc256000097 \h </w:instrText>
        </w:r>
        <w:r>
          <w:fldChar w:fldCharType="separate"/>
        </w:r>
        <w:r>
          <w:t>10</w:t>
        </w:r>
        <w:r>
          <w:fldChar w:fldCharType="end"/>
        </w:r>
      </w:hyperlink>
    </w:p>
    <w:p>
      <w:pPr>
        <w:pStyle w:val="TOC2"/>
        <w:tabs>
          <w:tab w:val="left" w:pos="850"/>
          <w:tab w:val="right" w:pos="9628"/>
        </w:tabs>
        <w:rPr>
          <w:rFonts w:asciiTheme="minorHAnsi" w:hAnsiTheme="minorHAnsi"/>
          <w:noProof/>
          <w:sz w:val="22"/>
        </w:rPr>
      </w:pPr>
      <w:hyperlink w:anchor="_Toc256000098" w:history="1">
        <w:r>
          <w:rPr>
            <w:rStyle w:val="Hyperlink"/>
          </w:rPr>
          <w:t>3.1</w:t>
        </w:r>
        <w:r>
          <w:rPr>
            <w:rFonts w:asciiTheme="minorHAnsi" w:hAnsiTheme="minorHAnsi"/>
            <w:noProof/>
            <w:sz w:val="22"/>
          </w:rPr>
          <w:tab/>
        </w:r>
        <w:r w:rsidRPr="00FC3060">
          <w:rPr>
            <w:rStyle w:val="Hyperlink"/>
          </w:rPr>
          <w:t xml:space="preserve">Design </w:t>
        </w:r>
        <w:r w:rsidRPr="00FC3060" w:rsidR="008453C0">
          <w:rPr>
            <w:rStyle w:val="Hyperlink"/>
          </w:rPr>
          <w:t>s</w:t>
        </w:r>
        <w:r w:rsidRPr="00FC3060">
          <w:rPr>
            <w:rStyle w:val="Hyperlink"/>
          </w:rPr>
          <w:t>tages</w:t>
        </w:r>
        <w:r w:rsidRPr="00FC3060" w:rsidR="00505977">
          <w:rPr>
            <w:rStyle w:val="Hyperlink"/>
          </w:rPr>
          <w:t xml:space="preserve"> a</w:t>
        </w:r>
        <w:r w:rsidRPr="00FC3060" w:rsidR="00814E12">
          <w:rPr>
            <w:rStyle w:val="Hyperlink"/>
          </w:rPr>
          <w:t>pplied</w:t>
        </w:r>
        <w:r w:rsidRPr="00FC3060" w:rsidR="00866DF5">
          <w:rPr>
            <w:rStyle w:val="Hyperlink"/>
          </w:rPr>
          <w:t xml:space="preserve"> </w:t>
        </w:r>
        <w:r w:rsidRPr="00FC3060" w:rsidR="005518AE">
          <w:rPr>
            <w:rStyle w:val="Hyperlink"/>
          </w:rPr>
          <w:t>(MDR Annex II Section 3(a))</w:t>
        </w:r>
        <w:r>
          <w:tab/>
        </w:r>
        <w:r>
          <w:fldChar w:fldCharType="begin"/>
        </w:r>
        <w:r>
          <w:instrText xml:space="preserve"> PAGEREF _Toc256000098 \h </w:instrText>
        </w:r>
        <w:r>
          <w:fldChar w:fldCharType="separate"/>
        </w:r>
        <w:r>
          <w:t>10</w:t>
        </w:r>
        <w:r>
          <w:fldChar w:fldCharType="end"/>
        </w:r>
      </w:hyperlink>
    </w:p>
    <w:p>
      <w:pPr>
        <w:pStyle w:val="TOC2"/>
        <w:tabs>
          <w:tab w:val="left" w:pos="850"/>
          <w:tab w:val="right" w:pos="9628"/>
        </w:tabs>
        <w:rPr>
          <w:rFonts w:asciiTheme="minorHAnsi" w:hAnsiTheme="minorHAnsi"/>
          <w:noProof/>
          <w:sz w:val="22"/>
        </w:rPr>
      </w:pPr>
      <w:hyperlink w:anchor="_Toc256000109" w:history="1">
        <w:r>
          <w:rPr>
            <w:rStyle w:val="Hyperlink"/>
          </w:rPr>
          <w:t>3.2</w:t>
        </w:r>
        <w:r>
          <w:rPr>
            <w:rFonts w:asciiTheme="minorHAnsi" w:hAnsiTheme="minorHAnsi"/>
            <w:noProof/>
            <w:sz w:val="22"/>
          </w:rPr>
          <w:tab/>
        </w:r>
        <w:r w:rsidRPr="00FC3060">
          <w:rPr>
            <w:rStyle w:val="Hyperlink"/>
          </w:rPr>
          <w:t xml:space="preserve">Manufacturing </w:t>
        </w:r>
        <w:r w:rsidRPr="00FC3060" w:rsidR="008453C0">
          <w:rPr>
            <w:rStyle w:val="Hyperlink"/>
          </w:rPr>
          <w:t>p</w:t>
        </w:r>
        <w:r w:rsidRPr="00FC3060">
          <w:rPr>
            <w:rStyle w:val="Hyperlink"/>
          </w:rPr>
          <w:t xml:space="preserve">rocess and </w:t>
        </w:r>
        <w:r w:rsidRPr="00FC3060" w:rsidR="008453C0">
          <w:rPr>
            <w:rStyle w:val="Hyperlink"/>
          </w:rPr>
          <w:t>p</w:t>
        </w:r>
        <w:r w:rsidRPr="00FC3060">
          <w:rPr>
            <w:rStyle w:val="Hyperlink"/>
          </w:rPr>
          <w:t xml:space="preserve">rocess </w:t>
        </w:r>
        <w:r w:rsidRPr="00FC3060" w:rsidR="008453C0">
          <w:rPr>
            <w:rStyle w:val="Hyperlink"/>
          </w:rPr>
          <w:t>v</w:t>
        </w:r>
        <w:r w:rsidRPr="00FC3060">
          <w:rPr>
            <w:rStyle w:val="Hyperlink"/>
          </w:rPr>
          <w:t>alidation</w:t>
        </w:r>
        <w:r w:rsidRPr="00FC3060" w:rsidR="00760A0D">
          <w:rPr>
            <w:rStyle w:val="Hyperlink"/>
          </w:rPr>
          <w:t xml:space="preserve"> </w:t>
        </w:r>
        <w:r w:rsidRPr="00FC3060" w:rsidR="004F7E16">
          <w:rPr>
            <w:rStyle w:val="Hyperlink"/>
          </w:rPr>
          <w:t>(MDR Annex II Section 3(b))</w:t>
        </w:r>
        <w:r>
          <w:tab/>
        </w:r>
        <w:r>
          <w:fldChar w:fldCharType="begin"/>
        </w:r>
        <w:r>
          <w:instrText xml:space="preserve"> PAGEREF _Toc256000109 \h </w:instrText>
        </w:r>
        <w:r>
          <w:fldChar w:fldCharType="separate"/>
        </w:r>
        <w:r>
          <w:t>11</w:t>
        </w:r>
        <w:r>
          <w:fldChar w:fldCharType="end"/>
        </w:r>
      </w:hyperlink>
    </w:p>
    <w:p>
      <w:pPr>
        <w:pStyle w:val="TOC2"/>
        <w:tabs>
          <w:tab w:val="left" w:pos="850"/>
          <w:tab w:val="right" w:pos="9628"/>
        </w:tabs>
        <w:rPr>
          <w:rFonts w:asciiTheme="minorHAnsi" w:hAnsiTheme="minorHAnsi"/>
          <w:noProof/>
          <w:sz w:val="22"/>
        </w:rPr>
      </w:pPr>
      <w:hyperlink w:anchor="_Toc256000110" w:history="1">
        <w:r>
          <w:rPr>
            <w:rStyle w:val="Hyperlink"/>
          </w:rPr>
          <w:t>3.3</w:t>
        </w:r>
        <w:r>
          <w:rPr>
            <w:rFonts w:asciiTheme="minorHAnsi" w:hAnsiTheme="minorHAnsi"/>
            <w:noProof/>
            <w:sz w:val="22"/>
          </w:rPr>
          <w:tab/>
        </w:r>
        <w:r w:rsidRPr="00FC3060">
          <w:rPr>
            <w:rStyle w:val="Hyperlink"/>
          </w:rPr>
          <w:t xml:space="preserve">Design and </w:t>
        </w:r>
        <w:r w:rsidRPr="00FC3060" w:rsidR="008453C0">
          <w:rPr>
            <w:rStyle w:val="Hyperlink"/>
          </w:rPr>
          <w:t>m</w:t>
        </w:r>
        <w:r w:rsidRPr="00FC3060">
          <w:rPr>
            <w:rStyle w:val="Hyperlink"/>
          </w:rPr>
          <w:t xml:space="preserve">anufacturing </w:t>
        </w:r>
        <w:r w:rsidRPr="00FC3060" w:rsidR="008453C0">
          <w:rPr>
            <w:rStyle w:val="Hyperlink"/>
          </w:rPr>
          <w:t>s</w:t>
        </w:r>
        <w:r w:rsidRPr="00FC3060">
          <w:rPr>
            <w:rStyle w:val="Hyperlink"/>
          </w:rPr>
          <w:t>ites</w:t>
        </w:r>
        <w:r w:rsidRPr="00FC3060" w:rsidR="00380417">
          <w:rPr>
            <w:rStyle w:val="Hyperlink"/>
          </w:rPr>
          <w:t xml:space="preserve"> </w:t>
        </w:r>
        <w:r w:rsidRPr="00FC3060" w:rsidR="00E31965">
          <w:rPr>
            <w:rStyle w:val="Hyperlink"/>
          </w:rPr>
          <w:t>(MDR Annex II Section 3(c))</w:t>
        </w:r>
        <w:r>
          <w:tab/>
        </w:r>
        <w:r>
          <w:fldChar w:fldCharType="begin"/>
        </w:r>
        <w:r>
          <w:instrText xml:space="preserve"> PAGEREF _Toc256000110 \h </w:instrText>
        </w:r>
        <w:r>
          <w:fldChar w:fldCharType="separate"/>
        </w:r>
        <w:r>
          <w:t>11</w:t>
        </w:r>
        <w:r>
          <w:fldChar w:fldCharType="end"/>
        </w:r>
      </w:hyperlink>
    </w:p>
    <w:p>
      <w:pPr>
        <w:pStyle w:val="TOC1"/>
        <w:tabs>
          <w:tab w:val="right" w:pos="9628"/>
        </w:tabs>
        <w:rPr>
          <w:rFonts w:asciiTheme="minorHAnsi" w:hAnsiTheme="minorHAnsi"/>
          <w:noProof/>
          <w:sz w:val="22"/>
        </w:rPr>
      </w:pPr>
      <w:hyperlink w:anchor="_Toc256000115" w:history="1">
        <w:r>
          <w:rPr>
            <w:rStyle w:val="Hyperlink"/>
          </w:rPr>
          <w:t>4</w:t>
        </w:r>
        <w:r>
          <w:rPr>
            <w:rFonts w:asciiTheme="minorHAnsi" w:hAnsiTheme="minorHAnsi"/>
            <w:noProof/>
            <w:sz w:val="22"/>
          </w:rPr>
          <w:tab/>
        </w:r>
        <w:r w:rsidRPr="00FC3060">
          <w:rPr>
            <w:rStyle w:val="Hyperlink"/>
          </w:rPr>
          <w:t>General safety and performance requirements</w:t>
        </w:r>
        <w:r>
          <w:tab/>
        </w:r>
        <w:r>
          <w:fldChar w:fldCharType="begin"/>
        </w:r>
        <w:r>
          <w:instrText xml:space="preserve"> PAGEREF _Toc256000115 \h </w:instrText>
        </w:r>
        <w:r>
          <w:fldChar w:fldCharType="separate"/>
        </w:r>
        <w:r>
          <w:t>11</w:t>
        </w:r>
        <w:r>
          <w:fldChar w:fldCharType="end"/>
        </w:r>
      </w:hyperlink>
    </w:p>
    <w:p>
      <w:pPr>
        <w:pStyle w:val="TOC2"/>
        <w:tabs>
          <w:tab w:val="left" w:pos="850"/>
          <w:tab w:val="right" w:pos="9628"/>
        </w:tabs>
        <w:rPr>
          <w:rFonts w:asciiTheme="minorHAnsi" w:hAnsiTheme="minorHAnsi"/>
          <w:noProof/>
          <w:sz w:val="22"/>
        </w:rPr>
      </w:pPr>
      <w:hyperlink w:anchor="_Toc256000116" w:history="1">
        <w:r>
          <w:rPr>
            <w:rStyle w:val="Hyperlink"/>
          </w:rPr>
          <w:t>4.1</w:t>
        </w:r>
        <w:r>
          <w:rPr>
            <w:rFonts w:asciiTheme="minorHAnsi" w:hAnsiTheme="minorHAnsi"/>
            <w:noProof/>
            <w:sz w:val="22"/>
          </w:rPr>
          <w:tab/>
        </w:r>
        <w:r w:rsidRPr="00FC3060">
          <w:rPr>
            <w:rStyle w:val="Hyperlink"/>
          </w:rPr>
          <w:t xml:space="preserve">Applicable </w:t>
        </w:r>
        <w:r w:rsidRPr="00FC3060" w:rsidR="00054812">
          <w:rPr>
            <w:rStyle w:val="Hyperlink"/>
          </w:rPr>
          <w:t>General Safety and Performance Requirements</w:t>
        </w:r>
        <w:r w:rsidRPr="00FC3060" w:rsidR="00760A0D">
          <w:rPr>
            <w:rStyle w:val="Hyperlink"/>
          </w:rPr>
          <w:t xml:space="preserve"> </w:t>
        </w:r>
        <w:r w:rsidRPr="00FC3060" w:rsidR="00A0642A">
          <w:rPr>
            <w:rStyle w:val="Hyperlink"/>
          </w:rPr>
          <w:t>(MDR Annex II Section 4(a))</w:t>
        </w:r>
        <w:r>
          <w:tab/>
        </w:r>
        <w:r>
          <w:fldChar w:fldCharType="begin"/>
        </w:r>
        <w:r>
          <w:instrText xml:space="preserve"> PAGEREF _Toc256000116 \h </w:instrText>
        </w:r>
        <w:r>
          <w:fldChar w:fldCharType="separate"/>
        </w:r>
        <w:r>
          <w:t>11</w:t>
        </w:r>
        <w:r>
          <w:fldChar w:fldCharType="end"/>
        </w:r>
      </w:hyperlink>
    </w:p>
    <w:p>
      <w:pPr>
        <w:pStyle w:val="TOC2"/>
        <w:tabs>
          <w:tab w:val="left" w:pos="850"/>
          <w:tab w:val="right" w:pos="9628"/>
        </w:tabs>
        <w:rPr>
          <w:rFonts w:asciiTheme="minorHAnsi" w:hAnsiTheme="minorHAnsi"/>
          <w:noProof/>
          <w:sz w:val="22"/>
        </w:rPr>
      </w:pPr>
      <w:hyperlink w:anchor="_Toc256000117" w:history="1">
        <w:r>
          <w:rPr>
            <w:rStyle w:val="Hyperlink"/>
          </w:rPr>
          <w:t>4.2</w:t>
        </w:r>
        <w:r>
          <w:rPr>
            <w:rFonts w:asciiTheme="minorHAnsi" w:hAnsiTheme="minorHAnsi"/>
            <w:noProof/>
            <w:sz w:val="22"/>
          </w:rPr>
          <w:tab/>
        </w:r>
        <w:r w:rsidRPr="00FC3060">
          <w:rPr>
            <w:rStyle w:val="Hyperlink"/>
          </w:rPr>
          <w:t xml:space="preserve">Method or </w:t>
        </w:r>
        <w:r w:rsidRPr="00FC3060" w:rsidR="008453C0">
          <w:rPr>
            <w:rStyle w:val="Hyperlink"/>
          </w:rPr>
          <w:t>m</w:t>
        </w:r>
        <w:r w:rsidRPr="00FC3060">
          <w:rPr>
            <w:rStyle w:val="Hyperlink"/>
          </w:rPr>
          <w:t xml:space="preserve">ethods used to demonstrate </w:t>
        </w:r>
        <w:r w:rsidRPr="00FC3060" w:rsidR="008453C0">
          <w:rPr>
            <w:rStyle w:val="Hyperlink"/>
          </w:rPr>
          <w:t>c</w:t>
        </w:r>
        <w:r w:rsidRPr="00FC3060">
          <w:rPr>
            <w:rStyle w:val="Hyperlink"/>
          </w:rPr>
          <w:t>onformity</w:t>
        </w:r>
        <w:r w:rsidRPr="00FC3060">
          <w:rPr>
            <w:rStyle w:val="Hyperlink"/>
          </w:rPr>
          <w:t xml:space="preserve"> </w:t>
        </w:r>
        <w:r w:rsidRPr="00FC3060" w:rsidR="00A82C02">
          <w:rPr>
            <w:rStyle w:val="Hyperlink"/>
          </w:rPr>
          <w:t>(MDR Annex II Section 4(b))</w:t>
        </w:r>
        <w:r>
          <w:tab/>
        </w:r>
        <w:r>
          <w:fldChar w:fldCharType="begin"/>
        </w:r>
        <w:r>
          <w:instrText xml:space="preserve"> PAGEREF _Toc256000117 \h </w:instrText>
        </w:r>
        <w:r>
          <w:fldChar w:fldCharType="separate"/>
        </w:r>
        <w:r>
          <w:t>12</w:t>
        </w:r>
        <w:r>
          <w:fldChar w:fldCharType="end"/>
        </w:r>
      </w:hyperlink>
    </w:p>
    <w:p>
      <w:pPr>
        <w:pStyle w:val="TOC2"/>
        <w:tabs>
          <w:tab w:val="left" w:pos="850"/>
          <w:tab w:val="right" w:pos="9628"/>
        </w:tabs>
        <w:rPr>
          <w:rFonts w:asciiTheme="minorHAnsi" w:hAnsiTheme="minorHAnsi"/>
          <w:noProof/>
          <w:sz w:val="22"/>
        </w:rPr>
      </w:pPr>
      <w:hyperlink w:anchor="_Toc256000118" w:history="1">
        <w:r>
          <w:rPr>
            <w:rStyle w:val="Hyperlink"/>
          </w:rPr>
          <w:t>4.3</w:t>
        </w:r>
        <w:r>
          <w:rPr>
            <w:rFonts w:asciiTheme="minorHAnsi" w:hAnsiTheme="minorHAnsi"/>
            <w:noProof/>
            <w:sz w:val="22"/>
          </w:rPr>
          <w:tab/>
        </w:r>
        <w:r w:rsidRPr="00FC3060">
          <w:rPr>
            <w:rStyle w:val="Hyperlink"/>
          </w:rPr>
          <w:t>Harmoni</w:t>
        </w:r>
        <w:r w:rsidRPr="00FC3060" w:rsidR="00F91F4E">
          <w:rPr>
            <w:rStyle w:val="Hyperlink"/>
          </w:rPr>
          <w:t>s</w:t>
        </w:r>
        <w:r w:rsidRPr="00FC3060">
          <w:rPr>
            <w:rStyle w:val="Hyperlink"/>
          </w:rPr>
          <w:t xml:space="preserve">ed </w:t>
        </w:r>
        <w:r w:rsidRPr="00FC3060" w:rsidR="008453C0">
          <w:rPr>
            <w:rStyle w:val="Hyperlink"/>
          </w:rPr>
          <w:t>s</w:t>
        </w:r>
        <w:r w:rsidRPr="00FC3060">
          <w:rPr>
            <w:rStyle w:val="Hyperlink"/>
          </w:rPr>
          <w:t>tandards, c</w:t>
        </w:r>
        <w:r w:rsidRPr="00FC3060" w:rsidR="0068171A">
          <w:rPr>
            <w:rStyle w:val="Hyperlink"/>
          </w:rPr>
          <w:t xml:space="preserve">ommon </w:t>
        </w:r>
        <w:r w:rsidRPr="00FC3060" w:rsidR="008453C0">
          <w:rPr>
            <w:rStyle w:val="Hyperlink"/>
          </w:rPr>
          <w:t>s</w:t>
        </w:r>
        <w:r w:rsidRPr="00FC3060" w:rsidR="0068171A">
          <w:rPr>
            <w:rStyle w:val="Hyperlink"/>
          </w:rPr>
          <w:t>pecifications</w:t>
        </w:r>
        <w:r w:rsidRPr="00FC3060" w:rsidR="0068171A">
          <w:rPr>
            <w:rStyle w:val="Hyperlink"/>
          </w:rPr>
          <w:t xml:space="preserve">, or other </w:t>
        </w:r>
        <w:r w:rsidRPr="00FC3060" w:rsidR="008453C0">
          <w:rPr>
            <w:rStyle w:val="Hyperlink"/>
          </w:rPr>
          <w:t>s</w:t>
        </w:r>
        <w:r w:rsidRPr="00FC3060" w:rsidR="0068171A">
          <w:rPr>
            <w:rStyle w:val="Hyperlink"/>
          </w:rPr>
          <w:t>olutions applied</w:t>
        </w:r>
        <w:r w:rsidRPr="00FC3060" w:rsidR="00164CC3">
          <w:rPr>
            <w:rStyle w:val="Hyperlink"/>
          </w:rPr>
          <w:t xml:space="preserve"> </w:t>
        </w:r>
        <w:r w:rsidRPr="00FC3060" w:rsidR="00D75FD6">
          <w:rPr>
            <w:rStyle w:val="Hyperlink"/>
          </w:rPr>
          <w:t>(MDR Articles 8, 9;</w:t>
        </w:r>
        <w:r w:rsidR="009D3D0F">
          <w:rPr>
            <w:rStyle w:val="Hyperlink"/>
          </w:rPr>
          <w:t xml:space="preserve"> </w:t>
        </w:r>
        <w:r w:rsidRPr="00FC3060" w:rsidR="00D75FD6">
          <w:rPr>
            <w:rStyle w:val="Hyperlink"/>
          </w:rPr>
          <w:t>MDR</w:t>
        </w:r>
        <w:r w:rsidR="009D3D0F">
          <w:rPr>
            <w:rStyle w:val="Hyperlink"/>
          </w:rPr>
          <w:t> </w:t>
        </w:r>
        <w:r w:rsidRPr="00FC3060" w:rsidR="00D75FD6">
          <w:rPr>
            <w:rStyle w:val="Hyperlink"/>
          </w:rPr>
          <w:t>Annex</w:t>
        </w:r>
        <w:r w:rsidR="009D3D0F">
          <w:rPr>
            <w:rStyle w:val="Hyperlink"/>
          </w:rPr>
          <w:t> </w:t>
        </w:r>
        <w:r w:rsidRPr="00FC3060" w:rsidR="00D75FD6">
          <w:rPr>
            <w:rStyle w:val="Hyperlink"/>
          </w:rPr>
          <w:t>II</w:t>
        </w:r>
        <w:r w:rsidR="009D3D0F">
          <w:rPr>
            <w:rStyle w:val="Hyperlink"/>
          </w:rPr>
          <w:t> </w:t>
        </w:r>
        <w:r w:rsidRPr="00FC3060" w:rsidR="00D75FD6">
          <w:rPr>
            <w:rStyle w:val="Hyperlink"/>
          </w:rPr>
          <w:t>Section</w:t>
        </w:r>
        <w:r w:rsidR="009D3D0F">
          <w:rPr>
            <w:rStyle w:val="Hyperlink"/>
          </w:rPr>
          <w:t> </w:t>
        </w:r>
        <w:r w:rsidRPr="00FC3060" w:rsidR="00D75FD6">
          <w:rPr>
            <w:rStyle w:val="Hyperlink"/>
          </w:rPr>
          <w:t>4(c))</w:t>
        </w:r>
        <w:r>
          <w:tab/>
        </w:r>
        <w:r>
          <w:fldChar w:fldCharType="begin"/>
        </w:r>
        <w:r>
          <w:instrText xml:space="preserve"> PAGEREF _Toc256000118 \h </w:instrText>
        </w:r>
        <w:r>
          <w:fldChar w:fldCharType="separate"/>
        </w:r>
        <w:r>
          <w:t>12</w:t>
        </w:r>
        <w:r>
          <w:fldChar w:fldCharType="end"/>
        </w:r>
      </w:hyperlink>
    </w:p>
    <w:p>
      <w:pPr>
        <w:pStyle w:val="TOC2"/>
        <w:tabs>
          <w:tab w:val="left" w:pos="850"/>
          <w:tab w:val="right" w:pos="9628"/>
        </w:tabs>
        <w:rPr>
          <w:rFonts w:asciiTheme="minorHAnsi" w:hAnsiTheme="minorHAnsi"/>
          <w:noProof/>
          <w:sz w:val="22"/>
        </w:rPr>
      </w:pPr>
      <w:hyperlink w:anchor="_Toc256000121" w:history="1">
        <w:r>
          <w:rPr>
            <w:rStyle w:val="Hyperlink"/>
          </w:rPr>
          <w:t>4.4</w:t>
        </w:r>
        <w:r>
          <w:rPr>
            <w:rFonts w:asciiTheme="minorHAnsi" w:hAnsiTheme="minorHAnsi"/>
            <w:noProof/>
            <w:sz w:val="22"/>
          </w:rPr>
          <w:tab/>
        </w:r>
        <w:r w:rsidRPr="00FC3060">
          <w:rPr>
            <w:rStyle w:val="Hyperlink"/>
          </w:rPr>
          <w:t xml:space="preserve">Controlled </w:t>
        </w:r>
        <w:r w:rsidRPr="00FC3060" w:rsidR="008453C0">
          <w:rPr>
            <w:rStyle w:val="Hyperlink"/>
          </w:rPr>
          <w:t>d</w:t>
        </w:r>
        <w:r w:rsidRPr="00FC3060">
          <w:rPr>
            <w:rStyle w:val="Hyperlink"/>
          </w:rPr>
          <w:t>ocuments o</w:t>
        </w:r>
        <w:r w:rsidRPr="00FC3060" w:rsidR="0068171A">
          <w:rPr>
            <w:rStyle w:val="Hyperlink"/>
          </w:rPr>
          <w:t xml:space="preserve">ffering </w:t>
        </w:r>
        <w:r w:rsidRPr="00FC3060" w:rsidR="008453C0">
          <w:rPr>
            <w:rStyle w:val="Hyperlink"/>
          </w:rPr>
          <w:t>e</w:t>
        </w:r>
        <w:r w:rsidRPr="00FC3060" w:rsidR="0068171A">
          <w:rPr>
            <w:rStyle w:val="Hyperlink"/>
          </w:rPr>
          <w:t xml:space="preserve">vidence of </w:t>
        </w:r>
        <w:r w:rsidRPr="00FC3060" w:rsidR="008453C0">
          <w:rPr>
            <w:rStyle w:val="Hyperlink"/>
          </w:rPr>
          <w:t>c</w:t>
        </w:r>
        <w:r w:rsidRPr="00FC3060" w:rsidR="0068171A">
          <w:rPr>
            <w:rStyle w:val="Hyperlink"/>
          </w:rPr>
          <w:t>onformity</w:t>
        </w:r>
        <w:r w:rsidRPr="00FC3060" w:rsidR="00164CC3">
          <w:rPr>
            <w:rStyle w:val="Hyperlink"/>
          </w:rPr>
          <w:t xml:space="preserve"> </w:t>
        </w:r>
        <w:r w:rsidRPr="00FC3060" w:rsidR="00C35EEF">
          <w:rPr>
            <w:rStyle w:val="Hyperlink"/>
          </w:rPr>
          <w:t>(MDR Annex II Section 4(d))</w:t>
        </w:r>
        <w:r>
          <w:tab/>
        </w:r>
        <w:r>
          <w:fldChar w:fldCharType="begin"/>
        </w:r>
        <w:r>
          <w:instrText xml:space="preserve"> PAGEREF _Toc256000121 \h </w:instrText>
        </w:r>
        <w:r>
          <w:fldChar w:fldCharType="separate"/>
        </w:r>
        <w:r>
          <w:t>12</w:t>
        </w:r>
        <w:r>
          <w:fldChar w:fldCharType="end"/>
        </w:r>
      </w:hyperlink>
    </w:p>
    <w:p>
      <w:pPr>
        <w:pStyle w:val="TOC2"/>
        <w:tabs>
          <w:tab w:val="left" w:pos="850"/>
          <w:tab w:val="right" w:pos="9628"/>
        </w:tabs>
        <w:rPr>
          <w:rFonts w:asciiTheme="minorHAnsi" w:hAnsiTheme="minorHAnsi"/>
          <w:noProof/>
          <w:sz w:val="22"/>
        </w:rPr>
      </w:pPr>
      <w:hyperlink w:anchor="_Toc256000129" w:history="1">
        <w:r>
          <w:rPr>
            <w:rStyle w:val="Hyperlink"/>
          </w:rPr>
          <w:t>4.5</w:t>
        </w:r>
        <w:r>
          <w:rPr>
            <w:rFonts w:asciiTheme="minorHAnsi" w:hAnsiTheme="minorHAnsi"/>
            <w:noProof/>
            <w:sz w:val="22"/>
          </w:rPr>
          <w:tab/>
        </w:r>
        <w:r w:rsidRPr="00FC3060">
          <w:rPr>
            <w:rStyle w:val="Hyperlink"/>
          </w:rPr>
          <w:t xml:space="preserve">Declaration of </w:t>
        </w:r>
        <w:r w:rsidRPr="00FC3060" w:rsidR="00D704F2">
          <w:rPr>
            <w:rStyle w:val="Hyperlink"/>
          </w:rPr>
          <w:t>c</w:t>
        </w:r>
        <w:r w:rsidRPr="00FC3060">
          <w:rPr>
            <w:rStyle w:val="Hyperlink"/>
          </w:rPr>
          <w:t>onformity (</w:t>
        </w:r>
        <w:r w:rsidRPr="00FC3060" w:rsidR="00510057">
          <w:rPr>
            <w:rStyle w:val="Hyperlink"/>
          </w:rPr>
          <w:t>MDR Art. 19</w:t>
        </w:r>
        <w:r w:rsidRPr="00FC3060" w:rsidR="00D704F2">
          <w:rPr>
            <w:rStyle w:val="Hyperlink"/>
          </w:rPr>
          <w:t>;</w:t>
        </w:r>
        <w:r w:rsidRPr="00FC3060" w:rsidR="00510057">
          <w:rPr>
            <w:rStyle w:val="Hyperlink"/>
          </w:rPr>
          <w:t xml:space="preserve"> Annex IV</w:t>
        </w:r>
        <w:r w:rsidRPr="00FC3060">
          <w:rPr>
            <w:rStyle w:val="Hyperlink"/>
          </w:rPr>
          <w:t>)</w:t>
        </w:r>
        <w:r>
          <w:tab/>
        </w:r>
        <w:r>
          <w:fldChar w:fldCharType="begin"/>
        </w:r>
        <w:r>
          <w:instrText xml:space="preserve"> PAGEREF _Toc256000129 \h </w:instrText>
        </w:r>
        <w:r>
          <w:fldChar w:fldCharType="separate"/>
        </w:r>
        <w:r>
          <w:t>12</w:t>
        </w:r>
        <w:r>
          <w:fldChar w:fldCharType="end"/>
        </w:r>
      </w:hyperlink>
    </w:p>
    <w:p>
      <w:pPr>
        <w:pStyle w:val="TOC1"/>
        <w:tabs>
          <w:tab w:val="right" w:pos="9628"/>
        </w:tabs>
        <w:rPr>
          <w:rFonts w:asciiTheme="minorHAnsi" w:hAnsiTheme="minorHAnsi"/>
          <w:noProof/>
          <w:sz w:val="22"/>
        </w:rPr>
      </w:pPr>
      <w:hyperlink w:anchor="_Toc256000146" w:history="1">
        <w:r>
          <w:rPr>
            <w:rStyle w:val="Hyperlink"/>
          </w:rPr>
          <w:t>5</w:t>
        </w:r>
        <w:r>
          <w:rPr>
            <w:rFonts w:asciiTheme="minorHAnsi" w:hAnsiTheme="minorHAnsi"/>
            <w:noProof/>
            <w:sz w:val="22"/>
          </w:rPr>
          <w:tab/>
        </w:r>
        <w:r w:rsidRPr="00FC3060">
          <w:rPr>
            <w:rStyle w:val="Hyperlink"/>
          </w:rPr>
          <w:t>Benefit-Risk Analysis and Risk Management</w:t>
        </w:r>
        <w:r w:rsidRPr="00FC3060" w:rsidR="00164CC3">
          <w:rPr>
            <w:rStyle w:val="Hyperlink"/>
          </w:rPr>
          <w:t xml:space="preserve"> (</w:t>
        </w:r>
        <w:r w:rsidRPr="00FC3060" w:rsidR="00153EF5">
          <w:rPr>
            <w:rStyle w:val="Hyperlink"/>
          </w:rPr>
          <w:t>MDR ARTICLE 10.2; MDR ANNEX II SECTION 5</w:t>
        </w:r>
        <w:r w:rsidRPr="00FC3060" w:rsidR="00164CC3">
          <w:rPr>
            <w:rStyle w:val="Hyperlink"/>
          </w:rPr>
          <w:t>)</w:t>
        </w:r>
        <w:r>
          <w:tab/>
        </w:r>
        <w:r>
          <w:fldChar w:fldCharType="begin"/>
        </w:r>
        <w:r>
          <w:instrText xml:space="preserve"> PAGEREF _Toc256000146 \h </w:instrText>
        </w:r>
        <w:r>
          <w:fldChar w:fldCharType="separate"/>
        </w:r>
        <w:r>
          <w:t>12</w:t>
        </w:r>
        <w:r>
          <w:fldChar w:fldCharType="end"/>
        </w:r>
      </w:hyperlink>
    </w:p>
    <w:p>
      <w:pPr>
        <w:pStyle w:val="TOC1"/>
        <w:tabs>
          <w:tab w:val="right" w:pos="9628"/>
        </w:tabs>
        <w:rPr>
          <w:rFonts w:asciiTheme="minorHAnsi" w:hAnsiTheme="minorHAnsi"/>
          <w:noProof/>
          <w:sz w:val="22"/>
        </w:rPr>
      </w:pPr>
      <w:hyperlink w:anchor="_Toc256000147" w:history="1">
        <w:r>
          <w:rPr>
            <w:rStyle w:val="Hyperlink"/>
          </w:rPr>
          <w:t>6</w:t>
        </w:r>
        <w:r>
          <w:rPr>
            <w:rFonts w:asciiTheme="minorHAnsi" w:hAnsiTheme="minorHAnsi"/>
            <w:noProof/>
            <w:sz w:val="22"/>
          </w:rPr>
          <w:tab/>
        </w:r>
        <w:r w:rsidRPr="00FC3060">
          <w:rPr>
            <w:rStyle w:val="Hyperlink"/>
          </w:rPr>
          <w:t>Product Verification and Validation</w:t>
        </w:r>
        <w:r w:rsidRPr="00FC3060" w:rsidR="00164CC3">
          <w:rPr>
            <w:rStyle w:val="Hyperlink"/>
          </w:rPr>
          <w:t xml:space="preserve"> (</w:t>
        </w:r>
        <w:r w:rsidRPr="00FC3060" w:rsidR="00054DA5">
          <w:rPr>
            <w:rStyle w:val="Hyperlink"/>
          </w:rPr>
          <w:t>MDR ANNEX II SECTION 6</w:t>
        </w:r>
        <w:r w:rsidRPr="00FC3060" w:rsidR="00164CC3">
          <w:rPr>
            <w:rStyle w:val="Hyperlink"/>
          </w:rPr>
          <w:t>)</w:t>
        </w:r>
        <w:r>
          <w:tab/>
        </w:r>
        <w:r>
          <w:fldChar w:fldCharType="begin"/>
        </w:r>
        <w:r>
          <w:instrText xml:space="preserve"> PAGEREF _Toc256000147 \h </w:instrText>
        </w:r>
        <w:r>
          <w:fldChar w:fldCharType="separate"/>
        </w:r>
        <w:r>
          <w:t>13</w:t>
        </w:r>
        <w:r>
          <w:fldChar w:fldCharType="end"/>
        </w:r>
      </w:hyperlink>
    </w:p>
    <w:p>
      <w:pPr>
        <w:pStyle w:val="TOC2"/>
        <w:tabs>
          <w:tab w:val="left" w:pos="850"/>
          <w:tab w:val="right" w:pos="9628"/>
        </w:tabs>
        <w:rPr>
          <w:rFonts w:asciiTheme="minorHAnsi" w:hAnsiTheme="minorHAnsi"/>
          <w:noProof/>
          <w:sz w:val="22"/>
        </w:rPr>
      </w:pPr>
      <w:hyperlink w:anchor="_Toc256000158" w:history="1">
        <w:r>
          <w:rPr>
            <w:rStyle w:val="Hyperlink"/>
          </w:rPr>
          <w:t>6.1</w:t>
        </w:r>
        <w:r>
          <w:rPr>
            <w:rFonts w:asciiTheme="minorHAnsi" w:hAnsiTheme="minorHAnsi"/>
            <w:noProof/>
            <w:sz w:val="22"/>
          </w:rPr>
          <w:tab/>
        </w:r>
        <w:r w:rsidRPr="00FC3060">
          <w:rPr>
            <w:rStyle w:val="Hyperlink"/>
          </w:rPr>
          <w:t>Pre-clinical and c</w:t>
        </w:r>
        <w:r w:rsidRPr="00FC3060" w:rsidR="0068171A">
          <w:rPr>
            <w:rStyle w:val="Hyperlink"/>
          </w:rPr>
          <w:t xml:space="preserve">linical </w:t>
        </w:r>
        <w:r w:rsidRPr="00FC3060" w:rsidR="008453C0">
          <w:rPr>
            <w:rStyle w:val="Hyperlink"/>
          </w:rPr>
          <w:t>d</w:t>
        </w:r>
        <w:r w:rsidRPr="00FC3060" w:rsidR="0068171A">
          <w:rPr>
            <w:rStyle w:val="Hyperlink"/>
          </w:rPr>
          <w:t>ata</w:t>
        </w:r>
        <w:r w:rsidRPr="00FC3060" w:rsidR="00164CC3">
          <w:rPr>
            <w:rStyle w:val="Hyperlink"/>
          </w:rPr>
          <w:t xml:space="preserve"> (MDR Annex II </w:t>
        </w:r>
        <w:r w:rsidRPr="00FC3060" w:rsidR="00AA48BF">
          <w:rPr>
            <w:rStyle w:val="Hyperlink"/>
          </w:rPr>
          <w:t xml:space="preserve">Section </w:t>
        </w:r>
        <w:r w:rsidRPr="00FC3060" w:rsidR="00164CC3">
          <w:rPr>
            <w:rStyle w:val="Hyperlink"/>
          </w:rPr>
          <w:t>6.1)</w:t>
        </w:r>
        <w:r>
          <w:tab/>
        </w:r>
        <w:r>
          <w:fldChar w:fldCharType="begin"/>
        </w:r>
        <w:r>
          <w:instrText xml:space="preserve"> PAGEREF _Toc256000158 \h </w:instrText>
        </w:r>
        <w:r>
          <w:fldChar w:fldCharType="separate"/>
        </w:r>
        <w:r>
          <w:t>13</w:t>
        </w:r>
        <w:r>
          <w:fldChar w:fldCharType="end"/>
        </w:r>
      </w:hyperlink>
    </w:p>
    <w:p>
      <w:pPr>
        <w:pStyle w:val="TOC2"/>
        <w:tabs>
          <w:tab w:val="left" w:pos="850"/>
          <w:tab w:val="right" w:pos="9628"/>
        </w:tabs>
        <w:rPr>
          <w:rFonts w:asciiTheme="minorHAnsi" w:hAnsiTheme="minorHAnsi"/>
          <w:noProof/>
          <w:sz w:val="22"/>
        </w:rPr>
      </w:pPr>
      <w:hyperlink w:anchor="_Toc256000165" w:history="1">
        <w:r>
          <w:rPr>
            <w:rStyle w:val="Hyperlink"/>
          </w:rPr>
          <w:t>6.2</w:t>
        </w:r>
        <w:r>
          <w:rPr>
            <w:rFonts w:asciiTheme="minorHAnsi" w:hAnsiTheme="minorHAnsi"/>
            <w:noProof/>
            <w:sz w:val="22"/>
          </w:rPr>
          <w:tab/>
        </w:r>
        <w:r w:rsidRPr="00FC3060">
          <w:rPr>
            <w:rStyle w:val="Hyperlink"/>
          </w:rPr>
          <w:t>Addi</w:t>
        </w:r>
        <w:r w:rsidRPr="00FC3060" w:rsidR="009C20DD">
          <w:rPr>
            <w:rStyle w:val="Hyperlink"/>
          </w:rPr>
          <w:t xml:space="preserve">tional </w:t>
        </w:r>
        <w:r w:rsidRPr="00FC3060" w:rsidR="00F7355B">
          <w:rPr>
            <w:rStyle w:val="Hyperlink"/>
          </w:rPr>
          <w:t>i</w:t>
        </w:r>
        <w:r w:rsidRPr="00FC3060" w:rsidR="009C20DD">
          <w:rPr>
            <w:rStyle w:val="Hyperlink"/>
          </w:rPr>
          <w:t>nformation required in s</w:t>
        </w:r>
        <w:r w:rsidRPr="00FC3060">
          <w:rPr>
            <w:rStyle w:val="Hyperlink"/>
          </w:rPr>
          <w:t xml:space="preserve">pecific </w:t>
        </w:r>
        <w:r w:rsidRPr="00FC3060" w:rsidR="009041FD">
          <w:rPr>
            <w:rStyle w:val="Hyperlink"/>
          </w:rPr>
          <w:t>c</w:t>
        </w:r>
        <w:r w:rsidRPr="00FC3060" w:rsidR="00CA609A">
          <w:rPr>
            <w:rStyle w:val="Hyperlink"/>
          </w:rPr>
          <w:t>ases</w:t>
        </w:r>
        <w:r w:rsidRPr="00FC3060" w:rsidR="00455595">
          <w:rPr>
            <w:rStyle w:val="Hyperlink"/>
          </w:rPr>
          <w:t xml:space="preserve"> (MDR Annex II </w:t>
        </w:r>
        <w:r w:rsidRPr="00FC3060" w:rsidR="00641264">
          <w:rPr>
            <w:rStyle w:val="Hyperlink"/>
          </w:rPr>
          <w:t xml:space="preserve">Section </w:t>
        </w:r>
        <w:r w:rsidRPr="00FC3060" w:rsidR="00455595">
          <w:rPr>
            <w:rStyle w:val="Hyperlink"/>
          </w:rPr>
          <w:t>6.2)</w:t>
        </w:r>
        <w:r>
          <w:tab/>
        </w:r>
        <w:r>
          <w:fldChar w:fldCharType="begin"/>
        </w:r>
        <w:r>
          <w:instrText xml:space="preserve"> PAGEREF _Toc256000165 \h </w:instrText>
        </w:r>
        <w:r>
          <w:fldChar w:fldCharType="separate"/>
        </w:r>
        <w:r>
          <w:t>19</w:t>
        </w:r>
        <w:r>
          <w:fldChar w:fldCharType="end"/>
        </w:r>
      </w:hyperlink>
    </w:p>
    <w:p>
      <w:pPr>
        <w:pStyle w:val="TOC1"/>
        <w:tabs>
          <w:tab w:val="right" w:pos="9628"/>
        </w:tabs>
        <w:rPr>
          <w:rFonts w:asciiTheme="minorHAnsi" w:hAnsiTheme="minorHAnsi"/>
          <w:noProof/>
          <w:sz w:val="22"/>
        </w:rPr>
      </w:pPr>
      <w:hyperlink w:anchor="_Toc256000166" w:history="1">
        <w:r>
          <w:rPr>
            <w:rStyle w:val="Hyperlink"/>
          </w:rPr>
          <w:t>7</w:t>
        </w:r>
        <w:r>
          <w:rPr>
            <w:rFonts w:asciiTheme="minorHAnsi" w:hAnsiTheme="minorHAnsi"/>
            <w:noProof/>
            <w:sz w:val="22"/>
          </w:rPr>
          <w:tab/>
        </w:r>
        <w:r w:rsidRPr="00FC3060">
          <w:rPr>
            <w:rStyle w:val="Hyperlink"/>
          </w:rPr>
          <w:t xml:space="preserve">Additional </w:t>
        </w:r>
        <w:r w:rsidRPr="0049151A">
          <w:rPr>
            <w:rStyle w:val="Hyperlink"/>
          </w:rPr>
          <w:t>regulations</w:t>
        </w:r>
        <w:r w:rsidRPr="00FC3060">
          <w:rPr>
            <w:rStyle w:val="Hyperlink"/>
          </w:rPr>
          <w:t xml:space="preserve">, </w:t>
        </w:r>
        <w:r w:rsidRPr="00FC3060">
          <w:rPr>
            <w:rStyle w:val="Hyperlink"/>
          </w:rPr>
          <w:t>procedures, directives, commission decisions</w:t>
        </w:r>
        <w:r>
          <w:tab/>
        </w:r>
        <w:r>
          <w:fldChar w:fldCharType="begin"/>
        </w:r>
        <w:r>
          <w:instrText xml:space="preserve"> PAGEREF _Toc256000166 \h </w:instrText>
        </w:r>
        <w:r>
          <w:fldChar w:fldCharType="separate"/>
        </w:r>
        <w:r>
          <w:t>23</w:t>
        </w:r>
        <w:r>
          <w:fldChar w:fldCharType="end"/>
        </w:r>
      </w:hyperlink>
    </w:p>
    <w:p>
      <w:pPr>
        <w:pStyle w:val="TOC2"/>
        <w:tabs>
          <w:tab w:val="left" w:pos="850"/>
          <w:tab w:val="right" w:pos="9628"/>
        </w:tabs>
        <w:rPr>
          <w:rFonts w:asciiTheme="minorHAnsi" w:hAnsiTheme="minorHAnsi"/>
          <w:noProof/>
          <w:sz w:val="22"/>
        </w:rPr>
      </w:pPr>
      <w:hyperlink w:anchor="_Toc256000167" w:history="1">
        <w:r>
          <w:rPr>
            <w:rStyle w:val="Hyperlink"/>
          </w:rPr>
          <w:t>7.1</w:t>
        </w:r>
        <w:r>
          <w:rPr>
            <w:rFonts w:asciiTheme="minorHAnsi" w:hAnsiTheme="minorHAnsi"/>
            <w:noProof/>
            <w:sz w:val="22"/>
          </w:rPr>
          <w:tab/>
        </w:r>
        <w:r w:rsidRPr="00FC3060">
          <w:rPr>
            <w:rStyle w:val="Hyperlink"/>
          </w:rPr>
          <w:t xml:space="preserve">Summary of </w:t>
        </w:r>
        <w:r w:rsidRPr="00FC3060" w:rsidR="00FE5725">
          <w:rPr>
            <w:rStyle w:val="Hyperlink"/>
          </w:rPr>
          <w:t>s</w:t>
        </w:r>
        <w:r w:rsidRPr="00FC3060">
          <w:rPr>
            <w:rStyle w:val="Hyperlink"/>
          </w:rPr>
          <w:t xml:space="preserve">afety and </w:t>
        </w:r>
        <w:r w:rsidRPr="00FC3060" w:rsidR="00FE5725">
          <w:rPr>
            <w:rStyle w:val="Hyperlink"/>
          </w:rPr>
          <w:t>c</w:t>
        </w:r>
        <w:r w:rsidRPr="00FC3060">
          <w:rPr>
            <w:rStyle w:val="Hyperlink"/>
          </w:rPr>
          <w:t xml:space="preserve">linical </w:t>
        </w:r>
        <w:r w:rsidRPr="00FC3060" w:rsidR="00FE5725">
          <w:rPr>
            <w:rStyle w:val="Hyperlink"/>
          </w:rPr>
          <w:t>p</w:t>
        </w:r>
        <w:r w:rsidRPr="00FC3060">
          <w:rPr>
            <w:rStyle w:val="Hyperlink"/>
          </w:rPr>
          <w:t>erformance (SSCP)</w:t>
        </w:r>
        <w:r w:rsidRPr="00FC3060" w:rsidR="006E577A">
          <w:rPr>
            <w:rStyle w:val="Hyperlink"/>
          </w:rPr>
          <w:t xml:space="preserve"> (MDR </w:t>
        </w:r>
        <w:r w:rsidRPr="00FC3060" w:rsidR="00294DFD">
          <w:rPr>
            <w:rStyle w:val="Hyperlink"/>
          </w:rPr>
          <w:t xml:space="preserve">Article </w:t>
        </w:r>
        <w:r w:rsidRPr="00FC3060" w:rsidR="006E577A">
          <w:rPr>
            <w:rStyle w:val="Hyperlink"/>
          </w:rPr>
          <w:t>32)</w:t>
        </w:r>
        <w:r>
          <w:tab/>
        </w:r>
        <w:r>
          <w:fldChar w:fldCharType="begin"/>
        </w:r>
        <w:r>
          <w:instrText xml:space="preserve"> PAGEREF _Toc256000167 \h </w:instrText>
        </w:r>
        <w:r>
          <w:fldChar w:fldCharType="separate"/>
        </w:r>
        <w:r>
          <w:t>23</w:t>
        </w:r>
        <w:r>
          <w:fldChar w:fldCharType="end"/>
        </w:r>
      </w:hyperlink>
    </w:p>
    <w:p>
      <w:pPr>
        <w:pStyle w:val="TOC2"/>
        <w:tabs>
          <w:tab w:val="left" w:pos="850"/>
          <w:tab w:val="right" w:pos="9628"/>
        </w:tabs>
        <w:rPr>
          <w:rFonts w:asciiTheme="minorHAnsi" w:hAnsiTheme="minorHAnsi"/>
          <w:noProof/>
          <w:sz w:val="22"/>
        </w:rPr>
      </w:pPr>
      <w:hyperlink w:anchor="_Toc256000168" w:history="1">
        <w:r>
          <w:rPr>
            <w:rStyle w:val="Hyperlink"/>
          </w:rPr>
          <w:t>7.2</w:t>
        </w:r>
        <w:r>
          <w:rPr>
            <w:rFonts w:asciiTheme="minorHAnsi" w:hAnsiTheme="minorHAnsi"/>
            <w:noProof/>
            <w:sz w:val="22"/>
          </w:rPr>
          <w:tab/>
        </w:r>
        <w:r w:rsidRPr="00FC3060">
          <w:rPr>
            <w:rStyle w:val="Hyperlink"/>
          </w:rPr>
          <w:t xml:space="preserve">Periodic safety update report (PSUR) </w:t>
        </w:r>
        <w:r>
          <w:rPr>
            <w:rStyle w:val="Hyperlink"/>
          </w:rPr>
          <w:t>(</w:t>
        </w:r>
        <w:r w:rsidRPr="00FC3060">
          <w:rPr>
            <w:rStyle w:val="Hyperlink"/>
          </w:rPr>
          <w:t xml:space="preserve">MDR </w:t>
        </w:r>
        <w:r>
          <w:rPr>
            <w:rStyle w:val="Hyperlink"/>
          </w:rPr>
          <w:t xml:space="preserve">Article 86, </w:t>
        </w:r>
        <w:r w:rsidRPr="00FC3060">
          <w:rPr>
            <w:rStyle w:val="Hyperlink"/>
          </w:rPr>
          <w:t>Annex III)</w:t>
        </w:r>
        <w:r>
          <w:rPr>
            <w:rStyle w:val="Hyperlink"/>
          </w:rPr>
          <w:t xml:space="preserve"> / Post-market surveillance report (PMS-report)</w:t>
        </w:r>
        <w:r w:rsidRPr="00FC3060">
          <w:rPr>
            <w:rStyle w:val="Hyperlink"/>
          </w:rPr>
          <w:t xml:space="preserve"> (MDR Articles 8</w:t>
        </w:r>
        <w:r>
          <w:rPr>
            <w:rStyle w:val="Hyperlink"/>
          </w:rPr>
          <w:t>5</w:t>
        </w:r>
        <w:r>
          <w:rPr>
            <w:rStyle w:val="Hyperlink"/>
          </w:rPr>
          <w:t>, Annex III)</w:t>
        </w:r>
        <w:r>
          <w:tab/>
        </w:r>
        <w:r>
          <w:fldChar w:fldCharType="begin"/>
        </w:r>
        <w:r>
          <w:instrText xml:space="preserve"> PAGEREF _Toc256000168 \h </w:instrText>
        </w:r>
        <w:r>
          <w:fldChar w:fldCharType="separate"/>
        </w:r>
        <w:r>
          <w:t>23</w:t>
        </w:r>
        <w:r>
          <w:fldChar w:fldCharType="end"/>
        </w:r>
      </w:hyperlink>
    </w:p>
    <w:p>
      <w:pPr>
        <w:pStyle w:val="TOC2"/>
        <w:tabs>
          <w:tab w:val="left" w:pos="850"/>
          <w:tab w:val="right" w:pos="9628"/>
        </w:tabs>
        <w:rPr>
          <w:rFonts w:asciiTheme="minorHAnsi" w:hAnsiTheme="minorHAnsi"/>
          <w:noProof/>
          <w:sz w:val="22"/>
        </w:rPr>
      </w:pPr>
      <w:hyperlink w:anchor="_Toc256000169" w:history="1">
        <w:r>
          <w:rPr>
            <w:rStyle w:val="Hyperlink"/>
          </w:rPr>
          <w:t>7.3</w:t>
        </w:r>
        <w:r>
          <w:rPr>
            <w:rFonts w:asciiTheme="minorHAnsi" w:hAnsiTheme="minorHAnsi"/>
            <w:noProof/>
            <w:sz w:val="22"/>
          </w:rPr>
          <w:tab/>
        </w:r>
        <w:r w:rsidRPr="00FC3060">
          <w:rPr>
            <w:rStyle w:val="Hyperlink"/>
          </w:rPr>
          <w:t xml:space="preserve">Environmental </w:t>
        </w:r>
        <w:r w:rsidRPr="00FC3060" w:rsidR="009041FD">
          <w:rPr>
            <w:rStyle w:val="Hyperlink"/>
          </w:rPr>
          <w:t>p</w:t>
        </w:r>
        <w:r w:rsidRPr="00FC3060">
          <w:rPr>
            <w:rStyle w:val="Hyperlink"/>
          </w:rPr>
          <w:t xml:space="preserve">rotection, </w:t>
        </w:r>
        <w:r w:rsidRPr="00FC3060" w:rsidR="003010EE">
          <w:rPr>
            <w:rStyle w:val="Hyperlink"/>
          </w:rPr>
          <w:t>safe</w:t>
        </w:r>
        <w:r w:rsidRPr="00FC3060" w:rsidR="003A41BB">
          <w:rPr>
            <w:rStyle w:val="Hyperlink"/>
          </w:rPr>
          <w:t xml:space="preserve"> </w:t>
        </w:r>
        <w:r w:rsidRPr="00FC3060" w:rsidR="009041FD">
          <w:rPr>
            <w:rStyle w:val="Hyperlink"/>
          </w:rPr>
          <w:t>d</w:t>
        </w:r>
        <w:r w:rsidRPr="00FC3060">
          <w:rPr>
            <w:rStyle w:val="Hyperlink"/>
          </w:rPr>
          <w:t>isposal</w:t>
        </w:r>
        <w:r w:rsidRPr="00FC3060" w:rsidR="00477127">
          <w:rPr>
            <w:rStyle w:val="Hyperlink"/>
          </w:rPr>
          <w:t xml:space="preserve"> (GSPR 14.7)</w:t>
        </w:r>
        <w:r>
          <w:tab/>
        </w:r>
        <w:r>
          <w:fldChar w:fldCharType="begin"/>
        </w:r>
        <w:r>
          <w:instrText xml:space="preserve"> PAGEREF _Toc256000169 \h </w:instrText>
        </w:r>
        <w:r>
          <w:fldChar w:fldCharType="separate"/>
        </w:r>
        <w:r>
          <w:t>24</w:t>
        </w:r>
        <w:r>
          <w:fldChar w:fldCharType="end"/>
        </w:r>
      </w:hyperlink>
    </w:p>
    <w:p>
      <w:pPr>
        <w:pStyle w:val="TOC2"/>
        <w:tabs>
          <w:tab w:val="left" w:pos="850"/>
          <w:tab w:val="right" w:pos="9628"/>
        </w:tabs>
        <w:rPr>
          <w:rFonts w:asciiTheme="minorHAnsi" w:hAnsiTheme="minorHAnsi"/>
          <w:noProof/>
          <w:sz w:val="22"/>
        </w:rPr>
      </w:pPr>
      <w:hyperlink w:anchor="_Toc256000173" w:history="1">
        <w:r>
          <w:rPr>
            <w:rStyle w:val="Hyperlink"/>
          </w:rPr>
          <w:t>7.4</w:t>
        </w:r>
        <w:r>
          <w:rPr>
            <w:rFonts w:asciiTheme="minorHAnsi" w:hAnsiTheme="minorHAnsi"/>
            <w:noProof/>
            <w:sz w:val="22"/>
          </w:rPr>
          <w:tab/>
        </w:r>
        <w:r w:rsidRPr="00FC3060">
          <w:rPr>
            <w:rStyle w:val="Hyperlink"/>
          </w:rPr>
          <w:t xml:space="preserve">Personal </w:t>
        </w:r>
        <w:r w:rsidRPr="00FC3060" w:rsidR="00627ABA">
          <w:rPr>
            <w:rStyle w:val="Hyperlink"/>
          </w:rPr>
          <w:t>P</w:t>
        </w:r>
        <w:r w:rsidRPr="00FC3060">
          <w:rPr>
            <w:rStyle w:val="Hyperlink"/>
          </w:rPr>
          <w:t xml:space="preserve">rotective </w:t>
        </w:r>
        <w:r w:rsidRPr="00FC3060" w:rsidR="00627ABA">
          <w:rPr>
            <w:rStyle w:val="Hyperlink"/>
          </w:rPr>
          <w:t>E</w:t>
        </w:r>
        <w:r w:rsidRPr="00FC3060">
          <w:rPr>
            <w:rStyle w:val="Hyperlink"/>
          </w:rPr>
          <w:t xml:space="preserve">quipment </w:t>
        </w:r>
        <w:r w:rsidRPr="00FC3060" w:rsidR="00627ABA">
          <w:rPr>
            <w:rStyle w:val="Hyperlink"/>
          </w:rPr>
          <w:t>D</w:t>
        </w:r>
        <w:r w:rsidRPr="00FC3060">
          <w:rPr>
            <w:rStyle w:val="Hyperlink"/>
          </w:rPr>
          <w:t>irective 89/686/EEC</w:t>
        </w:r>
        <w:r>
          <w:tab/>
        </w:r>
        <w:r>
          <w:fldChar w:fldCharType="begin"/>
        </w:r>
        <w:r>
          <w:instrText xml:space="preserve"> PAGEREF _Toc256000173 \h </w:instrText>
        </w:r>
        <w:r>
          <w:fldChar w:fldCharType="separate"/>
        </w:r>
        <w:r>
          <w:t>24</w:t>
        </w:r>
        <w:r>
          <w:fldChar w:fldCharType="end"/>
        </w:r>
      </w:hyperlink>
    </w:p>
    <w:p>
      <w:pPr>
        <w:pStyle w:val="TOC2"/>
        <w:tabs>
          <w:tab w:val="left" w:pos="850"/>
          <w:tab w:val="right" w:pos="9628"/>
        </w:tabs>
        <w:rPr>
          <w:rFonts w:asciiTheme="minorHAnsi" w:hAnsiTheme="minorHAnsi"/>
          <w:noProof/>
          <w:sz w:val="22"/>
        </w:rPr>
      </w:pPr>
      <w:hyperlink w:anchor="_Toc256000183" w:history="1">
        <w:r>
          <w:rPr>
            <w:rStyle w:val="Hyperlink"/>
          </w:rPr>
          <w:t>7.5</w:t>
        </w:r>
        <w:r>
          <w:rPr>
            <w:rFonts w:asciiTheme="minorHAnsi" w:hAnsiTheme="minorHAnsi"/>
            <w:noProof/>
            <w:sz w:val="22"/>
          </w:rPr>
          <w:tab/>
        </w:r>
        <w:r w:rsidRPr="00FC3060">
          <w:rPr>
            <w:rStyle w:val="Hyperlink"/>
          </w:rPr>
          <w:t>Other regulatory requirements</w:t>
        </w:r>
        <w:r>
          <w:tab/>
        </w:r>
        <w:r>
          <w:fldChar w:fldCharType="begin"/>
        </w:r>
        <w:r>
          <w:instrText xml:space="preserve"> PAGEREF _Toc256000183 \h </w:instrText>
        </w:r>
        <w:r>
          <w:fldChar w:fldCharType="separate"/>
        </w:r>
        <w:r>
          <w:t>24</w:t>
        </w:r>
        <w:r>
          <w:fldChar w:fldCharType="end"/>
        </w:r>
      </w:hyperlink>
    </w:p>
    <w:p>
      <w:pPr>
        <w:pStyle w:val="TOC1"/>
        <w:tabs>
          <w:tab w:val="right" w:pos="9628"/>
        </w:tabs>
        <w:rPr>
          <w:rFonts w:asciiTheme="minorHAnsi" w:hAnsiTheme="minorHAnsi"/>
          <w:noProof/>
          <w:sz w:val="22"/>
        </w:rPr>
      </w:pPr>
      <w:hyperlink w:anchor="_Toc256000195" w:history="1">
        <w:r w:rsidRPr="00964DD6">
          <w:rPr>
            <w:rStyle w:val="Hyperlink"/>
          </w:rPr>
          <w:t xml:space="preserve">Appendix </w:t>
        </w:r>
        <w:r w:rsidRPr="00964DD6" w:rsidR="00365066">
          <w:rPr>
            <w:rStyle w:val="Hyperlink"/>
          </w:rPr>
          <w:t>1</w:t>
        </w:r>
        <w:r w:rsidR="00E730EF">
          <w:rPr>
            <w:rStyle w:val="Hyperlink"/>
          </w:rPr>
          <w:t xml:space="preserve"> </w:t>
        </w:r>
        <w:r w:rsidRPr="00EA700D" w:rsidR="00E730EF">
          <w:rPr>
            <w:rStyle w:val="Hyperlink"/>
          </w:rPr>
          <w:t>CEAR Template according to MDCG 2020-13, other relevant MDCG guidance documents and the TD submitted by the manufacturer</w:t>
        </w:r>
        <w:r>
          <w:tab/>
        </w:r>
        <w:r>
          <w:fldChar w:fldCharType="begin"/>
        </w:r>
        <w:r>
          <w:instrText xml:space="preserve"> PAGEREF _Toc256000195 \h </w:instrText>
        </w:r>
        <w:r>
          <w:fldChar w:fldCharType="separate"/>
        </w:r>
        <w:r>
          <w:t>26</w:t>
        </w:r>
        <w:r>
          <w:fldChar w:fldCharType="end"/>
        </w:r>
      </w:hyperlink>
    </w:p>
    <w:p w:rsidR="004077E2" w:rsidP="0041441A">
      <w:pPr>
        <w:tabs>
          <w:tab w:val="left" w:pos="880"/>
          <w:tab w:val="right" w:leader="dot" w:pos="9639"/>
          <w:tab w:val="right" w:pos="9923"/>
        </w:tabs>
        <w:rPr>
          <w:rFonts w:cstheme="minorHAnsi"/>
          <w:bCs/>
          <w:iCs/>
          <w:caps/>
          <w:noProof/>
        </w:rPr>
      </w:pPr>
      <w:r>
        <w:rPr>
          <w:rFonts w:cstheme="minorHAnsi"/>
        </w:rPr>
        <w:fldChar w:fldCharType="end"/>
      </w:r>
    </w:p>
    <w:p w:rsidR="00297C7F" w14:paraId="1D744D22" w14:textId="77777777">
      <w:pPr>
        <w:overflowPunct/>
        <w:autoSpaceDE/>
        <w:autoSpaceDN/>
        <w:adjustRightInd/>
        <w:spacing w:after="200" w:line="276" w:lineRule="auto"/>
        <w:textAlignment w:val="auto"/>
        <w:rPr>
          <w:rFonts w:eastAsiaTheme="majorEastAsia" w:cstheme="majorBidi"/>
          <w:b/>
          <w:bCs/>
          <w:caps/>
          <w:sz w:val="28"/>
          <w:szCs w:val="28"/>
        </w:rPr>
      </w:pPr>
      <w:bookmarkStart w:id="4" w:name="_Toc531184597"/>
      <w:bookmarkStart w:id="5" w:name="_Toc531101736"/>
      <w:bookmarkStart w:id="6" w:name="_Toc522806818"/>
      <w:bookmarkStart w:id="7" w:name="_Toc522706128"/>
      <w:bookmarkStart w:id="8" w:name="_Toc522705626"/>
      <w:bookmarkStart w:id="9" w:name="_Toc522008980"/>
      <w:bookmarkStart w:id="10" w:name="_Toc521950627"/>
      <w:bookmarkStart w:id="11" w:name="_Toc521670740"/>
      <w:bookmarkStart w:id="12" w:name="_Toc256000119"/>
      <w:bookmarkStart w:id="13" w:name="_Toc256000171"/>
      <w:bookmarkStart w:id="14" w:name="_Toc256000227"/>
      <w:bookmarkStart w:id="15" w:name="_Toc256000282"/>
      <w:bookmarkStart w:id="16" w:name="_Toc256000298"/>
      <w:bookmarkStart w:id="17" w:name="_Toc256000346"/>
      <w:bookmarkStart w:id="18" w:name="_Toc256000399"/>
      <w:bookmarkStart w:id="19" w:name="_Toc256000442"/>
      <w:bookmarkStart w:id="20" w:name="_Toc256000484"/>
      <w:bookmarkStart w:id="21" w:name="_Toc256000554"/>
      <w:bookmarkStart w:id="22" w:name="_Toc256000596"/>
      <w:r>
        <w:rPr>
          <w:vanish/>
        </w:rPr>
        <w:br w:type="page"/>
      </w:r>
    </w:p>
    <w:sdt>
      <w:sdtPr>
        <w:rPr>
          <w:rFonts w:eastAsia="Times New Roman" w:cs="Times New Roman"/>
          <w:b w:val="0"/>
          <w:bCs w:val="0"/>
          <w:caps w:val="0"/>
          <w:vanish w:val="0"/>
          <w:sz w:val="20"/>
          <w:szCs w:val="20"/>
        </w:rPr>
        <w:id w:val="1274205947"/>
        <w:lock w:val="sdtContentLocked"/>
        <w:placeholder>
          <w:docPart w:val="DefaultPlaceholder_-1854013440"/>
        </w:placeholder>
        <w:group/>
      </w:sdtPr>
      <w:sdtEndPr>
        <w:rPr>
          <w:rStyle w:val="Hyperlink"/>
          <w:rFonts w:eastAsiaTheme="minorHAnsi"/>
          <w:vanish/>
          <w:color w:val="93328E"/>
          <w:u w:val="single"/>
        </w:rPr>
      </w:sdtEndPr>
      <w:sdtContent>
        <w:p w:rsidR="001B5C42" w:rsidRPr="00BE7F38" w:rsidP="00BE7F38" w14:paraId="11BFCF05" w14:textId="77777777">
          <w:pPr>
            <w:pStyle w:val="berschrift1ohneNummerierung"/>
            <w:rPr>
              <w:vanish w:val="0"/>
            </w:rPr>
          </w:pPr>
          <w:bookmarkStart w:id="23" w:name="_Toc256000003"/>
          <w:r w:rsidRPr="00BE7F38">
            <w:rPr>
              <w:vanish w:val="0"/>
            </w:rPr>
            <w:t>General Aspects</w:t>
          </w:r>
          <w:bookmarkEnd w:id="2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015163" w:rsidP="00663630" w14:paraId="0675B91A" w14:textId="77777777">
          <w:pPr>
            <w:pStyle w:val="berschrift2ohneNummerierung"/>
            <w:rPr>
              <w:vanish/>
            </w:rPr>
          </w:pPr>
          <w:bookmarkStart w:id="24" w:name="_Toc521670741"/>
          <w:bookmarkStart w:id="25" w:name="_Toc256000597"/>
          <w:bookmarkStart w:id="26" w:name="_Toc256000556"/>
          <w:bookmarkStart w:id="27" w:name="_Toc256000518"/>
          <w:bookmarkStart w:id="28" w:name="_Toc256000473"/>
          <w:bookmarkStart w:id="29" w:name="_Toc256000434"/>
          <w:bookmarkStart w:id="30" w:name="_Toc256000389"/>
          <w:bookmarkStart w:id="31" w:name="_Toc256000338"/>
          <w:bookmarkStart w:id="32" w:name="_Toc256000283"/>
          <w:bookmarkStart w:id="33" w:name="_Toc256000228"/>
          <w:bookmarkStart w:id="34" w:name="_Toc256000172"/>
          <w:bookmarkStart w:id="35" w:name="_Toc256000120"/>
          <w:bookmarkStart w:id="36" w:name="_Toc256000008"/>
          <w:bookmarkStart w:id="37" w:name="_Toc521950628"/>
          <w:bookmarkStart w:id="38" w:name="_Toc522008981"/>
          <w:bookmarkStart w:id="39" w:name="_Toc522705627"/>
          <w:bookmarkStart w:id="40" w:name="_Toc522706129"/>
          <w:bookmarkStart w:id="41" w:name="_Toc522806819"/>
          <w:bookmarkStart w:id="42" w:name="_Toc531101737"/>
          <w:bookmarkStart w:id="43" w:name="_Toc531184598"/>
          <w:bookmarkStart w:id="44" w:name="_Toc506209646"/>
          <w:bookmarkStart w:id="45" w:name="_Toc483069116"/>
          <w:bookmarkStart w:id="46" w:name="_Toc474846430"/>
          <w:bookmarkStart w:id="47" w:name="_Toc462339290"/>
          <w:bookmarkStart w:id="48" w:name="_Toc462338979"/>
          <w:bookmarkStart w:id="49" w:name="_Toc462308190"/>
          <w:bookmarkStart w:id="50" w:name="_Toc256000000"/>
          <w:bookmarkStart w:id="51" w:name="_Toc459975462"/>
          <w:bookmarkStart w:id="52" w:name="_Toc256000026"/>
          <w:bookmarkStart w:id="53" w:name="_Toc256000095"/>
          <w:bookmarkStart w:id="54" w:name="_Toc256000144"/>
          <w:bookmarkStart w:id="55" w:name="_Toc256000193"/>
          <w:bookmarkStart w:id="56" w:name="_Toc256000242"/>
          <w:bookmarkStart w:id="57" w:name="_Toc256000291"/>
          <w:bookmarkStart w:id="58" w:name="_Toc456707911"/>
          <w:bookmarkStart w:id="59" w:name="_Toc456354119"/>
          <w:bookmarkStart w:id="60" w:name="_Toc456354045"/>
          <w:bookmarkStart w:id="61" w:name="_Toc456353808"/>
          <w:r w:rsidRPr="00015163">
            <w:rPr>
              <w:vanish/>
            </w:rPr>
            <w:t>Technical</w:t>
          </w:r>
          <w:r w:rsidRPr="00015163" w:rsidR="00703D0D">
            <w:rPr>
              <w:vanish/>
            </w:rPr>
            <w:t xml:space="preserve"> Documentation (TD) S</w:t>
          </w:r>
          <w:r w:rsidRPr="00015163">
            <w:rPr>
              <w:vanish/>
            </w:rPr>
            <w:t>tructure</w:t>
          </w:r>
          <w:bookmarkEnd w:id="24"/>
          <w:r w:rsidRPr="00015163" w:rsidR="00130A49">
            <w:rPr>
              <w:vanish/>
            </w:rPr>
            <w:t xml:space="preserve"> </w:t>
          </w:r>
          <w:r w:rsidRPr="00015163" w:rsidR="00703D0D">
            <w:rPr>
              <w:vanish/>
            </w:rPr>
            <w:t>and C</w:t>
          </w:r>
          <w:r w:rsidRPr="00015163" w:rsidR="00130A49">
            <w:rPr>
              <w:vanish/>
            </w:rPr>
            <w:t>ontent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r w:rsidRPr="00015163" w:rsidR="00903A24">
            <w:rPr>
              <w:vanish/>
            </w:rPr>
            <w:t xml:space="preserve"> (</w:t>
          </w:r>
          <w:r w:rsidRPr="00015163" w:rsidR="00380A49">
            <w:rPr>
              <w:vanish/>
            </w:rPr>
            <w:t xml:space="preserve">MDR </w:t>
          </w:r>
          <w:r w:rsidRPr="00015163" w:rsidR="00DE5BFD">
            <w:rPr>
              <w:vanish/>
            </w:rPr>
            <w:t>Art.</w:t>
          </w:r>
          <w:r w:rsidRPr="00015163" w:rsidR="0027211A">
            <w:rPr>
              <w:vanish/>
            </w:rPr>
            <w:t xml:space="preserve"> </w:t>
          </w:r>
          <w:r w:rsidRPr="00015163" w:rsidR="00380A49">
            <w:rPr>
              <w:vanish/>
            </w:rPr>
            <w:t>10</w:t>
          </w:r>
          <w:r w:rsidRPr="00015163" w:rsidR="00F52F42">
            <w:rPr>
              <w:vanish/>
            </w:rPr>
            <w:t>(</w:t>
          </w:r>
          <w:r w:rsidRPr="00015163" w:rsidR="00380A49">
            <w:rPr>
              <w:vanish/>
            </w:rPr>
            <w:t>4</w:t>
          </w:r>
          <w:r w:rsidRPr="00015163" w:rsidR="00F52F42">
            <w:rPr>
              <w:vanish/>
            </w:rPr>
            <w:t>)</w:t>
          </w:r>
          <w:r w:rsidRPr="00015163" w:rsidR="00380A49">
            <w:rPr>
              <w:vanish/>
            </w:rPr>
            <w:t xml:space="preserve">; </w:t>
          </w:r>
          <w:r w:rsidRPr="00015163" w:rsidR="00903A24">
            <w:rPr>
              <w:vanish/>
            </w:rPr>
            <w:t>MDR Annex</w:t>
          </w:r>
          <w:r w:rsidRPr="00015163" w:rsidR="006B3458">
            <w:rPr>
              <w:vanish/>
            </w:rPr>
            <w:t>es</w:t>
          </w:r>
          <w:r w:rsidRPr="00015163" w:rsidR="00903A24">
            <w:rPr>
              <w:vanish/>
            </w:rPr>
            <w:t xml:space="preserve"> II and III)</w:t>
          </w:r>
        </w:p>
        <w:p w:rsidR="00B54008" w:rsidRPr="00A101F7" w:rsidP="00663630" w14:paraId="6D4ADC74" w14:textId="77777777">
          <w:pPr>
            <w:pStyle w:val="berschrift2ohneNummerierung"/>
            <w:rPr>
              <w:vanish/>
            </w:rPr>
          </w:pPr>
          <w:r w:rsidRPr="00A101F7">
            <w:rPr>
              <w:vanish/>
            </w:rPr>
            <w:t>I. Introduction</w:t>
          </w:r>
        </w:p>
        <w:p w:rsidR="00B54008" w:rsidRPr="00896071" w:rsidP="00200788" w14:paraId="6BF84F51" w14:textId="77777777">
          <w:pPr>
            <w:overflowPunct/>
            <w:spacing w:after="0"/>
            <w:jc w:val="both"/>
            <w:textAlignment w:val="auto"/>
            <w:rPr>
              <w:rFonts w:eastAsiaTheme="minorHAnsi"/>
              <w:vanish/>
            </w:rPr>
          </w:pPr>
          <w:r w:rsidRPr="00896071">
            <w:rPr>
              <w:rFonts w:eastAsiaTheme="minorHAnsi"/>
              <w:vanish/>
            </w:rPr>
            <w:t>REGULATION (EU) 2017/74</w:t>
          </w:r>
          <w:r w:rsidRPr="00896071" w:rsidR="00A836CF">
            <w:rPr>
              <w:rFonts w:eastAsiaTheme="minorHAnsi"/>
              <w:vanish/>
            </w:rPr>
            <w:t>5</w:t>
          </w:r>
          <w:r w:rsidRPr="00896071">
            <w:rPr>
              <w:rFonts w:eastAsiaTheme="minorHAnsi"/>
              <w:vanish/>
            </w:rPr>
            <w:t xml:space="preserve"> OF THE EUROPEAN PARLIAMENT AND OF THE COUNCIL (MDR) requires all manufacturers of Medical Devices to draw up and keep up to date Technical Documentation </w:t>
          </w:r>
          <w:r w:rsidRPr="00896071" w:rsidR="00E320F1">
            <w:rPr>
              <w:rFonts w:eastAsiaTheme="minorHAnsi"/>
              <w:vanish/>
            </w:rPr>
            <w:t xml:space="preserve">(TD) </w:t>
          </w:r>
          <w:r w:rsidRPr="00896071">
            <w:rPr>
              <w:rFonts w:eastAsiaTheme="minorHAnsi"/>
              <w:vanish/>
            </w:rPr>
            <w:t>as described in Annex</w:t>
          </w:r>
          <w:r w:rsidR="00710565">
            <w:rPr>
              <w:rFonts w:eastAsiaTheme="minorHAnsi"/>
              <w:vanish/>
            </w:rPr>
            <w:t>es</w:t>
          </w:r>
          <w:r w:rsidRPr="00896071">
            <w:rPr>
              <w:rFonts w:eastAsiaTheme="minorHAnsi"/>
              <w:vanish/>
            </w:rPr>
            <w:t xml:space="preserve"> II and </w:t>
          </w:r>
          <w:r w:rsidRPr="00896071">
            <w:rPr>
              <w:rFonts w:eastAsiaTheme="minorHAnsi"/>
              <w:vanish/>
            </w:rPr>
            <w:t>III of that Regulation.</w:t>
          </w:r>
        </w:p>
        <w:p w:rsidR="00A836CF" w:rsidRPr="00896071" w:rsidP="00200788" w14:paraId="3007B5F6" w14:textId="77777777">
          <w:pPr>
            <w:overflowPunct/>
            <w:spacing w:after="0"/>
            <w:jc w:val="both"/>
            <w:textAlignment w:val="auto"/>
            <w:rPr>
              <w:rFonts w:eastAsiaTheme="minorHAnsi"/>
              <w:vanish/>
            </w:rPr>
          </w:pPr>
        </w:p>
        <w:p w:rsidR="00A836CF" w:rsidP="00200788" w14:paraId="32DC689F" w14:textId="77777777">
          <w:pPr>
            <w:overflowPunct/>
            <w:spacing w:after="0"/>
            <w:jc w:val="both"/>
            <w:textAlignment w:val="auto"/>
            <w:rPr>
              <w:rFonts w:eastAsiaTheme="minorHAnsi"/>
              <w:vanish/>
            </w:rPr>
          </w:pPr>
          <w:r w:rsidRPr="00896071">
            <w:rPr>
              <w:rFonts w:eastAsiaTheme="minorHAnsi"/>
              <w:vanish/>
            </w:rPr>
            <w:t xml:space="preserve">Depending on the classification and Conformity Assessment procedure chosen, a Notified Body assesses the </w:t>
          </w:r>
          <w:r w:rsidRPr="00896071" w:rsidR="00E320F1">
            <w:rPr>
              <w:rFonts w:eastAsiaTheme="minorHAnsi"/>
              <w:vanish/>
            </w:rPr>
            <w:t>TD</w:t>
          </w:r>
          <w:r w:rsidRPr="00896071">
            <w:rPr>
              <w:rFonts w:eastAsiaTheme="minorHAnsi"/>
              <w:vanish/>
            </w:rPr>
            <w:t xml:space="preserve"> </w:t>
          </w:r>
          <w:r w:rsidRPr="00896071" w:rsidR="00F52F42">
            <w:rPr>
              <w:rFonts w:eastAsiaTheme="minorHAnsi"/>
              <w:vanish/>
            </w:rPr>
            <w:t>for its compliance</w:t>
          </w:r>
          <w:r w:rsidRPr="00896071">
            <w:rPr>
              <w:rFonts w:eastAsiaTheme="minorHAnsi"/>
              <w:vanish/>
            </w:rPr>
            <w:t xml:space="preserve"> with the </w:t>
          </w:r>
          <w:r w:rsidRPr="00896071" w:rsidR="00F52F42">
            <w:rPr>
              <w:rFonts w:eastAsiaTheme="minorHAnsi"/>
              <w:vanish/>
            </w:rPr>
            <w:t>General Safety and Performance Requirements (GSPR)</w:t>
          </w:r>
          <w:r w:rsidRPr="00896071">
            <w:rPr>
              <w:rFonts w:eastAsiaTheme="minorHAnsi"/>
              <w:vanish/>
            </w:rPr>
            <w:t xml:space="preserve"> described in MDR</w:t>
          </w:r>
          <w:r w:rsidRPr="00896071" w:rsidR="000844B4">
            <w:rPr>
              <w:rFonts w:eastAsiaTheme="minorHAnsi"/>
              <w:vanish/>
            </w:rPr>
            <w:t xml:space="preserve"> Annex I</w:t>
          </w:r>
          <w:r w:rsidR="00BF6DEE">
            <w:rPr>
              <w:rFonts w:eastAsiaTheme="minorHAnsi"/>
              <w:vanish/>
            </w:rPr>
            <w:t>.</w:t>
          </w:r>
        </w:p>
        <w:p w:rsidR="005608D5" w:rsidRPr="00896071" w:rsidP="00200788" w14:paraId="4CA675D3" w14:textId="77777777">
          <w:pPr>
            <w:overflowPunct/>
            <w:spacing w:after="0"/>
            <w:jc w:val="both"/>
            <w:textAlignment w:val="auto"/>
            <w:rPr>
              <w:rFonts w:eastAsiaTheme="minorHAnsi"/>
              <w:vanish/>
            </w:rPr>
          </w:pPr>
        </w:p>
        <w:p w:rsidR="00B54008" w:rsidRPr="00896071" w:rsidP="00200788" w14:paraId="2903063B" w14:textId="77777777">
          <w:pPr>
            <w:overflowPunct/>
            <w:spacing w:after="0"/>
            <w:jc w:val="both"/>
            <w:textAlignment w:val="auto"/>
            <w:rPr>
              <w:rFonts w:eastAsiaTheme="minorHAnsi"/>
              <w:vanish/>
            </w:rPr>
          </w:pPr>
          <w:r w:rsidRPr="00896071">
            <w:rPr>
              <w:rFonts w:eastAsiaTheme="minorHAnsi"/>
              <w:vanish/>
            </w:rPr>
            <w:t xml:space="preserve">This document </w:t>
          </w:r>
          <w:r w:rsidRPr="00896071" w:rsidR="00F52F42">
            <w:rPr>
              <w:rFonts w:eastAsiaTheme="minorHAnsi"/>
              <w:vanish/>
            </w:rPr>
            <w:t xml:space="preserve">summarises the </w:t>
          </w:r>
          <w:r w:rsidRPr="00896071" w:rsidR="00E320F1">
            <w:rPr>
              <w:rFonts w:eastAsiaTheme="minorHAnsi"/>
              <w:vanish/>
            </w:rPr>
            <w:t>TD aspects</w:t>
          </w:r>
          <w:r w:rsidRPr="00896071">
            <w:rPr>
              <w:rFonts w:eastAsiaTheme="minorHAnsi"/>
              <w:vanish/>
            </w:rPr>
            <w:t xml:space="preserve"> and </w:t>
          </w:r>
          <w:r w:rsidRPr="00896071" w:rsidR="00F52F42">
            <w:rPr>
              <w:rFonts w:eastAsiaTheme="minorHAnsi"/>
              <w:vanish/>
            </w:rPr>
            <w:t xml:space="preserve">informs about the </w:t>
          </w:r>
          <w:r w:rsidRPr="00896071" w:rsidR="00E320F1">
            <w:rPr>
              <w:rFonts w:eastAsiaTheme="minorHAnsi"/>
              <w:vanish/>
            </w:rPr>
            <w:t>TD</w:t>
          </w:r>
          <w:r w:rsidRPr="00896071" w:rsidR="00F52F42">
            <w:rPr>
              <w:rFonts w:eastAsiaTheme="minorHAnsi"/>
              <w:vanish/>
            </w:rPr>
            <w:t xml:space="preserve"> that you are</w:t>
          </w:r>
          <w:r w:rsidRPr="00896071">
            <w:rPr>
              <w:rFonts w:eastAsiaTheme="minorHAnsi"/>
              <w:vanish/>
            </w:rPr>
            <w:t xml:space="preserve"> expected to </w:t>
          </w:r>
          <w:r w:rsidRPr="00896071" w:rsidR="00F52F42">
            <w:rPr>
              <w:rFonts w:eastAsiaTheme="minorHAnsi"/>
              <w:vanish/>
            </w:rPr>
            <w:t>submit</w:t>
          </w:r>
          <w:r w:rsidRPr="00896071">
            <w:rPr>
              <w:rFonts w:eastAsiaTheme="minorHAnsi"/>
              <w:vanish/>
            </w:rPr>
            <w:t xml:space="preserve"> to us as Notified Body. It does NOT give guidance on the</w:t>
          </w:r>
          <w:r w:rsidRPr="00896071" w:rsidR="00206EA9">
            <w:rPr>
              <w:rFonts w:eastAsiaTheme="minorHAnsi"/>
              <w:vanish/>
            </w:rPr>
            <w:t xml:space="preserve"> exact</w:t>
          </w:r>
          <w:r w:rsidRPr="00896071">
            <w:rPr>
              <w:rFonts w:eastAsiaTheme="minorHAnsi"/>
              <w:vanish/>
            </w:rPr>
            <w:t xml:space="preserve"> content of </w:t>
          </w:r>
          <w:r w:rsidRPr="00896071" w:rsidR="00E320F1">
            <w:rPr>
              <w:rFonts w:eastAsiaTheme="minorHAnsi"/>
              <w:vanish/>
            </w:rPr>
            <w:t>your</w:t>
          </w:r>
          <w:r w:rsidRPr="00896071" w:rsidR="000F3780">
            <w:rPr>
              <w:rFonts w:eastAsiaTheme="minorHAnsi"/>
              <w:vanish/>
            </w:rPr>
            <w:t xml:space="preserve"> </w:t>
          </w:r>
          <w:r w:rsidRPr="00896071" w:rsidR="00E320F1">
            <w:rPr>
              <w:rFonts w:eastAsiaTheme="minorHAnsi"/>
              <w:vanish/>
            </w:rPr>
            <w:t>TD</w:t>
          </w:r>
          <w:r w:rsidRPr="00896071">
            <w:rPr>
              <w:rFonts w:eastAsiaTheme="minorHAnsi"/>
              <w:vanish/>
            </w:rPr>
            <w:t xml:space="preserve"> </w:t>
          </w:r>
          <w:r w:rsidRPr="00896071" w:rsidR="00206EA9">
            <w:rPr>
              <w:rFonts w:eastAsiaTheme="minorHAnsi"/>
              <w:vanish/>
            </w:rPr>
            <w:t xml:space="preserve">or </w:t>
          </w:r>
          <w:r w:rsidRPr="00896071">
            <w:rPr>
              <w:rFonts w:eastAsiaTheme="minorHAnsi"/>
              <w:vanish/>
            </w:rPr>
            <w:t>how</w:t>
          </w:r>
          <w:r w:rsidRPr="00896071" w:rsidR="00A277FC">
            <w:rPr>
              <w:rFonts w:eastAsiaTheme="minorHAnsi"/>
              <w:vanish/>
            </w:rPr>
            <w:t xml:space="preserve"> </w:t>
          </w:r>
          <w:r w:rsidRPr="00896071" w:rsidR="00E320F1">
            <w:rPr>
              <w:rFonts w:eastAsiaTheme="minorHAnsi"/>
              <w:vanish/>
            </w:rPr>
            <w:t xml:space="preserve">to fulfil </w:t>
          </w:r>
          <w:r w:rsidRPr="00896071">
            <w:rPr>
              <w:rFonts w:eastAsiaTheme="minorHAnsi"/>
              <w:vanish/>
            </w:rPr>
            <w:t xml:space="preserve">regulatory requirements. </w:t>
          </w:r>
          <w:r w:rsidRPr="00896071" w:rsidR="00E320F1">
            <w:rPr>
              <w:rFonts w:eastAsiaTheme="minorHAnsi"/>
              <w:vanish/>
            </w:rPr>
            <w:t>Sole responsibility for compliance</w:t>
          </w:r>
          <w:r w:rsidRPr="00896071">
            <w:rPr>
              <w:rFonts w:eastAsiaTheme="minorHAnsi"/>
              <w:vanish/>
            </w:rPr>
            <w:t xml:space="preserve"> </w:t>
          </w:r>
          <w:r w:rsidRPr="00896071">
            <w:rPr>
              <w:rFonts w:eastAsiaTheme="minorHAnsi"/>
              <w:vanish/>
            </w:rPr>
            <w:t>with all requirements</w:t>
          </w:r>
          <w:r w:rsidRPr="00896071" w:rsidR="00A277FC">
            <w:rPr>
              <w:rFonts w:eastAsiaTheme="minorHAnsi"/>
              <w:vanish/>
            </w:rPr>
            <w:t xml:space="preserve"> </w:t>
          </w:r>
          <w:r w:rsidRPr="00896071">
            <w:rPr>
              <w:rFonts w:eastAsiaTheme="minorHAnsi"/>
              <w:vanish/>
            </w:rPr>
            <w:t>given in Annex</w:t>
          </w:r>
          <w:r w:rsidR="00710565">
            <w:rPr>
              <w:rFonts w:eastAsiaTheme="minorHAnsi"/>
              <w:vanish/>
            </w:rPr>
            <w:t>es</w:t>
          </w:r>
          <w:r w:rsidRPr="00896071">
            <w:rPr>
              <w:rFonts w:eastAsiaTheme="minorHAnsi"/>
              <w:vanish/>
            </w:rPr>
            <w:t xml:space="preserve"> II and III of the Regulation</w:t>
          </w:r>
          <w:r w:rsidRPr="00896071" w:rsidR="00E320F1">
            <w:rPr>
              <w:rFonts w:eastAsiaTheme="minorHAnsi"/>
              <w:vanish/>
            </w:rPr>
            <w:t xml:space="preserve"> rests with the </w:t>
          </w:r>
          <w:r w:rsidRPr="00896071" w:rsidR="00351A16">
            <w:rPr>
              <w:rFonts w:eastAsiaTheme="minorHAnsi"/>
              <w:vanish/>
            </w:rPr>
            <w:t xml:space="preserve">legal </w:t>
          </w:r>
          <w:r w:rsidRPr="00896071" w:rsidR="00E320F1">
            <w:rPr>
              <w:rFonts w:eastAsiaTheme="minorHAnsi"/>
              <w:vanish/>
            </w:rPr>
            <w:t>manufacturer</w:t>
          </w:r>
          <w:r w:rsidRPr="00896071">
            <w:rPr>
              <w:rFonts w:eastAsiaTheme="minorHAnsi"/>
              <w:vanish/>
            </w:rPr>
            <w:t>.</w:t>
          </w:r>
        </w:p>
        <w:p w:rsidR="00A836CF" w:rsidRPr="00896071" w:rsidP="00200788" w14:paraId="7412D275" w14:textId="77777777">
          <w:pPr>
            <w:overflowPunct/>
            <w:spacing w:after="0"/>
            <w:jc w:val="both"/>
            <w:textAlignment w:val="auto"/>
            <w:rPr>
              <w:rFonts w:eastAsiaTheme="minorHAnsi"/>
              <w:vanish/>
            </w:rPr>
          </w:pPr>
        </w:p>
        <w:p w:rsidR="00291A9E" w:rsidRPr="00896071" w:rsidP="00200788" w14:paraId="1120C838" w14:textId="77777777">
          <w:pPr>
            <w:overflowPunct/>
            <w:spacing w:after="0"/>
            <w:jc w:val="both"/>
            <w:textAlignment w:val="auto"/>
            <w:rPr>
              <w:rFonts w:eastAsiaTheme="minorHAnsi"/>
              <w:vanish/>
            </w:rPr>
          </w:pPr>
          <w:r w:rsidRPr="00896071">
            <w:rPr>
              <w:rFonts w:eastAsiaTheme="minorHAnsi"/>
              <w:vanish/>
            </w:rPr>
            <w:t>By following this documented approach to standardi</w:t>
          </w:r>
          <w:r w:rsidRPr="00896071" w:rsidR="00E320F1">
            <w:rPr>
              <w:rFonts w:eastAsiaTheme="minorHAnsi"/>
              <w:vanish/>
            </w:rPr>
            <w:t>s</w:t>
          </w:r>
          <w:r w:rsidRPr="00896071">
            <w:rPr>
              <w:rFonts w:eastAsiaTheme="minorHAnsi"/>
              <w:vanish/>
            </w:rPr>
            <w:t>e the format and content</w:t>
          </w:r>
          <w:r w:rsidRPr="00896071" w:rsidR="00E320F1">
            <w:rPr>
              <w:rFonts w:eastAsiaTheme="minorHAnsi"/>
              <w:vanish/>
            </w:rPr>
            <w:t xml:space="preserve"> of your TD</w:t>
          </w:r>
          <w:r w:rsidRPr="00896071">
            <w:rPr>
              <w:rFonts w:eastAsiaTheme="minorHAnsi"/>
              <w:vanish/>
            </w:rPr>
            <w:t xml:space="preserve">, you support </w:t>
          </w:r>
          <w:r w:rsidRPr="00896071" w:rsidR="00206EA9">
            <w:rPr>
              <w:rFonts w:eastAsiaTheme="minorHAnsi"/>
              <w:vanish/>
            </w:rPr>
            <w:t>our performance of</w:t>
          </w:r>
          <w:r w:rsidRPr="00896071">
            <w:rPr>
              <w:rFonts w:eastAsiaTheme="minorHAnsi"/>
              <w:vanish/>
            </w:rPr>
            <w:t xml:space="preserve"> an efficient and timely assessmen</w:t>
          </w:r>
          <w:r w:rsidRPr="00896071">
            <w:rPr>
              <w:rFonts w:eastAsiaTheme="minorHAnsi"/>
              <w:vanish/>
            </w:rPr>
            <w:t xml:space="preserve">t of </w:t>
          </w:r>
          <w:r w:rsidRPr="00896071" w:rsidR="007615F4">
            <w:rPr>
              <w:rFonts w:eastAsiaTheme="minorHAnsi"/>
              <w:vanish/>
            </w:rPr>
            <w:t>your TD</w:t>
          </w:r>
          <w:r w:rsidRPr="00896071">
            <w:rPr>
              <w:rFonts w:eastAsiaTheme="minorHAnsi"/>
              <w:vanish/>
            </w:rPr>
            <w:t xml:space="preserve">. </w:t>
          </w:r>
          <w:r w:rsidRPr="00896071" w:rsidR="007615F4">
            <w:rPr>
              <w:rFonts w:eastAsiaTheme="minorHAnsi"/>
              <w:vanish/>
            </w:rPr>
            <w:t>S</w:t>
          </w:r>
          <w:r w:rsidRPr="00896071">
            <w:rPr>
              <w:rFonts w:eastAsiaTheme="minorHAnsi"/>
              <w:vanish/>
            </w:rPr>
            <w:t xml:space="preserve">uccessful assessment of </w:t>
          </w:r>
          <w:r w:rsidRPr="00896071" w:rsidR="007615F4">
            <w:rPr>
              <w:rFonts w:eastAsiaTheme="minorHAnsi"/>
              <w:vanish/>
            </w:rPr>
            <w:t>TD</w:t>
          </w:r>
          <w:r w:rsidRPr="00896071" w:rsidR="00206EA9">
            <w:rPr>
              <w:rFonts w:eastAsiaTheme="minorHAnsi"/>
              <w:vanish/>
            </w:rPr>
            <w:t xml:space="preserve"> that is</w:t>
          </w:r>
          <w:r w:rsidRPr="00896071" w:rsidR="007615F4">
            <w:rPr>
              <w:rFonts w:eastAsiaTheme="minorHAnsi"/>
              <w:vanish/>
            </w:rPr>
            <w:t xml:space="preserve"> organised and submitted to the Notified Body (NB) in a different manner is possible</w:t>
          </w:r>
          <w:r w:rsidRPr="00896071">
            <w:rPr>
              <w:rFonts w:eastAsiaTheme="minorHAnsi"/>
              <w:vanish/>
            </w:rPr>
            <w:t xml:space="preserve">, however, the time needed, and hence the costs associated, </w:t>
          </w:r>
          <w:r w:rsidRPr="00896071" w:rsidR="007615F4">
            <w:rPr>
              <w:rFonts w:eastAsiaTheme="minorHAnsi"/>
              <w:vanish/>
            </w:rPr>
            <w:t>might increase</w:t>
          </w:r>
          <w:r w:rsidRPr="00896071">
            <w:rPr>
              <w:rFonts w:eastAsiaTheme="minorHAnsi"/>
              <w:vanish/>
            </w:rPr>
            <w:t>.</w:t>
          </w:r>
        </w:p>
        <w:p w:rsidR="00A37D88" w:rsidRPr="00896071" w:rsidP="00200788" w14:paraId="31ADCD9C" w14:textId="77777777">
          <w:pPr>
            <w:overflowPunct/>
            <w:spacing w:after="0"/>
            <w:jc w:val="both"/>
            <w:textAlignment w:val="auto"/>
            <w:rPr>
              <w:rFonts w:eastAsiaTheme="minorHAnsi"/>
              <w:vanish/>
            </w:rPr>
          </w:pPr>
        </w:p>
        <w:p w:rsidR="00B54008" w:rsidRPr="00896071" w:rsidP="00200788" w14:paraId="73B5952A" w14:textId="77777777">
          <w:pPr>
            <w:overflowPunct/>
            <w:spacing w:after="0"/>
            <w:jc w:val="both"/>
            <w:textAlignment w:val="auto"/>
            <w:rPr>
              <w:rFonts w:eastAsiaTheme="minorHAnsi"/>
              <w:vanish/>
            </w:rPr>
          </w:pPr>
          <w:r w:rsidRPr="00896071">
            <w:rPr>
              <w:rFonts w:eastAsiaTheme="minorHAnsi"/>
              <w:vanish/>
            </w:rPr>
            <w:t xml:space="preserve">We hope this document </w:t>
          </w:r>
          <w:r w:rsidRPr="00896071" w:rsidR="007615F4">
            <w:rPr>
              <w:rFonts w:eastAsiaTheme="minorHAnsi"/>
              <w:vanish/>
            </w:rPr>
            <w:t xml:space="preserve">proves a helpful tool </w:t>
          </w:r>
          <w:r w:rsidRPr="00896071" w:rsidR="00206EA9">
            <w:rPr>
              <w:rFonts w:eastAsiaTheme="minorHAnsi"/>
              <w:vanish/>
            </w:rPr>
            <w:t>for</w:t>
          </w:r>
          <w:r w:rsidRPr="00896071" w:rsidR="007615F4">
            <w:rPr>
              <w:rFonts w:eastAsiaTheme="minorHAnsi"/>
              <w:vanish/>
            </w:rPr>
            <w:t xml:space="preserve"> TD submission</w:t>
          </w:r>
          <w:r w:rsidRPr="00896071">
            <w:rPr>
              <w:rFonts w:eastAsiaTheme="minorHAnsi"/>
              <w:vanish/>
            </w:rPr>
            <w:t>. Please do not</w:t>
          </w:r>
          <w:r w:rsidRPr="00896071" w:rsidR="00A80D70">
            <w:rPr>
              <w:rFonts w:eastAsiaTheme="minorHAnsi"/>
              <w:vanish/>
            </w:rPr>
            <w:t xml:space="preserve"> </w:t>
          </w:r>
          <w:r w:rsidRPr="00896071">
            <w:rPr>
              <w:rFonts w:eastAsiaTheme="minorHAnsi"/>
              <w:vanish/>
            </w:rPr>
            <w:t xml:space="preserve">hesitate to contact your personal </w:t>
          </w:r>
          <w:r w:rsidRPr="00896071" w:rsidR="00A7474A">
            <w:rPr>
              <w:rFonts w:eastAsiaTheme="minorHAnsi"/>
              <w:vanish/>
            </w:rPr>
            <w:t>Conformity Assessment Responsible.</w:t>
          </w:r>
        </w:p>
        <w:p w:rsidR="00211632" w:rsidRPr="00A101F7" w:rsidP="00663630" w14:paraId="18284EA4" w14:textId="77777777">
          <w:pPr>
            <w:pStyle w:val="berschrift2ohneNummerierung"/>
            <w:rPr>
              <w:vanish/>
            </w:rPr>
          </w:pPr>
          <w:r w:rsidRPr="00A101F7">
            <w:rPr>
              <w:vanish/>
            </w:rPr>
            <w:t>II. Technical Documentation</w:t>
          </w:r>
          <w:r w:rsidRPr="00A101F7" w:rsidR="00206EA9">
            <w:rPr>
              <w:vanish/>
            </w:rPr>
            <w:t xml:space="preserve"> (TD)</w:t>
          </w:r>
        </w:p>
        <w:p w:rsidR="00B54008" w:rsidRPr="00896071" w:rsidP="00200788" w14:paraId="5D5DB016" w14:textId="77777777">
          <w:pPr>
            <w:overflowPunct/>
            <w:spacing w:after="0"/>
            <w:jc w:val="both"/>
            <w:textAlignment w:val="auto"/>
            <w:rPr>
              <w:rFonts w:eastAsiaTheme="minorHAnsi"/>
              <w:vanish/>
            </w:rPr>
          </w:pPr>
          <w:r w:rsidRPr="00896071">
            <w:rPr>
              <w:rFonts w:eastAsiaTheme="minorHAnsi"/>
              <w:vanish/>
            </w:rPr>
            <w:t xml:space="preserve">The </w:t>
          </w:r>
          <w:r w:rsidRPr="00896071" w:rsidR="00543157">
            <w:rPr>
              <w:rFonts w:eastAsiaTheme="minorHAnsi"/>
              <w:vanish/>
            </w:rPr>
            <w:t>TD</w:t>
          </w:r>
          <w:r w:rsidRPr="00896071">
            <w:rPr>
              <w:rFonts w:eastAsiaTheme="minorHAnsi"/>
              <w:vanish/>
            </w:rPr>
            <w:t xml:space="preserve"> and the summary thereof shall be presented in a clear, </w:t>
          </w:r>
          <w:r w:rsidRPr="00896071" w:rsidR="00BF4624">
            <w:rPr>
              <w:rFonts w:eastAsiaTheme="minorHAnsi"/>
              <w:vanish/>
            </w:rPr>
            <w:t>organi</w:t>
          </w:r>
          <w:r w:rsidRPr="00896071" w:rsidR="000D734A">
            <w:rPr>
              <w:rFonts w:eastAsiaTheme="minorHAnsi"/>
              <w:vanish/>
            </w:rPr>
            <w:t>s</w:t>
          </w:r>
          <w:r w:rsidRPr="00896071" w:rsidR="00BF4624">
            <w:rPr>
              <w:rFonts w:eastAsiaTheme="minorHAnsi"/>
              <w:vanish/>
            </w:rPr>
            <w:t>ed</w:t>
          </w:r>
          <w:r w:rsidRPr="00896071">
            <w:rPr>
              <w:rFonts w:eastAsiaTheme="minorHAnsi"/>
              <w:vanish/>
            </w:rPr>
            <w:t>,</w:t>
          </w:r>
          <w:r w:rsidRPr="00896071" w:rsidR="00A7474A">
            <w:rPr>
              <w:rFonts w:eastAsiaTheme="minorHAnsi"/>
              <w:vanish/>
            </w:rPr>
            <w:t xml:space="preserve"> </w:t>
          </w:r>
          <w:r w:rsidRPr="00896071">
            <w:rPr>
              <w:rFonts w:eastAsiaTheme="minorHAnsi"/>
              <w:vanish/>
            </w:rPr>
            <w:t>readily searchable and</w:t>
          </w:r>
          <w:r w:rsidRPr="00896071" w:rsidR="00A7474A">
            <w:rPr>
              <w:rFonts w:eastAsiaTheme="minorHAnsi"/>
              <w:vanish/>
            </w:rPr>
            <w:t xml:space="preserve"> </w:t>
          </w:r>
          <w:r w:rsidRPr="00896071">
            <w:rPr>
              <w:rFonts w:eastAsiaTheme="minorHAnsi"/>
              <w:vanish/>
            </w:rPr>
            <w:t>una</w:t>
          </w:r>
          <w:r w:rsidRPr="00896071">
            <w:rPr>
              <w:rFonts w:eastAsiaTheme="minorHAnsi"/>
              <w:vanish/>
            </w:rPr>
            <w:t>mbiguous manner and shall include in particular the elements listed in Annex</w:t>
          </w:r>
          <w:r w:rsidRPr="00896071" w:rsidR="000D734A">
            <w:rPr>
              <w:rFonts w:eastAsiaTheme="minorHAnsi"/>
              <w:vanish/>
            </w:rPr>
            <w:t>es</w:t>
          </w:r>
          <w:r w:rsidRPr="00896071">
            <w:rPr>
              <w:rFonts w:eastAsiaTheme="minorHAnsi"/>
              <w:vanish/>
            </w:rPr>
            <w:t xml:space="preserve"> II and III of the </w:t>
          </w:r>
          <w:r w:rsidRPr="00896071" w:rsidR="00A7474A">
            <w:rPr>
              <w:rFonts w:eastAsiaTheme="minorHAnsi"/>
              <w:vanish/>
            </w:rPr>
            <w:t xml:space="preserve">MDR to show </w:t>
          </w:r>
          <w:r w:rsidRPr="00896071" w:rsidR="000D734A">
            <w:rPr>
              <w:rFonts w:eastAsiaTheme="minorHAnsi"/>
              <w:vanish/>
            </w:rPr>
            <w:t>that</w:t>
          </w:r>
          <w:r w:rsidRPr="00896071" w:rsidR="00A7474A">
            <w:rPr>
              <w:rFonts w:eastAsiaTheme="minorHAnsi"/>
              <w:vanish/>
            </w:rPr>
            <w:t xml:space="preserve"> your device </w:t>
          </w:r>
          <w:r w:rsidRPr="00896071" w:rsidR="000D734A">
            <w:rPr>
              <w:rFonts w:eastAsiaTheme="minorHAnsi"/>
              <w:vanish/>
            </w:rPr>
            <w:t>is in compliance with</w:t>
          </w:r>
          <w:r w:rsidRPr="00896071" w:rsidR="00A7474A">
            <w:rPr>
              <w:rFonts w:eastAsiaTheme="minorHAnsi"/>
              <w:vanish/>
            </w:rPr>
            <w:t xml:space="preserve"> the </w:t>
          </w:r>
          <w:r w:rsidRPr="00896071" w:rsidR="000D734A">
            <w:rPr>
              <w:rFonts w:eastAsiaTheme="minorHAnsi"/>
              <w:vanish/>
            </w:rPr>
            <w:t>GSPR</w:t>
          </w:r>
          <w:r w:rsidRPr="00896071" w:rsidR="00A7474A">
            <w:rPr>
              <w:rFonts w:eastAsiaTheme="minorHAnsi"/>
              <w:vanish/>
            </w:rPr>
            <w:t xml:space="preserve"> in Annex I of the MDR. </w:t>
          </w:r>
        </w:p>
        <w:p w:rsidR="00A37D88" w:rsidRPr="00896071" w:rsidP="00200788" w14:paraId="6E3912E8" w14:textId="77777777">
          <w:pPr>
            <w:overflowPunct/>
            <w:spacing w:after="0"/>
            <w:jc w:val="both"/>
            <w:textAlignment w:val="auto"/>
            <w:rPr>
              <w:rFonts w:eastAsiaTheme="minorHAnsi"/>
              <w:vanish/>
            </w:rPr>
          </w:pPr>
        </w:p>
        <w:p w:rsidR="00B54008" w:rsidRPr="00896071" w:rsidP="00200788" w14:paraId="1E974319" w14:textId="77777777">
          <w:pPr>
            <w:overflowPunct/>
            <w:spacing w:after="0"/>
            <w:jc w:val="both"/>
            <w:textAlignment w:val="auto"/>
            <w:rPr>
              <w:rFonts w:eastAsiaTheme="minorHAnsi"/>
              <w:vanish/>
            </w:rPr>
          </w:pPr>
          <w:r w:rsidRPr="00896071">
            <w:rPr>
              <w:rFonts w:eastAsiaTheme="minorHAnsi"/>
              <w:vanish/>
            </w:rPr>
            <w:t xml:space="preserve">The complete </w:t>
          </w:r>
          <w:r w:rsidRPr="00896071" w:rsidR="00EF4F7A">
            <w:rPr>
              <w:rFonts w:eastAsiaTheme="minorHAnsi"/>
              <w:vanish/>
            </w:rPr>
            <w:t>TD</w:t>
          </w:r>
          <w:r w:rsidRPr="00896071">
            <w:rPr>
              <w:rFonts w:eastAsiaTheme="minorHAnsi"/>
              <w:vanish/>
            </w:rPr>
            <w:t xml:space="preserve"> must be submitted in full. References to files from other </w:t>
          </w:r>
          <w:r w:rsidRPr="00896071">
            <w:rPr>
              <w:rFonts w:eastAsiaTheme="minorHAnsi"/>
              <w:vanish/>
            </w:rPr>
            <w:t>products or previous</w:t>
          </w:r>
          <w:r w:rsidRPr="00896071" w:rsidR="00C96FF8">
            <w:rPr>
              <w:rFonts w:eastAsiaTheme="minorHAnsi"/>
              <w:vanish/>
            </w:rPr>
            <w:t xml:space="preserve"> </w:t>
          </w:r>
          <w:r w:rsidRPr="00896071">
            <w:rPr>
              <w:rFonts w:eastAsiaTheme="minorHAnsi"/>
              <w:vanish/>
            </w:rPr>
            <w:t>submissions are not accepted</w:t>
          </w:r>
          <w:r w:rsidRPr="00896071" w:rsidR="00052C49">
            <w:rPr>
              <w:rFonts w:eastAsiaTheme="minorHAnsi"/>
              <w:vanish/>
            </w:rPr>
            <w:t xml:space="preserve"> for initial MDR certification</w:t>
          </w:r>
          <w:r w:rsidRPr="00896071">
            <w:rPr>
              <w:rFonts w:eastAsiaTheme="minorHAnsi"/>
              <w:vanish/>
            </w:rPr>
            <w:t>.</w:t>
          </w:r>
        </w:p>
        <w:p w:rsidR="00C23BA5" w:rsidRPr="00896071" w:rsidP="00200788" w14:paraId="2BF5D074" w14:textId="77777777">
          <w:pPr>
            <w:overflowPunct/>
            <w:spacing w:after="0"/>
            <w:jc w:val="both"/>
            <w:textAlignment w:val="auto"/>
            <w:rPr>
              <w:rFonts w:eastAsiaTheme="minorHAnsi"/>
              <w:vanish/>
            </w:rPr>
          </w:pPr>
        </w:p>
        <w:p w:rsidR="00B27DD1" w:rsidRPr="00896071" w:rsidP="00200788" w14:paraId="104AB8BA" w14:textId="77777777">
          <w:pPr>
            <w:overflowPunct/>
            <w:spacing w:after="0"/>
            <w:jc w:val="both"/>
            <w:textAlignment w:val="auto"/>
            <w:rPr>
              <w:rFonts w:eastAsiaTheme="minorHAnsi"/>
              <w:vanish/>
            </w:rPr>
          </w:pPr>
          <w:r w:rsidRPr="00896071">
            <w:rPr>
              <w:rFonts w:eastAsiaTheme="minorHAnsi"/>
              <w:vanish/>
            </w:rPr>
            <w:t>G</w:t>
          </w:r>
          <w:r w:rsidRPr="00896071" w:rsidR="001E3308">
            <w:rPr>
              <w:rFonts w:eastAsiaTheme="minorHAnsi"/>
              <w:vanish/>
            </w:rPr>
            <w:t xml:space="preserve">uidance on </w:t>
          </w:r>
          <w:r w:rsidRPr="00896071">
            <w:rPr>
              <w:rFonts w:eastAsiaTheme="minorHAnsi"/>
              <w:vanish/>
            </w:rPr>
            <w:t>“</w:t>
          </w:r>
          <w:r w:rsidRPr="00896071" w:rsidR="00406DAD">
            <w:rPr>
              <w:rFonts w:eastAsiaTheme="minorHAnsi"/>
              <w:vanish/>
            </w:rPr>
            <w:t>Clinical evaluation assessment report (CEAR) t</w:t>
          </w:r>
          <w:r w:rsidRPr="00896071">
            <w:rPr>
              <w:rFonts w:eastAsiaTheme="minorHAnsi"/>
              <w:vanish/>
            </w:rPr>
            <w:t>emplate according to MDCG 2020-13</w:t>
          </w:r>
          <w:r w:rsidRPr="00896071" w:rsidR="00406DAD">
            <w:rPr>
              <w:rFonts w:eastAsiaTheme="minorHAnsi"/>
              <w:vanish/>
            </w:rPr>
            <w:t>,</w:t>
          </w:r>
          <w:r w:rsidRPr="00896071">
            <w:rPr>
              <w:rFonts w:eastAsiaTheme="minorHAnsi"/>
              <w:vanish/>
            </w:rPr>
            <w:t xml:space="preserve"> other relevant MDCG Guidance documents and the TD submitted by the manufacturer” is provided in Appendix 1 </w:t>
          </w:r>
          <w:r w:rsidRPr="00896071" w:rsidR="00206EA9">
            <w:rPr>
              <w:rFonts w:eastAsiaTheme="minorHAnsi"/>
              <w:vanish/>
            </w:rPr>
            <w:t>to</w:t>
          </w:r>
          <w:r w:rsidRPr="00896071">
            <w:rPr>
              <w:rFonts w:eastAsiaTheme="minorHAnsi"/>
              <w:vanish/>
            </w:rPr>
            <w:t xml:space="preserve"> this document.</w:t>
          </w:r>
        </w:p>
        <w:p w:rsidR="003736FD" w:rsidRPr="00896071" w:rsidP="00200788" w14:paraId="1D9D6F18" w14:textId="77777777">
          <w:pPr>
            <w:overflowPunct/>
            <w:spacing w:after="0"/>
            <w:jc w:val="both"/>
            <w:textAlignment w:val="auto"/>
            <w:rPr>
              <w:rFonts w:eastAsiaTheme="minorHAnsi"/>
              <w:vanish/>
            </w:rPr>
          </w:pPr>
        </w:p>
        <w:p w:rsidR="00B54008" w:rsidRPr="00896071" w:rsidP="00200788" w14:paraId="3BBBB60C" w14:textId="77777777">
          <w:pPr>
            <w:overflowPunct/>
            <w:spacing w:after="0"/>
            <w:jc w:val="both"/>
            <w:textAlignment w:val="auto"/>
            <w:rPr>
              <w:rFonts w:eastAsiaTheme="minorHAnsi"/>
              <w:vanish/>
            </w:rPr>
          </w:pPr>
          <w:r w:rsidRPr="00896071">
            <w:rPr>
              <w:rFonts w:eastAsiaTheme="minorHAnsi"/>
              <w:vanish/>
            </w:rPr>
            <w:t xml:space="preserve">To allow efficient assessment of </w:t>
          </w:r>
          <w:r w:rsidRPr="00896071" w:rsidR="00406DAD">
            <w:rPr>
              <w:rFonts w:eastAsiaTheme="minorHAnsi"/>
              <w:vanish/>
            </w:rPr>
            <w:t>your</w:t>
          </w:r>
          <w:r w:rsidRPr="00896071" w:rsidR="00543157">
            <w:rPr>
              <w:rFonts w:eastAsiaTheme="minorHAnsi"/>
              <w:vanish/>
            </w:rPr>
            <w:t xml:space="preserve"> </w:t>
          </w:r>
          <w:r w:rsidR="00710565">
            <w:rPr>
              <w:rFonts w:eastAsiaTheme="minorHAnsi"/>
              <w:vanish/>
            </w:rPr>
            <w:t>TD</w:t>
          </w:r>
          <w:r w:rsidRPr="00896071">
            <w:rPr>
              <w:rFonts w:eastAsiaTheme="minorHAnsi"/>
              <w:vanish/>
            </w:rPr>
            <w:t xml:space="preserve">, </w:t>
          </w:r>
          <w:r w:rsidRPr="00896071" w:rsidR="00406DAD">
            <w:rPr>
              <w:rFonts w:eastAsiaTheme="minorHAnsi"/>
              <w:vanish/>
            </w:rPr>
            <w:t xml:space="preserve">please use this </w:t>
          </w:r>
          <w:r w:rsidRPr="00896071" w:rsidR="00CC1161">
            <w:rPr>
              <w:rFonts w:eastAsiaTheme="minorHAnsi"/>
              <w:vanish/>
            </w:rPr>
            <w:t>Summary</w:t>
          </w:r>
          <w:r w:rsidRPr="00896071" w:rsidR="00F76A0C">
            <w:rPr>
              <w:rFonts w:eastAsiaTheme="minorHAnsi"/>
              <w:vanish/>
            </w:rPr>
            <w:t xml:space="preserve"> of </w:t>
          </w:r>
          <w:r w:rsidRPr="00896071" w:rsidR="00CC1161">
            <w:rPr>
              <w:rFonts w:eastAsiaTheme="minorHAnsi"/>
              <w:vanish/>
            </w:rPr>
            <w:t>Technical Documentation</w:t>
          </w:r>
          <w:r w:rsidRPr="00896071">
            <w:rPr>
              <w:rFonts w:eastAsiaTheme="minorHAnsi"/>
              <w:vanish/>
            </w:rPr>
            <w:t xml:space="preserve"> </w:t>
          </w:r>
          <w:r w:rsidRPr="00896071" w:rsidR="00406DAD">
            <w:rPr>
              <w:rFonts w:eastAsiaTheme="minorHAnsi"/>
              <w:vanish/>
            </w:rPr>
            <w:t>to</w:t>
          </w:r>
          <w:r w:rsidRPr="00896071" w:rsidR="00BA0E50">
            <w:rPr>
              <w:rFonts w:eastAsiaTheme="minorHAnsi"/>
              <w:vanish/>
            </w:rPr>
            <w:t xml:space="preserve"> </w:t>
          </w:r>
          <w:r w:rsidRPr="00896071">
            <w:rPr>
              <w:rFonts w:eastAsiaTheme="minorHAnsi"/>
              <w:vanish/>
            </w:rPr>
            <w:t>point us to the</w:t>
          </w:r>
          <w:r w:rsidRPr="00896071" w:rsidR="00F76A0C">
            <w:rPr>
              <w:rFonts w:eastAsiaTheme="minorHAnsi"/>
              <w:vanish/>
            </w:rPr>
            <w:t xml:space="preserve"> </w:t>
          </w:r>
          <w:r w:rsidRPr="00896071">
            <w:rPr>
              <w:rFonts w:eastAsiaTheme="minorHAnsi"/>
              <w:vanish/>
            </w:rPr>
            <w:t xml:space="preserve">sections in </w:t>
          </w:r>
          <w:r w:rsidRPr="00896071" w:rsidR="00406DAD">
            <w:rPr>
              <w:rFonts w:eastAsiaTheme="minorHAnsi"/>
              <w:vanish/>
            </w:rPr>
            <w:t xml:space="preserve">your </w:t>
          </w:r>
          <w:r w:rsidRPr="00896071" w:rsidR="00543157">
            <w:rPr>
              <w:rFonts w:eastAsiaTheme="minorHAnsi"/>
              <w:vanish/>
            </w:rPr>
            <w:t>TD</w:t>
          </w:r>
          <w:r w:rsidRPr="00896071">
            <w:rPr>
              <w:rFonts w:eastAsiaTheme="minorHAnsi"/>
              <w:vanish/>
            </w:rPr>
            <w:t>, where the relevant information can be found</w:t>
          </w:r>
          <w:r w:rsidRPr="00896071" w:rsidR="00030781">
            <w:rPr>
              <w:rFonts w:eastAsiaTheme="minorHAnsi"/>
              <w:vanish/>
            </w:rPr>
            <w:t>.</w:t>
          </w:r>
          <w:r w:rsidRPr="00896071" w:rsidR="00AF674C">
            <w:rPr>
              <w:rFonts w:eastAsiaTheme="minorHAnsi"/>
              <w:vanish/>
            </w:rPr>
            <w:t xml:space="preserve"> </w:t>
          </w:r>
          <w:r w:rsidRPr="00896071" w:rsidR="00206EA9">
            <w:rPr>
              <w:rFonts w:eastAsiaTheme="minorHAnsi"/>
              <w:vanish/>
            </w:rPr>
            <w:t>I</w:t>
          </w:r>
          <w:r w:rsidRPr="00896071" w:rsidR="00030781">
            <w:rPr>
              <w:rFonts w:eastAsiaTheme="minorHAnsi"/>
              <w:vanish/>
            </w:rPr>
            <w:t xml:space="preserve">f the information submitted by you fails to demonstrate full compliance, TÜV SÜD Product Service might have to request </w:t>
          </w:r>
          <w:r w:rsidRPr="00896071" w:rsidR="00AF674C">
            <w:rPr>
              <w:rFonts w:eastAsiaTheme="minorHAnsi"/>
              <w:vanish/>
            </w:rPr>
            <w:t xml:space="preserve">additional documents </w:t>
          </w:r>
          <w:r w:rsidRPr="00896071" w:rsidR="00030781">
            <w:rPr>
              <w:rFonts w:eastAsiaTheme="minorHAnsi"/>
              <w:vanish/>
            </w:rPr>
            <w:t>during</w:t>
          </w:r>
          <w:r w:rsidRPr="00896071" w:rsidR="00AF674C">
            <w:rPr>
              <w:rFonts w:eastAsiaTheme="minorHAnsi"/>
              <w:vanish/>
            </w:rPr>
            <w:t xml:space="preserve"> TD assessment.</w:t>
          </w:r>
        </w:p>
        <w:p w:rsidR="009129ED" w:rsidRPr="00015163" w:rsidP="00663630" w14:paraId="2B43CB65" w14:textId="77777777">
          <w:pPr>
            <w:pStyle w:val="berschrift2ohneNummerierung"/>
            <w:rPr>
              <w:vanish/>
            </w:rPr>
          </w:pPr>
          <w:r w:rsidRPr="00015163">
            <w:rPr>
              <w:vanish/>
            </w:rPr>
            <w:t>III. Administrative Notes</w:t>
          </w:r>
        </w:p>
        <w:p w:rsidR="009129ED" w:rsidRPr="00896071" w:rsidP="00200788" w14:paraId="62DE9DC8" w14:textId="77777777">
          <w:pPr>
            <w:overflowPunct/>
            <w:spacing w:after="0"/>
            <w:jc w:val="both"/>
            <w:textAlignment w:val="auto"/>
            <w:rPr>
              <w:rFonts w:eastAsiaTheme="minorHAnsi"/>
              <w:vanish/>
            </w:rPr>
          </w:pPr>
          <w:r w:rsidRPr="00896071">
            <w:rPr>
              <w:rFonts w:eastAsiaTheme="minorHAnsi"/>
              <w:vanish/>
            </w:rPr>
            <w:t xml:space="preserve">Please submit your complete </w:t>
          </w:r>
          <w:r w:rsidRPr="00896071" w:rsidR="00543157">
            <w:rPr>
              <w:rFonts w:eastAsiaTheme="minorHAnsi"/>
              <w:vanish/>
            </w:rPr>
            <w:t>TD</w:t>
          </w:r>
          <w:r w:rsidRPr="00896071">
            <w:rPr>
              <w:rFonts w:eastAsiaTheme="minorHAnsi"/>
              <w:vanish/>
            </w:rPr>
            <w:t xml:space="preserve"> via a filesharing system in either German or preferably English. All documents should be</w:t>
          </w:r>
          <w:r w:rsidRPr="00896071" w:rsidR="00F94AFB">
            <w:rPr>
              <w:rFonts w:eastAsiaTheme="minorHAnsi"/>
              <w:vanish/>
            </w:rPr>
            <w:t xml:space="preserve"> in the form of</w:t>
          </w:r>
          <w:r w:rsidRPr="00896071">
            <w:rPr>
              <w:rFonts w:eastAsiaTheme="minorHAnsi"/>
              <w:vanish/>
            </w:rPr>
            <w:t xml:space="preserve"> paginated, readable and fully searchable PDFs. The </w:t>
          </w:r>
          <w:r w:rsidRPr="00896071" w:rsidR="00030781">
            <w:rPr>
              <w:rFonts w:eastAsiaTheme="minorHAnsi"/>
              <w:vanish/>
            </w:rPr>
            <w:t>TD</w:t>
          </w:r>
          <w:r w:rsidRPr="00896071">
            <w:rPr>
              <w:rFonts w:eastAsiaTheme="minorHAnsi"/>
              <w:vanish/>
            </w:rPr>
            <w:t xml:space="preserve"> should be structured </w:t>
          </w:r>
          <w:r w:rsidRPr="00896071" w:rsidR="00030781">
            <w:rPr>
              <w:rFonts w:eastAsiaTheme="minorHAnsi"/>
              <w:vanish/>
            </w:rPr>
            <w:t>in accordance with</w:t>
          </w:r>
          <w:r w:rsidRPr="00896071">
            <w:rPr>
              <w:rFonts w:eastAsiaTheme="minorHAnsi"/>
              <w:vanish/>
            </w:rPr>
            <w:t xml:space="preserve"> Annex</w:t>
          </w:r>
          <w:r w:rsidRPr="00896071" w:rsidR="00030781">
            <w:rPr>
              <w:rFonts w:eastAsiaTheme="minorHAnsi"/>
              <w:vanish/>
            </w:rPr>
            <w:t>es</w:t>
          </w:r>
          <w:r w:rsidRPr="00896071">
            <w:rPr>
              <w:rFonts w:eastAsiaTheme="minorHAnsi"/>
              <w:vanish/>
            </w:rPr>
            <w:t xml:space="preserve"> II and III</w:t>
          </w:r>
          <w:r w:rsidR="00D176C0">
            <w:rPr>
              <w:rFonts w:eastAsiaTheme="minorHAnsi"/>
              <w:vanish/>
            </w:rPr>
            <w:t xml:space="preserve"> of the MDR</w:t>
          </w:r>
          <w:r w:rsidRPr="00896071">
            <w:rPr>
              <w:rFonts w:eastAsiaTheme="minorHAnsi"/>
              <w:vanish/>
            </w:rPr>
            <w:t>. A</w:t>
          </w:r>
          <w:r w:rsidRPr="00896071" w:rsidR="00C62464">
            <w:rPr>
              <w:rFonts w:eastAsiaTheme="minorHAnsi"/>
              <w:vanish/>
            </w:rPr>
            <w:t>n index shall be available.</w:t>
          </w:r>
          <w:r w:rsidRPr="00896071" w:rsidR="00854FA5">
            <w:rPr>
              <w:rFonts w:eastAsiaTheme="minorHAnsi"/>
              <w:vanish/>
            </w:rPr>
            <w:t xml:space="preserve"> </w:t>
          </w:r>
          <w:r w:rsidRPr="00896071">
            <w:rPr>
              <w:rFonts w:eastAsiaTheme="minorHAnsi"/>
              <w:vanish/>
            </w:rPr>
            <w:t>File</w:t>
          </w:r>
          <w:r w:rsidR="00D176C0">
            <w:rPr>
              <w:rFonts w:eastAsiaTheme="minorHAnsi"/>
              <w:vanish/>
            </w:rPr>
            <w:t xml:space="preserve"> </w:t>
          </w:r>
          <w:r w:rsidRPr="00896071">
            <w:rPr>
              <w:rFonts w:eastAsiaTheme="minorHAnsi"/>
              <w:vanish/>
            </w:rPr>
            <w:t>names used should be short and meaningful. All documents should be in a released state</w:t>
          </w:r>
          <w:r w:rsidRPr="00896071" w:rsidR="00FA2091">
            <w:rPr>
              <w:rFonts w:eastAsiaTheme="minorHAnsi"/>
              <w:vanish/>
            </w:rPr>
            <w:t>;</w:t>
          </w:r>
          <w:r w:rsidRPr="00896071">
            <w:rPr>
              <w:rFonts w:eastAsiaTheme="minorHAnsi"/>
              <w:vanish/>
            </w:rPr>
            <w:t xml:space="preserve"> </w:t>
          </w:r>
          <w:r w:rsidRPr="00896071" w:rsidR="00F94AFB">
            <w:rPr>
              <w:rFonts w:eastAsiaTheme="minorHAnsi"/>
              <w:vanish/>
            </w:rPr>
            <w:t xml:space="preserve">however, </w:t>
          </w:r>
          <w:r w:rsidRPr="00896071">
            <w:rPr>
              <w:rFonts w:eastAsiaTheme="minorHAnsi"/>
              <w:vanish/>
            </w:rPr>
            <w:t xml:space="preserve">exceptions </w:t>
          </w:r>
          <w:r w:rsidRPr="00896071" w:rsidR="00FA2091">
            <w:rPr>
              <w:rFonts w:eastAsiaTheme="minorHAnsi"/>
              <w:vanish/>
            </w:rPr>
            <w:t>are possible</w:t>
          </w:r>
          <w:r w:rsidRPr="00896071">
            <w:rPr>
              <w:rFonts w:eastAsiaTheme="minorHAnsi"/>
              <w:vanish/>
            </w:rPr>
            <w:t xml:space="preserve"> </w:t>
          </w:r>
          <w:r w:rsidRPr="00896071" w:rsidR="00F94AFB">
            <w:rPr>
              <w:rFonts w:eastAsiaTheme="minorHAnsi"/>
              <w:vanish/>
            </w:rPr>
            <w:t>e.g.</w:t>
          </w:r>
          <w:r w:rsidRPr="00896071">
            <w:rPr>
              <w:rFonts w:eastAsiaTheme="minorHAnsi"/>
              <w:vanish/>
            </w:rPr>
            <w:t xml:space="preserve"> Draft SSCP, Draft DoC.</w:t>
          </w:r>
        </w:p>
        <w:p w:rsidR="009129ED" w:rsidRPr="00896071" w:rsidP="00200788" w14:paraId="1157F56C" w14:textId="77777777">
          <w:pPr>
            <w:overflowPunct/>
            <w:spacing w:after="0"/>
            <w:jc w:val="both"/>
            <w:textAlignment w:val="auto"/>
            <w:rPr>
              <w:rFonts w:eastAsiaTheme="minorHAnsi"/>
              <w:vanish/>
            </w:rPr>
          </w:pPr>
        </w:p>
        <w:p w:rsidR="009129ED" w:rsidRPr="00896071" w:rsidP="00200788" w14:paraId="766EFC0F" w14:textId="77777777">
          <w:pPr>
            <w:overflowPunct/>
            <w:spacing w:after="0"/>
            <w:jc w:val="both"/>
            <w:textAlignment w:val="auto"/>
            <w:rPr>
              <w:rFonts w:eastAsiaTheme="minorHAnsi"/>
              <w:vanish/>
            </w:rPr>
          </w:pPr>
          <w:r w:rsidRPr="00896071">
            <w:rPr>
              <w:rFonts w:eastAsiaTheme="minorHAnsi"/>
              <w:vanish/>
            </w:rPr>
            <w:t xml:space="preserve">All documents and records should be controlled </w:t>
          </w:r>
          <w:r w:rsidRPr="00896071" w:rsidR="00FA2091">
            <w:rPr>
              <w:rFonts w:eastAsiaTheme="minorHAnsi"/>
              <w:vanish/>
            </w:rPr>
            <w:t>and provided with a revision/version number and/or date</w:t>
          </w:r>
          <w:r w:rsidRPr="00896071">
            <w:rPr>
              <w:rFonts w:eastAsiaTheme="minorHAnsi"/>
              <w:vanish/>
            </w:rPr>
            <w:t xml:space="preserve">. Approval by the respective responsible personnel should be traceable, if applicable. </w:t>
          </w:r>
          <w:r w:rsidRPr="00896071" w:rsidR="00FA2091">
            <w:rPr>
              <w:rFonts w:eastAsiaTheme="minorHAnsi"/>
              <w:vanish/>
            </w:rPr>
            <w:t>If your TD</w:t>
          </w:r>
          <w:r w:rsidRPr="00896071">
            <w:rPr>
              <w:rFonts w:eastAsiaTheme="minorHAnsi"/>
              <w:vanish/>
            </w:rPr>
            <w:t xml:space="preserve"> </w:t>
          </w:r>
          <w:r w:rsidRPr="00896071" w:rsidR="00FA2091">
            <w:rPr>
              <w:rFonts w:eastAsiaTheme="minorHAnsi"/>
              <w:vanish/>
            </w:rPr>
            <w:t xml:space="preserve">is </w:t>
          </w:r>
          <w:r w:rsidRPr="00896071">
            <w:rPr>
              <w:rFonts w:eastAsiaTheme="minorHAnsi"/>
              <w:vanish/>
            </w:rPr>
            <w:t xml:space="preserve">revised during the </w:t>
          </w:r>
          <w:r w:rsidRPr="00896071" w:rsidR="00B31A70">
            <w:rPr>
              <w:rFonts w:eastAsiaTheme="minorHAnsi"/>
              <w:vanish/>
            </w:rPr>
            <w:t>assessment/</w:t>
          </w:r>
          <w:r w:rsidRPr="00896071">
            <w:rPr>
              <w:rFonts w:eastAsiaTheme="minorHAnsi"/>
              <w:vanish/>
            </w:rPr>
            <w:t xml:space="preserve">review process, please also update the </w:t>
          </w:r>
          <w:r w:rsidRPr="00896071" w:rsidR="00CC1161">
            <w:rPr>
              <w:rFonts w:eastAsiaTheme="minorHAnsi"/>
              <w:vanish/>
            </w:rPr>
            <w:t>Summary</w:t>
          </w:r>
          <w:r w:rsidRPr="00896071">
            <w:rPr>
              <w:rFonts w:eastAsiaTheme="minorHAnsi"/>
              <w:vanish/>
            </w:rPr>
            <w:t xml:space="preserve"> of </w:t>
          </w:r>
          <w:r w:rsidRPr="00896071" w:rsidR="00CC1161">
            <w:rPr>
              <w:rFonts w:eastAsiaTheme="minorHAnsi"/>
              <w:vanish/>
            </w:rPr>
            <w:t>Technical Documentation</w:t>
          </w:r>
          <w:r w:rsidRPr="00896071">
            <w:rPr>
              <w:rFonts w:eastAsiaTheme="minorHAnsi"/>
              <w:vanish/>
            </w:rPr>
            <w:t xml:space="preserve"> accordingly and r</w:t>
          </w:r>
          <w:r w:rsidRPr="00896071">
            <w:rPr>
              <w:rFonts w:eastAsiaTheme="minorHAnsi"/>
              <w:vanish/>
            </w:rPr>
            <w:t>esubmit it.</w:t>
          </w:r>
        </w:p>
        <w:p w:rsidR="00C831D3" w:rsidRPr="00896071" w:rsidP="00200788" w14:paraId="1AC8C4C3" w14:textId="77777777">
          <w:pPr>
            <w:overflowPunct/>
            <w:spacing w:after="0"/>
            <w:jc w:val="both"/>
            <w:textAlignment w:val="auto"/>
            <w:rPr>
              <w:rFonts w:eastAsiaTheme="minorHAnsi"/>
              <w:vanish/>
            </w:rPr>
          </w:pPr>
        </w:p>
        <w:p w:rsidR="00D176C0" w:rsidP="00347C15" w14:paraId="23312351" w14:textId="77777777">
          <w:pPr>
            <w:spacing w:after="0"/>
            <w:jc w:val="both"/>
            <w:rPr>
              <w:vanish/>
            </w:rPr>
          </w:pPr>
          <w:r w:rsidRPr="00896071">
            <w:rPr>
              <w:vanish/>
            </w:rPr>
            <w:t xml:space="preserve">Please ensure consistency throughout </w:t>
          </w:r>
          <w:r w:rsidRPr="00896071" w:rsidR="00FA2091">
            <w:rPr>
              <w:vanish/>
            </w:rPr>
            <w:t xml:space="preserve">your </w:t>
          </w:r>
          <w:r w:rsidRPr="00896071" w:rsidR="00F94AFB">
            <w:rPr>
              <w:vanish/>
            </w:rPr>
            <w:t>full TD</w:t>
          </w:r>
          <w:r w:rsidRPr="00896071">
            <w:rPr>
              <w:vanish/>
            </w:rPr>
            <w:t xml:space="preserve"> (</w:t>
          </w:r>
          <w:r w:rsidRPr="00896071" w:rsidR="000443EB">
            <w:rPr>
              <w:vanish/>
            </w:rPr>
            <w:t>e.g.</w:t>
          </w:r>
          <w:r w:rsidRPr="00896071" w:rsidR="00F94AFB">
            <w:rPr>
              <w:vanish/>
            </w:rPr>
            <w:t xml:space="preserve"> ensure that</w:t>
          </w:r>
          <w:r>
            <w:rPr>
              <w:vanish/>
            </w:rPr>
            <w:t xml:space="preserve"> the</w:t>
          </w:r>
          <w:r w:rsidRPr="00896071">
            <w:rPr>
              <w:vanish/>
            </w:rPr>
            <w:t xml:space="preserve"> intended purpose</w:t>
          </w:r>
          <w:r w:rsidRPr="00896071" w:rsidR="00F94AFB">
            <w:rPr>
              <w:vanish/>
            </w:rPr>
            <w:t xml:space="preserve"> stated</w:t>
          </w:r>
          <w:r w:rsidRPr="00896071">
            <w:rPr>
              <w:vanish/>
            </w:rPr>
            <w:t xml:space="preserve"> in application forms</w:t>
          </w:r>
          <w:r w:rsidRPr="00896071" w:rsidR="00763FD2">
            <w:rPr>
              <w:vanish/>
            </w:rPr>
            <w:t xml:space="preserve"> matches</w:t>
          </w:r>
          <w:r w:rsidRPr="00896071">
            <w:rPr>
              <w:vanish/>
            </w:rPr>
            <w:t xml:space="preserve"> </w:t>
          </w:r>
          <w:r w:rsidRPr="00896071" w:rsidR="0099285D">
            <w:rPr>
              <w:vanish/>
            </w:rPr>
            <w:t>Instructions for Use (IFU)</w:t>
          </w:r>
          <w:r w:rsidRPr="00896071">
            <w:rPr>
              <w:vanish/>
            </w:rPr>
            <w:t xml:space="preserve">, risk analysis, </w:t>
          </w:r>
          <w:r w:rsidRPr="00896071" w:rsidR="0099285D">
            <w:rPr>
              <w:vanish/>
            </w:rPr>
            <w:t>Biological Evaluation Report (BER)</w:t>
          </w:r>
          <w:r w:rsidRPr="00896071">
            <w:rPr>
              <w:vanish/>
            </w:rPr>
            <w:t xml:space="preserve">, </w:t>
          </w:r>
          <w:r w:rsidRPr="00896071" w:rsidR="0099285D">
            <w:rPr>
              <w:vanish/>
            </w:rPr>
            <w:t xml:space="preserve">Clinical Evaluation Report (CER) </w:t>
          </w:r>
          <w:r w:rsidRPr="00896071">
            <w:rPr>
              <w:vanish/>
            </w:rPr>
            <w:t>etc.)</w:t>
          </w:r>
          <w:r w:rsidRPr="00896071" w:rsidR="00347C15">
            <w:rPr>
              <w:vanish/>
            </w:rPr>
            <w:t xml:space="preserve"> </w:t>
          </w:r>
          <w:r w:rsidRPr="00896071" w:rsidR="0099285D">
            <w:rPr>
              <w:vanish/>
            </w:rPr>
            <w:t>C</w:t>
          </w:r>
          <w:r w:rsidRPr="00896071" w:rsidR="00805D15">
            <w:rPr>
              <w:vanish/>
            </w:rPr>
            <w:t xml:space="preserve">ompliance of the device </w:t>
          </w:r>
          <w:r w:rsidRPr="00896071">
            <w:rPr>
              <w:vanish/>
            </w:rPr>
            <w:t>is</w:t>
          </w:r>
          <w:r w:rsidRPr="00896071" w:rsidR="0099285D">
            <w:rPr>
              <w:vanish/>
            </w:rPr>
            <w:t xml:space="preserve"> expected to be</w:t>
          </w:r>
          <w:r w:rsidRPr="00896071">
            <w:rPr>
              <w:vanish/>
            </w:rPr>
            <w:t xml:space="preserve"> </w:t>
          </w:r>
          <w:r w:rsidRPr="00896071" w:rsidR="00805D15">
            <w:rPr>
              <w:vanish/>
            </w:rPr>
            <w:t>stated for every applicable GSPR (MDR Annex I) by summari</w:t>
          </w:r>
          <w:r w:rsidRPr="00896071" w:rsidR="0099285D">
            <w:rPr>
              <w:vanish/>
            </w:rPr>
            <w:t>s</w:t>
          </w:r>
          <w:r w:rsidRPr="00896071" w:rsidR="00805D15">
            <w:rPr>
              <w:vanish/>
            </w:rPr>
            <w:t>ing the results of the verification</w:t>
          </w:r>
          <w:r w:rsidRPr="00896071" w:rsidR="00446EC9">
            <w:rPr>
              <w:vanish/>
            </w:rPr>
            <w:t>s</w:t>
          </w:r>
          <w:r w:rsidRPr="00896071" w:rsidR="00805D15">
            <w:rPr>
              <w:vanish/>
            </w:rPr>
            <w:t xml:space="preserve"> </w:t>
          </w:r>
          <w:r w:rsidRPr="00896071" w:rsidR="00446EC9">
            <w:rPr>
              <w:vanish/>
            </w:rPr>
            <w:t xml:space="preserve">and validations performed. </w:t>
          </w:r>
        </w:p>
        <w:p w:rsidR="00DA2340" w:rsidRPr="00896071" w:rsidP="00347C15" w14:paraId="2F248FED" w14:textId="77777777">
          <w:pPr>
            <w:spacing w:after="0"/>
            <w:jc w:val="both"/>
            <w:rPr>
              <w:vanish/>
            </w:rPr>
          </w:pPr>
          <w:r w:rsidRPr="00896071">
            <w:rPr>
              <w:b/>
              <w:bCs/>
              <w:vanish/>
            </w:rPr>
            <w:t>Note:</w:t>
          </w:r>
          <w:r w:rsidRPr="00896071">
            <w:rPr>
              <w:vanish/>
            </w:rPr>
            <w:t xml:space="preserve"> The Notified Body is not allowed to interpret</w:t>
          </w:r>
          <w:r w:rsidRPr="00896071">
            <w:rPr>
              <w:vanish/>
            </w:rPr>
            <w:t xml:space="preserve"> your test results, this is the sole responsibility of the Legal Manufacturer of the device </w:t>
          </w:r>
          <w:r w:rsidRPr="00896071" w:rsidR="0099285D">
            <w:rPr>
              <w:vanish/>
            </w:rPr>
            <w:t xml:space="preserve">named </w:t>
          </w:r>
          <w:r w:rsidRPr="00896071" w:rsidR="00B91717">
            <w:rPr>
              <w:vanish/>
            </w:rPr>
            <w:t xml:space="preserve">in the </w:t>
          </w:r>
          <w:r w:rsidRPr="00896071" w:rsidR="00F94AFB">
            <w:rPr>
              <w:vanish/>
            </w:rPr>
            <w:t>TD</w:t>
          </w:r>
          <w:r w:rsidRPr="00896071" w:rsidR="00B91717">
            <w:rPr>
              <w:vanish/>
            </w:rPr>
            <w:t>.</w:t>
          </w:r>
        </w:p>
        <w:p w:rsidR="00C23BA5" w:rsidRPr="00015163" w:rsidP="00663630" w14:paraId="28B2451A" w14:textId="77777777">
          <w:pPr>
            <w:pStyle w:val="berschrift2ohneNummerierung"/>
            <w:rPr>
              <w:vanish/>
              <w:u w:val="single"/>
            </w:rPr>
          </w:pPr>
          <w:r w:rsidRPr="00015163">
            <w:rPr>
              <w:vanish/>
            </w:rPr>
            <w:t>IV. Instructions</w:t>
          </w:r>
        </w:p>
        <w:p w:rsidR="00BA0E50" w:rsidP="00FD1864" w14:paraId="5A11AD4B" w14:textId="77777777">
          <w:pPr>
            <w:spacing w:after="0"/>
            <w:jc w:val="both"/>
            <w:rPr>
              <w:vanish/>
            </w:rPr>
          </w:pPr>
          <w:bookmarkStart w:id="62" w:name="_Hlk96586035"/>
          <w:r w:rsidRPr="00896071">
            <w:rPr>
              <w:vanish/>
            </w:rPr>
            <w:t xml:space="preserve">When </w:t>
          </w:r>
          <w:r w:rsidRPr="00896071" w:rsidR="001E3308">
            <w:rPr>
              <w:vanish/>
            </w:rPr>
            <w:t>using this document</w:t>
          </w:r>
          <w:r w:rsidRPr="00896071" w:rsidR="0099285D">
            <w:rPr>
              <w:vanish/>
            </w:rPr>
            <w:t>,</w:t>
          </w:r>
          <w:r w:rsidRPr="00896071" w:rsidR="001E3308">
            <w:rPr>
              <w:vanish/>
            </w:rPr>
            <w:t xml:space="preserve"> please </w:t>
          </w:r>
          <w:r w:rsidRPr="00896071">
            <w:rPr>
              <w:vanish/>
            </w:rPr>
            <w:t>activate</w:t>
          </w:r>
          <w:r w:rsidRPr="00896071" w:rsidR="001E3308">
            <w:rPr>
              <w:vanish/>
            </w:rPr>
            <w:t xml:space="preserve"> the paragraph mark </w:t>
          </w:r>
          <w:r w:rsidRPr="00896071" w:rsidR="001E3308">
            <w:rPr>
              <w:noProof/>
              <w:vanish/>
            </w:rPr>
            <w:drawing>
              <wp:inline distT="0" distB="0" distL="0" distR="0">
                <wp:extent cx="255447" cy="38729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a:xfrm>
                          <a:off x="0" y="0"/>
                          <a:ext cx="255447" cy="387290"/>
                        </a:xfrm>
                        <a:prstGeom prst="rect">
                          <a:avLst/>
                        </a:prstGeom>
                      </pic:spPr>
                    </pic:pic>
                  </a:graphicData>
                </a:graphic>
              </wp:inline>
            </w:drawing>
          </w:r>
          <w:r w:rsidRPr="00896071" w:rsidR="001E3308">
            <w:rPr>
              <w:vanish/>
            </w:rPr>
            <w:t xml:space="preserve"> in </w:t>
          </w:r>
          <w:r w:rsidRPr="00896071" w:rsidR="0099285D">
            <w:rPr>
              <w:vanish/>
            </w:rPr>
            <w:t xml:space="preserve">MS Word </w:t>
          </w:r>
          <w:r w:rsidRPr="00896071" w:rsidR="001E3308">
            <w:rPr>
              <w:vanish/>
            </w:rPr>
            <w:t xml:space="preserve">to </w:t>
          </w:r>
          <w:r w:rsidRPr="00896071" w:rsidR="006A3642">
            <w:rPr>
              <w:vanish/>
            </w:rPr>
            <w:t xml:space="preserve">view </w:t>
          </w:r>
          <w:r w:rsidRPr="00896071" w:rsidR="001E3308">
            <w:rPr>
              <w:vanish/>
            </w:rPr>
            <w:t>the hidden text</w:t>
          </w:r>
          <w:r w:rsidRPr="00896071" w:rsidR="006A3642">
            <w:rPr>
              <w:vanish/>
            </w:rPr>
            <w:t xml:space="preserve"> (</w:t>
          </w:r>
          <w:r w:rsidRPr="001172B8" w:rsidR="001172B8">
            <w:rPr>
              <w:vanish/>
            </w:rPr>
            <w:t xml:space="preserve">general aspects and additional information in </w:t>
          </w:r>
          <w:r w:rsidR="00287BD0">
            <w:rPr>
              <w:vanish/>
            </w:rPr>
            <w:t xml:space="preserve">black and </w:t>
          </w:r>
          <w:r w:rsidRPr="001172B8" w:rsidR="001172B8">
            <w:rPr>
              <w:vanish/>
            </w:rPr>
            <w:t>blue font</w:t>
          </w:r>
          <w:r w:rsidRPr="00896071" w:rsidR="006A3642">
            <w:rPr>
              <w:vanish/>
            </w:rPr>
            <w:t>)</w:t>
          </w:r>
          <w:r w:rsidRPr="00896071" w:rsidR="001E3308">
            <w:rPr>
              <w:vanish/>
            </w:rPr>
            <w:t xml:space="preserve">. </w:t>
          </w:r>
          <w:r w:rsidRPr="00896071" w:rsidR="006A3642">
            <w:rPr>
              <w:vanish/>
            </w:rPr>
            <w:t xml:space="preserve">This </w:t>
          </w:r>
          <w:r w:rsidRPr="00896071" w:rsidR="001E3308">
            <w:rPr>
              <w:vanish/>
            </w:rPr>
            <w:t xml:space="preserve">text is for information only and </w:t>
          </w:r>
          <w:r w:rsidRPr="00896071" w:rsidR="006A3642">
            <w:rPr>
              <w:vanish/>
            </w:rPr>
            <w:t xml:space="preserve">will </w:t>
          </w:r>
          <w:r w:rsidRPr="00896071" w:rsidR="001E3308">
            <w:rPr>
              <w:vanish/>
            </w:rPr>
            <w:t xml:space="preserve">be </w:t>
          </w:r>
          <w:r w:rsidRPr="00896071" w:rsidR="0079125F">
            <w:rPr>
              <w:vanish/>
            </w:rPr>
            <w:t xml:space="preserve">hidden </w:t>
          </w:r>
          <w:r w:rsidRPr="00896071" w:rsidR="001E3308">
            <w:rPr>
              <w:vanish/>
            </w:rPr>
            <w:t xml:space="preserve">in </w:t>
          </w:r>
          <w:r w:rsidRPr="00896071" w:rsidR="00EC184D">
            <w:rPr>
              <w:vanish/>
            </w:rPr>
            <w:t xml:space="preserve">the </w:t>
          </w:r>
          <w:r w:rsidRPr="00896071" w:rsidR="001E3308">
            <w:rPr>
              <w:vanish/>
            </w:rPr>
            <w:t>final document</w:t>
          </w:r>
          <w:r w:rsidRPr="00896071" w:rsidR="00192DDA">
            <w:rPr>
              <w:vanish/>
            </w:rPr>
            <w:t>.</w:t>
          </w:r>
        </w:p>
        <w:bookmarkEnd w:id="62"/>
        <w:p w:rsidR="00FD1864" w:rsidRPr="00FD1864" w:rsidP="00FD1864" w14:paraId="7331EE95" w14:textId="77777777">
          <w:pPr>
            <w:spacing w:after="0"/>
            <w:jc w:val="both"/>
            <w:rPr>
              <w:vanish/>
            </w:rPr>
          </w:pPr>
        </w:p>
        <w:p w:rsidR="007766BF" w:rsidRPr="00896071" w:rsidP="00200788" w14:paraId="5D9AD040" w14:textId="77777777">
          <w:pPr>
            <w:overflowPunct/>
            <w:spacing w:after="0"/>
            <w:jc w:val="both"/>
            <w:textAlignment w:val="auto"/>
            <w:rPr>
              <w:vanish/>
            </w:rPr>
          </w:pPr>
          <w:r w:rsidRPr="00896071">
            <w:rPr>
              <w:vanish/>
            </w:rPr>
            <w:t xml:space="preserve">Please complete each section below by either </w:t>
          </w:r>
          <w:r w:rsidRPr="00896071" w:rsidR="00E84880">
            <w:rPr>
              <w:vanish/>
            </w:rPr>
            <w:t>referenc</w:t>
          </w:r>
          <w:r w:rsidRPr="00896071" w:rsidR="00C7356C">
            <w:rPr>
              <w:vanish/>
            </w:rPr>
            <w:t xml:space="preserve">ing </w:t>
          </w:r>
          <w:r w:rsidRPr="00896071" w:rsidR="0030220B">
            <w:rPr>
              <w:vanish/>
            </w:rPr>
            <w:t>the location of</w:t>
          </w:r>
          <w:r w:rsidRPr="00896071">
            <w:rPr>
              <w:vanish/>
            </w:rPr>
            <w:t xml:space="preserve"> the relevant information</w:t>
          </w:r>
          <w:r w:rsidRPr="00896071" w:rsidR="0030220B">
            <w:rPr>
              <w:vanish/>
            </w:rPr>
            <w:t xml:space="preserve"> in your files</w:t>
          </w:r>
          <w:r w:rsidRPr="00896071">
            <w:rPr>
              <w:vanish/>
            </w:rPr>
            <w:t xml:space="preserve"> or ticking the “Not Applicable”</w:t>
          </w:r>
          <w:r w:rsidRPr="00896071" w:rsidR="0030220B">
            <w:rPr>
              <w:vanish/>
            </w:rPr>
            <w:t xml:space="preserve"> (n.a.)</w:t>
          </w:r>
          <w:r w:rsidRPr="00896071" w:rsidR="00E92CE7">
            <w:rPr>
              <w:vanish/>
            </w:rPr>
            <w:t xml:space="preserve"> </w:t>
          </w:r>
          <w:r w:rsidRPr="00896071">
            <w:rPr>
              <w:vanish/>
            </w:rPr>
            <w:t xml:space="preserve">box. If a section is not applicable, please </w:t>
          </w:r>
          <w:r w:rsidRPr="00896071" w:rsidR="00E92CE7">
            <w:rPr>
              <w:vanish/>
            </w:rPr>
            <w:t>reference</w:t>
          </w:r>
          <w:r w:rsidRPr="00896071">
            <w:rPr>
              <w:vanish/>
            </w:rPr>
            <w:t xml:space="preserve"> the location in </w:t>
          </w:r>
          <w:r w:rsidRPr="00896071" w:rsidR="00E92CE7">
            <w:rPr>
              <w:vanish/>
            </w:rPr>
            <w:t xml:space="preserve">your </w:t>
          </w:r>
          <w:r w:rsidR="0064251D">
            <w:rPr>
              <w:vanish/>
            </w:rPr>
            <w:t>TD</w:t>
          </w:r>
          <w:r w:rsidRPr="00896071">
            <w:rPr>
              <w:vanish/>
            </w:rPr>
            <w:t xml:space="preserve">, where </w:t>
          </w:r>
          <w:r w:rsidRPr="00896071" w:rsidR="00E92CE7">
            <w:rPr>
              <w:vanish/>
            </w:rPr>
            <w:t xml:space="preserve">justification </w:t>
          </w:r>
          <w:r w:rsidRPr="00896071" w:rsidR="0030220B">
            <w:rPr>
              <w:vanish/>
            </w:rPr>
            <w:t>is given</w:t>
          </w:r>
          <w:r w:rsidRPr="00896071" w:rsidR="00E92CE7">
            <w:rPr>
              <w:vanish/>
            </w:rPr>
            <w:t xml:space="preserve"> as to why a rationale is not applicable</w:t>
          </w:r>
          <w:r w:rsidRPr="00896071">
            <w:rPr>
              <w:vanish/>
            </w:rPr>
            <w:t xml:space="preserve">. </w:t>
          </w:r>
          <w:r w:rsidRPr="00896071" w:rsidR="00E92CE7">
            <w:rPr>
              <w:vanish/>
            </w:rPr>
            <w:t>Please delete any text that is highlighted in yellow and not applicable</w:t>
          </w:r>
          <w:r w:rsidRPr="00896071">
            <w:rPr>
              <w:vanish/>
            </w:rPr>
            <w:t>.</w:t>
          </w:r>
        </w:p>
        <w:p w:rsidR="007766BF" w:rsidRPr="00896071" w:rsidP="00200788" w14:paraId="1734067D" w14:textId="77777777">
          <w:pPr>
            <w:overflowPunct/>
            <w:spacing w:after="0"/>
            <w:jc w:val="both"/>
            <w:textAlignment w:val="auto"/>
            <w:rPr>
              <w:vanish/>
            </w:rPr>
          </w:pPr>
        </w:p>
        <w:p w:rsidR="007766BF" w:rsidRPr="00896071" w:rsidP="00200788" w14:paraId="41E997B7" w14:textId="77777777">
          <w:pPr>
            <w:overflowPunct/>
            <w:spacing w:after="0"/>
            <w:jc w:val="both"/>
            <w:textAlignment w:val="auto"/>
            <w:rPr>
              <w:vanish/>
            </w:rPr>
          </w:pPr>
          <w:r w:rsidRPr="00896071">
            <w:rPr>
              <w:vanish/>
            </w:rPr>
            <w:t xml:space="preserve">For references, please enter the filename, the document title and </w:t>
          </w:r>
          <w:r w:rsidRPr="00896071" w:rsidR="00B25766">
            <w:rPr>
              <w:vanish/>
            </w:rPr>
            <w:t xml:space="preserve">the </w:t>
          </w:r>
          <w:r w:rsidRPr="00896071">
            <w:rPr>
              <w:vanish/>
            </w:rPr>
            <w:t>version</w:t>
          </w:r>
          <w:r w:rsidRPr="00896071" w:rsidR="00B25766">
            <w:rPr>
              <w:vanish/>
            </w:rPr>
            <w:t xml:space="preserve"> no.</w:t>
          </w:r>
          <w:r w:rsidRPr="00896071">
            <w:rPr>
              <w:vanish/>
            </w:rPr>
            <w:t xml:space="preserve">/date, in the respective fields. If information is to be found at multiple locations </w:t>
          </w:r>
          <w:r w:rsidRPr="00896071" w:rsidR="00B25766">
            <w:rPr>
              <w:vanish/>
            </w:rPr>
            <w:t>in</w:t>
          </w:r>
          <w:r w:rsidRPr="00896071">
            <w:rPr>
              <w:vanish/>
            </w:rPr>
            <w:t xml:space="preserve"> </w:t>
          </w:r>
          <w:r w:rsidRPr="00896071" w:rsidR="00B25766">
            <w:rPr>
              <w:vanish/>
            </w:rPr>
            <w:t xml:space="preserve">your </w:t>
          </w:r>
          <w:r w:rsidRPr="00896071" w:rsidR="0030220B">
            <w:rPr>
              <w:vanish/>
            </w:rPr>
            <w:t>TD</w:t>
          </w:r>
          <w:r w:rsidRPr="00896071">
            <w:rPr>
              <w:vanish/>
            </w:rPr>
            <w:t>, please indicate what information can be found where (be precise and specific). The documents referenced in the tables are examples</w:t>
          </w:r>
          <w:r w:rsidRPr="00896071" w:rsidR="00B25766">
            <w:rPr>
              <w:vanish/>
            </w:rPr>
            <w:t>. They</w:t>
          </w:r>
          <w:r w:rsidRPr="00896071">
            <w:rPr>
              <w:vanish/>
            </w:rPr>
            <w:t xml:space="preserve"> might not always be ap</w:t>
          </w:r>
          <w:r w:rsidRPr="00896071">
            <w:rPr>
              <w:vanish/>
            </w:rPr>
            <w:t>plicable</w:t>
          </w:r>
          <w:r w:rsidRPr="00896071" w:rsidR="00E60F52">
            <w:rPr>
              <w:vanish/>
            </w:rPr>
            <w:t xml:space="preserve"> </w:t>
          </w:r>
          <w:r w:rsidRPr="00896071" w:rsidR="00B25766">
            <w:rPr>
              <w:vanish/>
            </w:rPr>
            <w:t>or have different names</w:t>
          </w:r>
          <w:r w:rsidRPr="00896071" w:rsidR="00FA152D">
            <w:rPr>
              <w:vanish/>
            </w:rPr>
            <w:t>.</w:t>
          </w:r>
          <w:r w:rsidRPr="00896071">
            <w:rPr>
              <w:vanish/>
            </w:rPr>
            <w:t xml:space="preserve"> Please adjust as necessary. Please change the format </w:t>
          </w:r>
          <w:r w:rsidRPr="00896071" w:rsidR="00DA1CFE">
            <w:rPr>
              <w:vanish/>
            </w:rPr>
            <w:t xml:space="preserve">of your referenced documents </w:t>
          </w:r>
          <w:r w:rsidRPr="00896071">
            <w:rPr>
              <w:vanish/>
            </w:rPr>
            <w:t>to readable format</w:t>
          </w:r>
          <w:r w:rsidRPr="00896071" w:rsidR="00DA1CFE">
            <w:rPr>
              <w:vanish/>
            </w:rPr>
            <w:t>.</w:t>
          </w:r>
        </w:p>
        <w:p w:rsidR="00402D21" w:rsidRPr="00896071" w:rsidP="00416897" w14:paraId="396E2B10" w14:textId="77777777">
          <w:pPr>
            <w:jc w:val="both"/>
            <w:rPr>
              <w:vanish/>
              <w:u w:val="single"/>
            </w:rPr>
          </w:pPr>
        </w:p>
        <w:p w:rsidR="00C831D3" w:rsidRPr="00896071" w:rsidP="00200788" w14:paraId="5276C7A6" w14:textId="77777777">
          <w:pPr>
            <w:jc w:val="both"/>
            <w:rPr>
              <w:vanish/>
            </w:rPr>
          </w:pPr>
          <w:r w:rsidRPr="009A4B29">
            <w:rPr>
              <w:vanish/>
              <w:color w:val="0046AD" w:themeColor="text2"/>
            </w:rPr>
            <w:t>{</w:t>
          </w:r>
          <w:r w:rsidRPr="009A4B29" w:rsidR="009A4B29">
            <w:rPr>
              <w:vanish/>
              <w:color w:val="0046AD" w:themeColor="text2"/>
            </w:rPr>
            <w:t>…</w:t>
          </w:r>
          <w:r w:rsidRPr="009A4B29">
            <w:rPr>
              <w:vanish/>
              <w:color w:val="0046AD" w:themeColor="text2"/>
            </w:rPr>
            <w:t>}</w:t>
          </w:r>
          <w:r w:rsidRPr="00896071">
            <w:rPr>
              <w:vanish/>
            </w:rPr>
            <w:t>:</w:t>
          </w:r>
          <w:r w:rsidRPr="009A4B29" w:rsidR="00180033">
            <w:rPr>
              <w:vanish/>
            </w:rPr>
            <w:t xml:space="preserve"> indicates space for free text responses or </w:t>
          </w:r>
          <w:r w:rsidRPr="00896071" w:rsidR="0030220B">
            <w:rPr>
              <w:vanish/>
            </w:rPr>
            <w:t xml:space="preserve">point where you </w:t>
          </w:r>
          <w:r w:rsidRPr="00896071" w:rsidR="00C8464D">
            <w:rPr>
              <w:vanish/>
            </w:rPr>
            <w:t>either r</w:t>
          </w:r>
          <w:r w:rsidRPr="00896071">
            <w:rPr>
              <w:vanish/>
            </w:rPr>
            <w:t xml:space="preserve">emove </w:t>
          </w:r>
          <w:r w:rsidRPr="00896071" w:rsidR="00C8464D">
            <w:rPr>
              <w:vanish/>
            </w:rPr>
            <w:t xml:space="preserve">or </w:t>
          </w:r>
          <w:r w:rsidRPr="00896071" w:rsidR="0030220B">
            <w:rPr>
              <w:vanish/>
            </w:rPr>
            <w:t xml:space="preserve">enter </w:t>
          </w:r>
          <w:r w:rsidRPr="00896071">
            <w:rPr>
              <w:vanish/>
            </w:rPr>
            <w:t>your reference or text</w:t>
          </w:r>
          <w:r w:rsidRPr="00896071" w:rsidR="00582774">
            <w:rPr>
              <w:vanish/>
            </w:rPr>
            <w:t xml:space="preserve"> and tick the relevant boxes.</w:t>
          </w:r>
        </w:p>
        <w:p w:rsidR="008A7919" w:rsidRPr="00896071" w:rsidP="00416897" w14:paraId="31D6060B" w14:textId="77777777">
          <w:pPr>
            <w:spacing w:after="0"/>
            <w:jc w:val="both"/>
            <w:rPr>
              <w:vanish/>
            </w:rPr>
          </w:pPr>
        </w:p>
        <w:p w:rsidR="001C54BD" w:rsidRPr="00896071" w:rsidP="00200788" w14:paraId="7AB2AC8F" w14:textId="77777777">
          <w:pPr>
            <w:jc w:val="both"/>
            <w:rPr>
              <w:vanish/>
            </w:rPr>
          </w:pPr>
          <w:r w:rsidRPr="00896071">
            <w:rPr>
              <w:b/>
              <w:bCs/>
              <w:vanish/>
            </w:rPr>
            <w:t>Note:</w:t>
          </w:r>
          <w:r w:rsidRPr="00896071">
            <w:rPr>
              <w:vanish/>
            </w:rPr>
            <w:t xml:space="preserve"> In case </w:t>
          </w:r>
          <w:r w:rsidRPr="00896071" w:rsidR="00B25766">
            <w:rPr>
              <w:vanish/>
            </w:rPr>
            <w:t xml:space="preserve">the </w:t>
          </w:r>
          <w:r w:rsidRPr="00896071" w:rsidR="00015C71">
            <w:rPr>
              <w:vanish/>
            </w:rPr>
            <w:t>TD</w:t>
          </w:r>
          <w:r w:rsidRPr="00896071" w:rsidR="00B25766">
            <w:rPr>
              <w:vanish/>
            </w:rPr>
            <w:t xml:space="preserve"> at hand covers </w:t>
          </w:r>
          <w:r w:rsidRPr="00896071">
            <w:rPr>
              <w:vanish/>
            </w:rPr>
            <w:t xml:space="preserve">more than one </w:t>
          </w:r>
          <w:r w:rsidRPr="00896071" w:rsidR="000C363D">
            <w:rPr>
              <w:vanish/>
            </w:rPr>
            <w:t>configuration/</w:t>
          </w:r>
          <w:r w:rsidRPr="00896071">
            <w:rPr>
              <w:vanish/>
            </w:rPr>
            <w:t>variant</w:t>
          </w:r>
          <w:r w:rsidRPr="00896071" w:rsidR="00DF08AF">
            <w:rPr>
              <w:vanish/>
            </w:rPr>
            <w:t>, accessories</w:t>
          </w:r>
          <w:r w:rsidRPr="00896071">
            <w:rPr>
              <w:vanish/>
            </w:rPr>
            <w:t xml:space="preserve"> </w:t>
          </w:r>
          <w:r w:rsidRPr="00896071" w:rsidR="008F0F24">
            <w:rPr>
              <w:vanish/>
            </w:rPr>
            <w:t>and/</w:t>
          </w:r>
          <w:r w:rsidRPr="00896071">
            <w:rPr>
              <w:vanish/>
            </w:rPr>
            <w:t>or CE marked device</w:t>
          </w:r>
          <w:r w:rsidRPr="00896071" w:rsidR="008F0F24">
            <w:rPr>
              <w:vanish/>
            </w:rPr>
            <w:t>s</w:t>
          </w:r>
          <w:r w:rsidRPr="00896071">
            <w:rPr>
              <w:vanish/>
            </w:rPr>
            <w:t xml:space="preserve"> </w:t>
          </w:r>
          <w:r w:rsidRPr="00896071" w:rsidR="008F0F24">
            <w:rPr>
              <w:vanish/>
            </w:rPr>
            <w:t>and/</w:t>
          </w:r>
          <w:r w:rsidRPr="00896071">
            <w:rPr>
              <w:vanish/>
            </w:rPr>
            <w:t xml:space="preserve">or </w:t>
          </w:r>
          <w:r w:rsidR="0064251D">
            <w:rPr>
              <w:vanish/>
            </w:rPr>
            <w:br/>
          </w:r>
          <w:r w:rsidRPr="00896071">
            <w:rPr>
              <w:vanish/>
            </w:rPr>
            <w:t>B</w:t>
          </w:r>
          <w:r w:rsidRPr="00896071" w:rsidR="00763FD2">
            <w:rPr>
              <w:vanish/>
            </w:rPr>
            <w:t xml:space="preserve">asic </w:t>
          </w:r>
          <w:r w:rsidRPr="00896071">
            <w:rPr>
              <w:vanish/>
            </w:rPr>
            <w:t>UDI-D</w:t>
          </w:r>
          <w:r w:rsidRPr="00896071" w:rsidR="00DF08AF">
            <w:rPr>
              <w:vanish/>
            </w:rPr>
            <w:t>I</w:t>
          </w:r>
          <w:r w:rsidRPr="00896071">
            <w:rPr>
              <w:vanish/>
            </w:rPr>
            <w:t xml:space="preserve">s, </w:t>
          </w:r>
          <w:r w:rsidRPr="00896071" w:rsidR="00055619">
            <w:rPr>
              <w:vanish/>
            </w:rPr>
            <w:t xml:space="preserve">it must </w:t>
          </w:r>
          <w:r w:rsidRPr="00896071" w:rsidR="00B25766">
            <w:rPr>
              <w:vanish/>
            </w:rPr>
            <w:t>show clearly</w:t>
          </w:r>
          <w:r w:rsidRPr="00896071" w:rsidR="00055619">
            <w:rPr>
              <w:vanish/>
            </w:rPr>
            <w:t xml:space="preserve"> that every single item covered by the TD </w:t>
          </w:r>
          <w:r w:rsidRPr="00896071" w:rsidR="00D607B0">
            <w:rPr>
              <w:vanish/>
            </w:rPr>
            <w:t>is</w:t>
          </w:r>
          <w:r w:rsidRPr="00896071" w:rsidR="00055619">
            <w:rPr>
              <w:vanish/>
            </w:rPr>
            <w:t xml:space="preserve"> conforming to the GSPRs</w:t>
          </w:r>
          <w:r w:rsidRPr="00896071" w:rsidR="004006F4">
            <w:rPr>
              <w:vanish/>
            </w:rPr>
            <w:t xml:space="preserve"> and that</w:t>
          </w:r>
          <w:r w:rsidRPr="00896071" w:rsidR="00015C71">
            <w:rPr>
              <w:vanish/>
            </w:rPr>
            <w:t xml:space="preserve"> the TD addresses</w:t>
          </w:r>
          <w:r w:rsidRPr="00896071" w:rsidR="004006F4">
            <w:rPr>
              <w:vanish/>
            </w:rPr>
            <w:t xml:space="preserve"> all </w:t>
          </w:r>
          <w:r w:rsidRPr="00896071" w:rsidR="0003018F">
            <w:rPr>
              <w:vanish/>
            </w:rPr>
            <w:t xml:space="preserve">applicable </w:t>
          </w:r>
          <w:r w:rsidRPr="00896071" w:rsidR="00015C71">
            <w:rPr>
              <w:vanish/>
            </w:rPr>
            <w:t>MDR requirements</w:t>
          </w:r>
          <w:r w:rsidRPr="00896071" w:rsidR="008F0F24">
            <w:rPr>
              <w:vanish/>
            </w:rPr>
            <w:t xml:space="preserve"> for all of them</w:t>
          </w:r>
          <w:r w:rsidRPr="00896071" w:rsidR="00D607B0">
            <w:rPr>
              <w:vanish/>
            </w:rPr>
            <w:t xml:space="preserve">. The configurations/variants need to be clearly distinguished </w:t>
          </w:r>
          <w:r w:rsidRPr="00896071" w:rsidR="0003018F">
            <w:rPr>
              <w:vanish/>
            </w:rPr>
            <w:t>and traceable</w:t>
          </w:r>
          <w:r w:rsidRPr="00896071" w:rsidR="004006F4">
            <w:rPr>
              <w:vanish/>
            </w:rPr>
            <w:t>.</w:t>
          </w:r>
        </w:p>
        <w:p w:rsidR="008A7919" w:rsidRPr="009A4B29" w:rsidP="00200788" w14:paraId="3392DE9D" w14:textId="77777777">
          <w:pPr>
            <w:pStyle w:val="Information-invisible"/>
            <w:rPr>
              <w:i w:val="0"/>
              <w:iCs/>
            </w:rPr>
          </w:pPr>
          <w:r w:rsidRPr="009A4B29">
            <w:rPr>
              <w:i w:val="0"/>
              <w:iCs/>
            </w:rPr>
            <w:t>{</w:t>
          </w:r>
          <w:r w:rsidRPr="009A4B29" w:rsidR="001E3308">
            <w:rPr>
              <w:i w:val="0"/>
              <w:iCs/>
            </w:rPr>
            <w:t>Any additional information necessary can be presented in this section, if needed.</w:t>
          </w:r>
          <w:r w:rsidRPr="009A4B29" w:rsidR="00E50BB5">
            <w:rPr>
              <w:i w:val="0"/>
              <w:iCs/>
            </w:rPr>
            <w:t>}</w:t>
          </w:r>
        </w:p>
        <w:p w:rsidR="003F7BB0" w:rsidRPr="00896071" w14:paraId="2472FFD5" w14:textId="77777777">
          <w:pPr>
            <w:overflowPunct/>
            <w:spacing w:after="0"/>
            <w:jc w:val="both"/>
            <w:textAlignment w:val="auto"/>
            <w:rPr>
              <w:vanish/>
            </w:rPr>
          </w:pPr>
          <w:r w:rsidRPr="00896071">
            <w:rPr>
              <w:rFonts w:eastAsiaTheme="minorHAnsi"/>
              <w:b/>
              <w:bCs/>
              <w:vanish/>
            </w:rPr>
            <w:t>Note:</w:t>
          </w:r>
          <w:r w:rsidRPr="00896071">
            <w:rPr>
              <w:rFonts w:eastAsiaTheme="minorHAnsi"/>
              <w:vanish/>
            </w:rPr>
            <w:t xml:space="preserve"> Some sections refer to Client </w:t>
          </w:r>
          <w:r w:rsidRPr="00896071" w:rsidR="00015C71">
            <w:rPr>
              <w:rFonts w:eastAsiaTheme="minorHAnsi"/>
              <w:vanish/>
            </w:rPr>
            <w:t>C</w:t>
          </w:r>
          <w:r w:rsidRPr="00896071">
            <w:rPr>
              <w:rFonts w:eastAsiaTheme="minorHAnsi"/>
              <w:vanish/>
            </w:rPr>
            <w:t>hecklists for e.g. Biocompatibility, Sterili</w:t>
          </w:r>
          <w:r w:rsidRPr="00896071" w:rsidR="0030220B">
            <w:rPr>
              <w:rFonts w:eastAsiaTheme="minorHAnsi"/>
              <w:vanish/>
            </w:rPr>
            <w:t>s</w:t>
          </w:r>
          <w:r w:rsidRPr="00896071">
            <w:rPr>
              <w:rFonts w:eastAsiaTheme="minorHAnsi"/>
              <w:vanish/>
            </w:rPr>
            <w:t>ation and Packaging</w:t>
          </w:r>
          <w:r w:rsidRPr="00896071" w:rsidR="0022339D">
            <w:rPr>
              <w:rFonts w:eastAsiaTheme="minorHAnsi"/>
              <w:vanish/>
            </w:rPr>
            <w:t xml:space="preserve">. </w:t>
          </w:r>
          <w:hyperlink w:history="1">
            <w:r w:rsidRPr="00C60A27" w:rsidR="0022339D">
              <w:rPr>
                <w:rStyle w:val="Hyperlink"/>
                <w:rFonts w:eastAsiaTheme="minorHAnsi"/>
                <w:vanish/>
                <w:u w:val="none"/>
              </w:rPr>
              <w:t xml:space="preserve">These checklists </w:t>
            </w:r>
            <w:r w:rsidRPr="00C60A27">
              <w:rPr>
                <w:rStyle w:val="Hyperlink"/>
                <w:rFonts w:eastAsiaTheme="minorHAnsi"/>
                <w:vanish/>
                <w:u w:val="none"/>
              </w:rPr>
              <w:t xml:space="preserve">can be </w:t>
            </w:r>
            <w:r w:rsidRPr="00C60A27" w:rsidR="0022339D">
              <w:rPr>
                <w:rStyle w:val="Hyperlink"/>
                <w:rFonts w:eastAsiaTheme="minorHAnsi"/>
                <w:vanish/>
                <w:u w:val="none"/>
              </w:rPr>
              <w:t>downloaded from the</w:t>
            </w:r>
            <w:r w:rsidRPr="00C60A27">
              <w:rPr>
                <w:rStyle w:val="Hyperlink"/>
                <w:rFonts w:eastAsiaTheme="minorHAnsi"/>
                <w:vanish/>
                <w:u w:val="none"/>
              </w:rPr>
              <w:t xml:space="preserve"> TÜV SÜD</w:t>
            </w:r>
            <w:r w:rsidRPr="00C60A27" w:rsidR="00543157">
              <w:rPr>
                <w:rStyle w:val="Hyperlink"/>
                <w:rFonts w:eastAsiaTheme="minorHAnsi"/>
                <w:vanish/>
                <w:u w:val="none"/>
              </w:rPr>
              <w:t xml:space="preserve"> </w:t>
            </w:r>
            <w:r w:rsidRPr="00C60A27" w:rsidR="0030220B">
              <w:rPr>
                <w:rStyle w:val="Hyperlink"/>
                <w:rFonts w:eastAsiaTheme="minorHAnsi"/>
                <w:vanish/>
                <w:u w:val="none"/>
              </w:rPr>
              <w:t>website</w:t>
            </w:r>
            <w:r w:rsidRPr="00C60A27">
              <w:rPr>
                <w:rStyle w:val="Hyperlink"/>
                <w:rFonts w:eastAsiaTheme="minorHAnsi"/>
                <w:vanish/>
                <w:u w:val="none"/>
              </w:rPr>
              <w:t>.</w:t>
            </w:r>
          </w:hyperlink>
        </w:p>
      </w:sdtContent>
    </w:sdt>
    <w:bookmarkStart w:id="63" w:name="_Toc531184600" w:displacedByCustomXml="next"/>
    <w:bookmarkStart w:id="64" w:name="_Toc531101739" w:displacedByCustomXml="next"/>
    <w:bookmarkStart w:id="65" w:name="_Toc522806821" w:displacedByCustomXml="next"/>
    <w:bookmarkStart w:id="66" w:name="_Toc522706131" w:displacedByCustomXml="next"/>
    <w:bookmarkStart w:id="67" w:name="_Toc522705629" w:displacedByCustomXml="next"/>
    <w:bookmarkStart w:id="68" w:name="_Toc522008982" w:displacedByCustomXml="next"/>
    <w:bookmarkStart w:id="69" w:name="_Toc521950629" w:displacedByCustomXml="next"/>
    <w:bookmarkStart w:id="70" w:name="_Toc521670743" w:displacedByCustomXml="next"/>
    <w:bookmarkStart w:id="71" w:name="_Toc256000122" w:displacedByCustomXml="next"/>
    <w:bookmarkStart w:id="72" w:name="_Toc256000176" w:displacedByCustomXml="next"/>
    <w:bookmarkStart w:id="73" w:name="_Toc256000231" w:displacedByCustomXml="next"/>
    <w:bookmarkStart w:id="74" w:name="_Toc256000285" w:displacedByCustomXml="next"/>
    <w:bookmarkStart w:id="75" w:name="_Toc256000340" w:displacedByCustomXml="next"/>
    <w:bookmarkStart w:id="76" w:name="_Toc256000391" w:displacedByCustomXml="next"/>
    <w:bookmarkStart w:id="77" w:name="_Toc256000436" w:displacedByCustomXml="next"/>
    <w:bookmarkStart w:id="78" w:name="_Toc256000477" w:displacedByCustomXml="next"/>
    <w:bookmarkStart w:id="79" w:name="_Toc256000520" w:displacedByCustomXml="next"/>
    <w:bookmarkStart w:id="80" w:name="_Toc256000560" w:displacedByCustomXml="next"/>
    <w:bookmarkStart w:id="81" w:name="_Toc256000599" w:displacedByCustomXml="next"/>
    <w:sdt>
      <w:sdtPr>
        <w:id w:val="-1936429537"/>
        <w:lock w:val="sdtContentLocked"/>
        <w:placeholder>
          <w:docPart w:val="DefaultPlaceholder_-1854013440"/>
        </w:placeholder>
        <w:group/>
      </w:sdtPr>
      <w:sdtContent>
        <w:p w:rsidR="004C74D9" w:rsidRPr="00FC3060" w:rsidP="00784737" w14:paraId="6ACD5D34" w14:textId="77777777">
          <w:pPr>
            <w:pStyle w:val="Heading1"/>
            <w:numPr>
              <w:ilvl w:val="0"/>
              <w:numId w:val="3"/>
            </w:numPr>
          </w:pPr>
          <w:bookmarkStart w:id="82" w:name="_Toc256000045"/>
          <w:r w:rsidRPr="00FC3060">
            <w:t xml:space="preserve">Device </w:t>
          </w:r>
          <w:r w:rsidRPr="00FC3060">
            <w:t>Description a</w:t>
          </w:r>
          <w:r w:rsidRPr="00FC3060" w:rsidR="00022502">
            <w:t>nd Speci</w:t>
          </w:r>
          <w:r w:rsidRPr="00FC3060">
            <w:t>fication, Including Variants and Accessories</w:t>
          </w:r>
          <w:bookmarkEnd w:id="82"/>
        </w:p>
        <w:bookmarkEnd w:id="63" w:displacedByCustomXml="next"/>
        <w:bookmarkEnd w:id="64" w:displacedByCustomXml="next"/>
        <w:bookmarkEnd w:id="65" w:displacedByCustomXml="next"/>
        <w:bookmarkEnd w:id="66" w:displacedByCustomXml="next"/>
        <w:bookmarkEnd w:id="67" w:displacedByCustomXml="next"/>
        <w:bookmarkEnd w:id="68" w:displacedByCustomXml="next"/>
        <w:bookmarkEnd w:id="69" w:displacedByCustomXml="next"/>
        <w:bookmarkEnd w:id="70" w:displacedByCustomXml="next"/>
        <w:bookmarkEnd w:id="71" w:displacedByCustomXml="next"/>
        <w:bookmarkEnd w:id="72" w:displacedByCustomXml="next"/>
        <w:bookmarkEnd w:id="73" w:displacedByCustomXml="next"/>
        <w:bookmarkEnd w:id="74" w:displacedByCustomXml="next"/>
        <w:bookmarkEnd w:id="75" w:displacedByCustomXml="next"/>
        <w:bookmarkEnd w:id="76" w:displacedByCustomXml="next"/>
        <w:bookmarkEnd w:id="77" w:displacedByCustomXml="next"/>
        <w:bookmarkEnd w:id="78" w:displacedByCustomXml="next"/>
        <w:bookmarkEnd w:id="79" w:displacedByCustomXml="next"/>
        <w:bookmarkEnd w:id="80" w:displacedByCustomXml="next"/>
        <w:bookmarkEnd w:id="81" w:displacedByCustomXml="next"/>
      </w:sdtContent>
    </w:sdt>
    <w:bookmarkStart w:id="83" w:name="_Device_description_and" w:displacedByCustomXml="next"/>
    <w:bookmarkEnd w:id="83" w:displacedByCustomXml="next"/>
    <w:bookmarkStart w:id="84" w:name="_Ref87880621" w:displacedByCustomXml="next"/>
    <w:bookmarkStart w:id="85" w:name="_Toc531184601" w:displacedByCustomXml="next"/>
    <w:bookmarkStart w:id="86" w:name="_Toc531101740" w:displacedByCustomXml="next"/>
    <w:bookmarkStart w:id="87" w:name="_Toc522806822" w:displacedByCustomXml="next"/>
    <w:bookmarkStart w:id="88" w:name="_Toc522706132" w:displacedByCustomXml="next"/>
    <w:bookmarkStart w:id="89" w:name="_Toc522705630" w:displacedByCustomXml="next"/>
    <w:bookmarkStart w:id="90" w:name="_Toc522008983" w:displacedByCustomXml="next"/>
    <w:bookmarkStart w:id="91" w:name="_Toc521950630" w:displacedByCustomXml="next"/>
    <w:bookmarkStart w:id="92" w:name="_Toc521670744" w:displacedByCustomXml="next"/>
    <w:bookmarkStart w:id="93" w:name="_Toc256000016" w:displacedByCustomXml="next"/>
    <w:bookmarkStart w:id="94" w:name="_Toc256000123" w:displacedByCustomXml="next"/>
    <w:bookmarkStart w:id="95" w:name="_Toc256000177" w:displacedByCustomXml="next"/>
    <w:bookmarkStart w:id="96" w:name="_Toc256000232" w:displacedByCustomXml="next"/>
    <w:bookmarkStart w:id="97" w:name="_Toc256000286" w:displacedByCustomXml="next"/>
    <w:bookmarkStart w:id="98" w:name="_Toc256000341" w:displacedByCustomXml="next"/>
    <w:bookmarkStart w:id="99" w:name="_Toc256000392" w:displacedByCustomXml="next"/>
    <w:bookmarkStart w:id="100" w:name="_Toc256000437" w:displacedByCustomXml="next"/>
    <w:bookmarkStart w:id="101" w:name="_Toc256000478" w:displacedByCustomXml="next"/>
    <w:bookmarkStart w:id="102" w:name="_Toc256000521" w:displacedByCustomXml="next"/>
    <w:bookmarkStart w:id="103" w:name="_Toc256000561" w:displacedByCustomXml="next"/>
    <w:bookmarkStart w:id="104" w:name="_Toc256000600" w:displacedByCustomXml="next"/>
    <w:sdt>
      <w:sdtPr>
        <w:id w:val="-1001425856"/>
        <w:lock w:val="sdtContentLocked"/>
        <w:placeholder>
          <w:docPart w:val="DefaultPlaceholder_-1854013440"/>
        </w:placeholder>
        <w:group/>
      </w:sdtPr>
      <w:sdtContent>
        <w:p w:rsidR="004C74D9" w:rsidRPr="00FC3060" w:rsidP="0068171A" w14:paraId="637D7106" w14:textId="77777777">
          <w:pPr>
            <w:pStyle w:val="Heading2"/>
          </w:pPr>
          <w:bookmarkStart w:id="105" w:name="_Toc256000046"/>
          <w:r w:rsidRPr="00FC3060">
            <w:t>Device description and specification</w:t>
          </w:r>
          <w:bookmarkEnd w:id="105"/>
        </w:p>
        <w:bookmarkEnd w:id="84" w:displacedByCustomXml="next"/>
        <w:bookmarkEnd w:id="85" w:displacedByCustomXml="next"/>
        <w:bookmarkEnd w:id="86" w:displacedByCustomXml="next"/>
        <w:bookmarkEnd w:id="87" w:displacedByCustomXml="next"/>
        <w:bookmarkEnd w:id="88" w:displacedByCustomXml="next"/>
        <w:bookmarkEnd w:id="89" w:displacedByCustomXml="next"/>
        <w:bookmarkEnd w:id="90" w:displacedByCustomXml="next"/>
        <w:bookmarkEnd w:id="91" w:displacedByCustomXml="next"/>
        <w:bookmarkEnd w:id="92" w:displacedByCustomXml="next"/>
        <w:bookmarkEnd w:id="93" w:displacedByCustomXml="next"/>
        <w:bookmarkEnd w:id="94" w:displacedByCustomXml="next"/>
        <w:bookmarkEnd w:id="95" w:displacedByCustomXml="next"/>
        <w:bookmarkEnd w:id="96" w:displacedByCustomXml="next"/>
        <w:bookmarkEnd w:id="97" w:displacedByCustomXml="next"/>
        <w:bookmarkEnd w:id="98" w:displacedByCustomXml="next"/>
        <w:bookmarkEnd w:id="99" w:displacedByCustomXml="next"/>
        <w:bookmarkEnd w:id="100" w:displacedByCustomXml="next"/>
        <w:bookmarkEnd w:id="101" w:displacedByCustomXml="next"/>
        <w:bookmarkEnd w:id="102" w:displacedByCustomXml="next"/>
        <w:bookmarkEnd w:id="103" w:displacedByCustomXml="next"/>
        <w:bookmarkEnd w:id="104" w:displacedByCustomXml="next"/>
      </w:sdtContent>
    </w:sdt>
    <w:bookmarkStart w:id="106" w:name="_Toc522706133" w:displacedByCustomXml="next"/>
    <w:bookmarkStart w:id="107" w:name="_Toc522705631" w:displacedByCustomXml="next"/>
    <w:bookmarkStart w:id="108" w:name="_Toc522008984" w:displacedByCustomXml="next"/>
    <w:bookmarkStart w:id="109" w:name="_Toc521950631" w:displacedByCustomXml="next"/>
    <w:bookmarkStart w:id="110" w:name="_Toc521670745" w:displacedByCustomXml="next"/>
    <w:bookmarkStart w:id="111" w:name="_Toc256000018" w:displacedByCustomXml="next"/>
    <w:bookmarkStart w:id="112" w:name="_Hlk522012752" w:displacedByCustomXml="next"/>
    <w:sdt>
      <w:sdtPr>
        <w:id w:val="-1226674071"/>
        <w:lock w:val="sdtContentLocked"/>
        <w:placeholder>
          <w:docPart w:val="DefaultPlaceholder_-1854013440"/>
        </w:placeholder>
        <w:group/>
      </w:sdtPr>
      <w:sdtContent>
        <w:p w:rsidR="0062591E" w:rsidP="00663630" w14:paraId="5E65EAFD" w14:textId="77777777">
          <w:pPr>
            <w:pStyle w:val="Heading3"/>
          </w:pPr>
          <w:r w:rsidRPr="00FC3060">
            <w:t xml:space="preserve">Product or </w:t>
          </w:r>
          <w:r w:rsidRPr="00FC3060" w:rsidR="00571D11">
            <w:t>t</w:t>
          </w:r>
          <w:r w:rsidRPr="00FC3060">
            <w:t xml:space="preserve">rade </w:t>
          </w:r>
          <w:bookmarkEnd w:id="111"/>
          <w:bookmarkEnd w:id="110"/>
          <w:bookmarkEnd w:id="109"/>
          <w:bookmarkEnd w:id="108"/>
          <w:bookmarkEnd w:id="107"/>
          <w:bookmarkEnd w:id="106"/>
          <w:r w:rsidRPr="00FC3060" w:rsidR="00571D11">
            <w:t xml:space="preserve">name </w:t>
          </w:r>
          <w:r w:rsidRPr="00FC3060" w:rsidR="00DE707B">
            <w:t>(MDR Annex II Section 1.1(a)</w:t>
          </w:r>
          <w:r w:rsidRPr="00FC3060" w:rsidR="00903A24">
            <w:t>)</w:t>
          </w:r>
        </w:p>
      </w:sdtContent>
    </w:sdt>
    <w:sdt>
      <w:sdtPr>
        <w:id w:val="-1512827308"/>
        <w:lock w:val="sdtContentLocked"/>
        <w:placeholder>
          <w:docPart w:val="DefaultPlaceholder_-1854013440"/>
        </w:placeholder>
        <w:group/>
      </w:sdtPr>
      <w:sdtContent>
        <w:p w:rsidR="00852606" w:rsidRPr="00E0589A" w:rsidP="00624567" w14:paraId="06F4D6C3" w14:textId="77777777">
          <w:pPr>
            <w:pStyle w:val="Information-invisible"/>
          </w:pPr>
          <w:r w:rsidRPr="00E0589A">
            <w:t>Include the product</w:t>
          </w:r>
          <w:r w:rsidRPr="00E0589A" w:rsidR="0003000D">
            <w:t>(s)</w:t>
          </w:r>
          <w:r w:rsidRPr="00E0589A">
            <w:t xml:space="preserve"> or trade name</w:t>
          </w:r>
          <w:r w:rsidRPr="00E0589A" w:rsidR="0003000D">
            <w:t>(s)</w:t>
          </w:r>
          <w:r w:rsidRPr="00E0589A">
            <w:t>. The product name</w:t>
          </w:r>
          <w:r w:rsidRPr="00E0589A" w:rsidR="0003000D">
            <w:t>(s)</w:t>
          </w:r>
          <w:r w:rsidRPr="00E0589A">
            <w:t xml:space="preserve"> shall be consistent </w:t>
          </w:r>
          <w:r w:rsidRPr="00E0589A" w:rsidR="005E0231">
            <w:t xml:space="preserve">throughout all documents provided within this </w:t>
          </w:r>
          <w:r w:rsidRPr="00E0589A" w:rsidR="00CC1161">
            <w:t>Technical Documentation</w:t>
          </w:r>
          <w:r w:rsidRPr="00E0589A" w:rsidR="00275833">
            <w:t>, the</w:t>
          </w:r>
          <w:r w:rsidRPr="00E0589A">
            <w:t xml:space="preserve"> marketing brochures and the </w:t>
          </w:r>
          <w:r w:rsidRPr="00E0589A" w:rsidR="00763FD2">
            <w:t xml:space="preserve">TÜV SÜD </w:t>
          </w:r>
          <w:r w:rsidRPr="00E0589A" w:rsidR="00BB5DD7">
            <w:t xml:space="preserve">EU </w:t>
          </w:r>
          <w:r w:rsidRPr="00E0589A" w:rsidR="00E63490">
            <w:t>A</w:t>
          </w:r>
          <w:r w:rsidRPr="00E0589A">
            <w:t>pplication</w:t>
          </w:r>
          <w:r w:rsidRPr="00E0589A" w:rsidR="00203B86">
            <w:t xml:space="preserve"> </w:t>
          </w:r>
          <w:r w:rsidRPr="00E0589A" w:rsidR="00E63490">
            <w:t>A</w:t>
          </w:r>
          <w:r w:rsidRPr="00E0589A" w:rsidR="00203B86">
            <w:t>ppendix A</w:t>
          </w:r>
          <w:r w:rsidRPr="00E0589A" w:rsidR="00BB5DD7">
            <w:t>/B/C</w:t>
          </w:r>
          <w:r w:rsidRPr="00E0589A">
            <w:t>.</w:t>
          </w:r>
        </w:p>
      </w:sdtContent>
    </w:sdt>
    <w:tbl>
      <w:tblPr>
        <w:tblStyle w:val="TableGrid"/>
        <w:tblW w:w="9639" w:type="dxa"/>
        <w:tblBorders>
          <w:top w:val="single" w:sz="4" w:space="0" w:color="666666" w:themeColor="accent3"/>
          <w:left w:val="single" w:sz="4" w:space="0" w:color="666666" w:themeColor="accent3"/>
          <w:bottom w:val="single" w:sz="4" w:space="0" w:color="666666" w:themeColor="accent3"/>
          <w:right w:val="single" w:sz="4" w:space="0" w:color="666666" w:themeColor="accent3"/>
          <w:insideH w:val="single" w:sz="4" w:space="0" w:color="666666" w:themeColor="accent3"/>
          <w:insideV w:val="single" w:sz="4" w:space="0" w:color="666666" w:themeColor="accent3"/>
        </w:tblBorders>
        <w:tblCellMar>
          <w:top w:w="85" w:type="dxa"/>
          <w:left w:w="85" w:type="dxa"/>
          <w:bottom w:w="57" w:type="dxa"/>
          <w:right w:w="85" w:type="dxa"/>
        </w:tblCellMar>
        <w:tblLook w:val="04A0"/>
      </w:tblPr>
      <w:tblGrid>
        <w:gridCol w:w="2717"/>
        <w:gridCol w:w="6922"/>
      </w:tblGrid>
      <w:tr w14:paraId="1D5E3661" w14:textId="77777777" w:rsidTr="005F6BE2">
        <w:tblPrEx>
          <w:tblW w:w="9639" w:type="dxa"/>
          <w:tblBorders>
            <w:top w:val="single" w:sz="4" w:space="0" w:color="666666" w:themeColor="accent3"/>
            <w:left w:val="single" w:sz="4" w:space="0" w:color="666666" w:themeColor="accent3"/>
            <w:bottom w:val="single" w:sz="4" w:space="0" w:color="666666" w:themeColor="accent3"/>
            <w:right w:val="single" w:sz="4" w:space="0" w:color="666666" w:themeColor="accent3"/>
            <w:insideH w:val="single" w:sz="4" w:space="0" w:color="666666" w:themeColor="accent3"/>
            <w:insideV w:val="single" w:sz="4" w:space="0" w:color="666666" w:themeColor="accent3"/>
          </w:tblBorders>
          <w:tblCellMar>
            <w:top w:w="85" w:type="dxa"/>
            <w:left w:w="85" w:type="dxa"/>
            <w:bottom w:w="57" w:type="dxa"/>
            <w:right w:w="85" w:type="dxa"/>
          </w:tblCellMar>
          <w:tblLook w:val="04A0"/>
        </w:tblPrEx>
        <w:trPr>
          <w:trHeight w:val="340"/>
        </w:trPr>
        <w:tc>
          <w:tcPr>
            <w:tcW w:w="2830" w:type="dxa"/>
            <w:vAlign w:val="center"/>
          </w:tcPr>
          <w:sdt>
            <w:sdtPr>
              <w:rPr>
                <w:i/>
                <w:iCs/>
              </w:rPr>
              <w:id w:val="2061980966"/>
              <w:lock w:val="sdtContentLocked"/>
              <w:placeholder>
                <w:docPart w:val="DefaultPlaceholder_-1854013440"/>
              </w:placeholder>
              <w:group/>
            </w:sdtPr>
            <w:sdtContent>
              <w:p w:rsidR="00D07B6D" w:rsidRPr="00FC3060" w:rsidP="0099108F" w14:paraId="79DFAB10" w14:textId="77777777">
                <w:pPr>
                  <w:rPr>
                    <w:i/>
                    <w:iCs/>
                  </w:rPr>
                </w:pPr>
                <w:r w:rsidRPr="00FC3060">
                  <w:rPr>
                    <w:i/>
                    <w:iCs/>
                  </w:rPr>
                  <w:t>Product or trade name</w:t>
                </w:r>
              </w:p>
            </w:sdtContent>
          </w:sdt>
        </w:tc>
        <w:tc>
          <w:tcPr>
            <w:tcW w:w="7132" w:type="dxa"/>
            <w:vAlign w:val="center"/>
          </w:tcPr>
          <w:p w:rsidR="00D07B6D" w:rsidRPr="002A27B6" w:rsidP="0099108F" w14:paraId="14B275CF" w14:textId="77777777">
            <w:pPr>
              <w:pStyle w:val="StandardItalic"/>
              <w:rPr>
                <w:i w:val="0"/>
                <w:iCs/>
                <w:color w:val="0046AD" w:themeColor="text2"/>
              </w:rPr>
            </w:pPr>
            <w:r w:rsidRPr="002A27B6">
              <w:rPr>
                <w:i w:val="0"/>
                <w:iCs/>
                <w:color w:val="0046AD" w:themeColor="text2"/>
              </w:rPr>
              <w:t>{</w:t>
            </w:r>
            <w:r w:rsidRPr="002A27B6" w:rsidR="001E3308">
              <w:rPr>
                <w:i w:val="0"/>
                <w:iCs/>
                <w:color w:val="0046AD" w:themeColor="text2"/>
              </w:rPr>
              <w:t>…</w:t>
            </w:r>
            <w:r w:rsidRPr="002A27B6">
              <w:rPr>
                <w:i w:val="0"/>
                <w:iCs/>
                <w:color w:val="0046AD" w:themeColor="text2"/>
              </w:rPr>
              <w:t>}</w:t>
            </w:r>
          </w:p>
        </w:tc>
      </w:tr>
      <w:tr w14:paraId="1A8CBB0F" w14:textId="77777777" w:rsidTr="005F6BE2">
        <w:tblPrEx>
          <w:tblW w:w="9639" w:type="dxa"/>
          <w:tblCellMar>
            <w:top w:w="85" w:type="dxa"/>
            <w:left w:w="85" w:type="dxa"/>
            <w:bottom w:w="57" w:type="dxa"/>
            <w:right w:w="85" w:type="dxa"/>
          </w:tblCellMar>
          <w:tblLook w:val="04A0"/>
        </w:tblPrEx>
        <w:trPr>
          <w:trHeight w:val="340"/>
        </w:trPr>
        <w:tc>
          <w:tcPr>
            <w:tcW w:w="2830" w:type="dxa"/>
            <w:vAlign w:val="center"/>
          </w:tcPr>
          <w:sdt>
            <w:sdtPr>
              <w:rPr>
                <w:i/>
                <w:iCs/>
              </w:rPr>
              <w:id w:val="144944134"/>
              <w:lock w:val="sdtContentLocked"/>
              <w:placeholder>
                <w:docPart w:val="DefaultPlaceholder_-1854013440"/>
              </w:placeholder>
              <w:group/>
            </w:sdtPr>
            <w:sdtContent>
              <w:p w:rsidR="00E50BB5" w:rsidRPr="00FC3060" w:rsidP="0099108F" w14:paraId="4258F936" w14:textId="77777777">
                <w:pPr>
                  <w:rPr>
                    <w:i/>
                    <w:iCs/>
                  </w:rPr>
                </w:pPr>
                <w:r w:rsidRPr="00FC3060">
                  <w:rPr>
                    <w:i/>
                    <w:iCs/>
                  </w:rPr>
                  <w:t>Model number</w:t>
                </w:r>
              </w:p>
            </w:sdtContent>
          </w:sdt>
        </w:tc>
        <w:tc>
          <w:tcPr>
            <w:tcW w:w="7132" w:type="dxa"/>
            <w:vAlign w:val="center"/>
          </w:tcPr>
          <w:p w:rsidR="00E50BB5" w:rsidRPr="002A27B6" w:rsidP="0099108F" w14:paraId="6A5D5B84" w14:textId="77777777">
            <w:pPr>
              <w:pStyle w:val="StandardItalic"/>
              <w:rPr>
                <w:i w:val="0"/>
                <w:iCs/>
                <w:color w:val="0046AD" w:themeColor="text2"/>
              </w:rPr>
            </w:pPr>
            <w:r w:rsidRPr="002A27B6">
              <w:rPr>
                <w:i w:val="0"/>
                <w:iCs/>
                <w:color w:val="0046AD" w:themeColor="text2"/>
              </w:rPr>
              <w:t>{…}</w:t>
            </w:r>
          </w:p>
        </w:tc>
      </w:tr>
      <w:tr w14:paraId="44333358" w14:textId="77777777" w:rsidTr="005F6BE2">
        <w:tblPrEx>
          <w:tblW w:w="9639" w:type="dxa"/>
          <w:tblCellMar>
            <w:top w:w="85" w:type="dxa"/>
            <w:left w:w="85" w:type="dxa"/>
            <w:bottom w:w="57" w:type="dxa"/>
            <w:right w:w="85" w:type="dxa"/>
          </w:tblCellMar>
          <w:tblLook w:val="04A0"/>
        </w:tblPrEx>
        <w:trPr>
          <w:trHeight w:val="340"/>
        </w:trPr>
        <w:tc>
          <w:tcPr>
            <w:tcW w:w="2830" w:type="dxa"/>
            <w:vAlign w:val="center"/>
          </w:tcPr>
          <w:sdt>
            <w:sdtPr>
              <w:rPr>
                <w:i/>
                <w:iCs/>
              </w:rPr>
              <w:id w:val="2132050457"/>
              <w:lock w:val="sdtContentLocked"/>
              <w:placeholder>
                <w:docPart w:val="DefaultPlaceholder_-1854013440"/>
              </w:placeholder>
              <w:group/>
            </w:sdtPr>
            <w:sdtContent>
              <w:p w:rsidR="00831545" w:rsidRPr="00831545" w:rsidP="0099108F" w14:paraId="23F0FBB4" w14:textId="77777777">
                <w:pPr>
                  <w:rPr>
                    <w:i/>
                    <w:iCs/>
                  </w:rPr>
                </w:pPr>
                <w:r w:rsidRPr="00831545">
                  <w:rPr>
                    <w:i/>
                    <w:iCs/>
                  </w:rPr>
                  <w:t>EMDN code</w:t>
                </w:r>
              </w:p>
            </w:sdtContent>
          </w:sdt>
        </w:tc>
        <w:tc>
          <w:tcPr>
            <w:tcW w:w="7132" w:type="dxa"/>
            <w:vAlign w:val="center"/>
          </w:tcPr>
          <w:p w:rsidR="00831545" w:rsidRPr="002A27B6" w:rsidP="0099108F" w14:paraId="6EF4E647" w14:textId="77777777">
            <w:pPr>
              <w:pStyle w:val="StandardItalic"/>
              <w:rPr>
                <w:i w:val="0"/>
                <w:iCs/>
                <w:color w:val="0046AD" w:themeColor="text2"/>
              </w:rPr>
            </w:pPr>
            <w:r w:rsidRPr="002A27B6">
              <w:rPr>
                <w:rFonts w:eastAsiaTheme="majorEastAsia"/>
                <w:i w:val="0"/>
                <w:iCs/>
              </w:rPr>
              <w:t xml:space="preserve">{European Medical Device </w:t>
            </w:r>
            <w:r w:rsidRPr="002A27B6">
              <w:rPr>
                <w:rFonts w:eastAsiaTheme="majorEastAsia"/>
                <w:i w:val="0"/>
                <w:iCs/>
              </w:rPr>
              <w:t>Nomenclature}</w:t>
            </w:r>
          </w:p>
        </w:tc>
      </w:tr>
      <w:tr w14:paraId="33CCB507" w14:textId="77777777" w:rsidTr="005F6BE2">
        <w:tblPrEx>
          <w:tblW w:w="9639" w:type="dxa"/>
          <w:tblCellMar>
            <w:top w:w="85" w:type="dxa"/>
            <w:left w:w="85" w:type="dxa"/>
            <w:bottom w:w="57" w:type="dxa"/>
            <w:right w:w="85" w:type="dxa"/>
          </w:tblCellMar>
          <w:tblLook w:val="04A0"/>
        </w:tblPrEx>
        <w:trPr>
          <w:trHeight w:val="340"/>
        </w:trPr>
        <w:tc>
          <w:tcPr>
            <w:tcW w:w="2830" w:type="dxa"/>
            <w:vAlign w:val="center"/>
          </w:tcPr>
          <w:sdt>
            <w:sdtPr>
              <w:rPr>
                <w:i/>
                <w:iCs/>
              </w:rPr>
              <w:id w:val="-1241635420"/>
              <w:lock w:val="sdtContentLocked"/>
              <w:placeholder>
                <w:docPart w:val="DefaultPlaceholder_-1854013440"/>
              </w:placeholder>
              <w:group/>
            </w:sdtPr>
            <w:sdtContent>
              <w:p w:rsidR="00831545" w:rsidRPr="00831545" w:rsidP="0099108F" w14:paraId="7B45930D" w14:textId="77777777">
                <w:pPr>
                  <w:rPr>
                    <w:i/>
                    <w:iCs/>
                  </w:rPr>
                </w:pPr>
                <w:r w:rsidRPr="00831545">
                  <w:rPr>
                    <w:i/>
                    <w:iCs/>
                  </w:rPr>
                  <w:t>MDN/MDA and MDS/</w:t>
                </w:r>
                <w:r w:rsidRPr="00831545">
                  <w:rPr>
                    <w:i/>
                    <w:iCs/>
                    <w:lang w:val="de-DE"/>
                  </w:rPr>
                  <w:t>MDT</w:t>
                </w:r>
                <w:r w:rsidRPr="00831545">
                  <w:rPr>
                    <w:i/>
                    <w:iCs/>
                  </w:rPr>
                  <w:t xml:space="preserve"> scope</w:t>
                </w:r>
              </w:p>
            </w:sdtContent>
          </w:sdt>
        </w:tc>
        <w:tc>
          <w:tcPr>
            <w:tcW w:w="7132" w:type="dxa"/>
            <w:vAlign w:val="center"/>
          </w:tcPr>
          <w:p w:rsidR="00831545" w:rsidRPr="002A27B6" w:rsidP="00831545" w14:paraId="372762FE" w14:textId="77777777">
            <w:pPr>
              <w:pStyle w:val="StandardItalic"/>
              <w:rPr>
                <w:rFonts w:eastAsiaTheme="majorEastAsia"/>
                <w:i w:val="0"/>
                <w:iCs/>
              </w:rPr>
            </w:pPr>
            <w:r w:rsidRPr="002A27B6">
              <w:rPr>
                <w:rFonts w:eastAsiaTheme="majorEastAsia"/>
                <w:i w:val="0"/>
                <w:iCs/>
              </w:rPr>
              <w:t>{MDN xxx}</w:t>
            </w:r>
          </w:p>
          <w:p w:rsidR="00831545" w:rsidRPr="002A27B6" w:rsidP="00831545" w14:paraId="7D0D7B1E" w14:textId="77777777">
            <w:pPr>
              <w:pStyle w:val="StandardItalic"/>
              <w:ind w:right="3282"/>
              <w:rPr>
                <w:rFonts w:eastAsiaTheme="majorEastAsia"/>
                <w:i w:val="0"/>
                <w:iCs/>
              </w:rPr>
            </w:pPr>
            <w:r w:rsidRPr="002A27B6">
              <w:rPr>
                <w:rFonts w:eastAsiaTheme="majorEastAsia"/>
                <w:i w:val="0"/>
                <w:iCs/>
              </w:rPr>
              <w:t>{MDA xxx}</w:t>
            </w:r>
          </w:p>
          <w:p w:rsidR="00831545" w:rsidP="00831545" w14:paraId="09392DBB" w14:textId="77777777">
            <w:pPr>
              <w:pStyle w:val="StandardItalic"/>
              <w:rPr>
                <w:rFonts w:eastAsiaTheme="majorEastAsia"/>
                <w:i w:val="0"/>
                <w:iCs/>
              </w:rPr>
            </w:pPr>
            <w:r w:rsidRPr="002A27B6">
              <w:rPr>
                <w:rFonts w:eastAsiaTheme="majorEastAsia"/>
                <w:i w:val="0"/>
                <w:iCs/>
              </w:rPr>
              <w:t>{MDS xxx}</w:t>
            </w:r>
          </w:p>
          <w:p w:rsidR="00831545" w:rsidRPr="00B44FC6" w:rsidP="00831545" w14:paraId="719C0DE9" w14:textId="77777777">
            <w:pPr>
              <w:pStyle w:val="Listing"/>
              <w:numPr>
                <w:ilvl w:val="0"/>
                <w:numId w:val="0"/>
              </w:numPr>
              <w:ind w:left="360" w:hanging="360"/>
              <w:rPr>
                <w:rFonts w:eastAsiaTheme="majorEastAsia"/>
              </w:rPr>
            </w:pPr>
            <w:r>
              <w:rPr>
                <w:rFonts w:eastAsiaTheme="majorEastAsia"/>
              </w:rPr>
              <w:t>{MDT xxx}</w:t>
            </w:r>
          </w:p>
          <w:p w:rsidR="00831545" w:rsidRPr="002A27B6" w:rsidP="00831545" w14:paraId="0ACE9F94" w14:textId="77777777">
            <w:pPr>
              <w:pStyle w:val="StandardItalic"/>
              <w:rPr>
                <w:rFonts w:eastAsiaTheme="majorEastAsia"/>
                <w:i w:val="0"/>
                <w:iCs/>
              </w:rPr>
            </w:pPr>
            <w:r w:rsidRPr="002A27B6">
              <w:rPr>
                <w:rFonts w:eastAsiaTheme="majorEastAsia"/>
                <w:i w:val="0"/>
                <w:iCs/>
              </w:rPr>
              <w:t>in accordance with COMMISSION IMPLEMENTING REGULATION (EU) 2017/2185</w:t>
            </w:r>
          </w:p>
        </w:tc>
      </w:tr>
      <w:tr w14:paraId="635D0E3B" w14:textId="77777777" w:rsidTr="005F6BE2">
        <w:tblPrEx>
          <w:tblW w:w="9639" w:type="dxa"/>
          <w:tblCellMar>
            <w:top w:w="85" w:type="dxa"/>
            <w:left w:w="85" w:type="dxa"/>
            <w:bottom w:w="57" w:type="dxa"/>
            <w:right w:w="85" w:type="dxa"/>
          </w:tblCellMar>
          <w:tblLook w:val="04A0"/>
        </w:tblPrEx>
        <w:trPr>
          <w:trHeight w:val="340"/>
        </w:trPr>
        <w:tc>
          <w:tcPr>
            <w:tcW w:w="2830" w:type="dxa"/>
            <w:vAlign w:val="center"/>
          </w:tcPr>
          <w:sdt>
            <w:sdtPr>
              <w:rPr>
                <w:i/>
                <w:iCs/>
              </w:rPr>
              <w:id w:val="2046564097"/>
              <w:lock w:val="sdtContentLocked"/>
              <w:placeholder>
                <w:docPart w:val="DefaultPlaceholder_-1854013440"/>
              </w:placeholder>
              <w:group/>
            </w:sdtPr>
            <w:sdtContent>
              <w:p w:rsidR="00831545" w:rsidRPr="00831545" w:rsidP="0099108F" w14:paraId="4F49933A" w14:textId="77777777">
                <w:pPr>
                  <w:rPr>
                    <w:i/>
                    <w:iCs/>
                  </w:rPr>
                </w:pPr>
                <w:r w:rsidRPr="00831545">
                  <w:rPr>
                    <w:i/>
                    <w:iCs/>
                  </w:rPr>
                  <w:t>Basic unique device identification device identifier (UDI-DI)</w:t>
                </w:r>
              </w:p>
            </w:sdtContent>
          </w:sdt>
        </w:tc>
        <w:tc>
          <w:tcPr>
            <w:tcW w:w="7132" w:type="dxa"/>
            <w:vAlign w:val="center"/>
          </w:tcPr>
          <w:p w:rsidR="00831545" w:rsidRPr="00831545" w:rsidP="00831545" w14:paraId="54A1EF10" w14:textId="77777777">
            <w:pPr>
              <w:pStyle w:val="StandardItalic"/>
              <w:rPr>
                <w:rFonts w:eastAsiaTheme="majorEastAsia"/>
                <w:i w:val="0"/>
                <w:iCs/>
              </w:rPr>
            </w:pPr>
            <w:r w:rsidRPr="00831545">
              <w:rPr>
                <w:rFonts w:eastAsiaTheme="majorEastAsia"/>
                <w:i w:val="0"/>
                <w:iCs/>
              </w:rPr>
              <w:t>{</w:t>
            </w:r>
            <w:r w:rsidRPr="00831545">
              <w:rPr>
                <w:i w:val="0"/>
                <w:iCs/>
              </w:rPr>
              <w:t>Basic UDI-DI}</w:t>
            </w:r>
          </w:p>
        </w:tc>
      </w:tr>
    </w:tbl>
    <w:p w:rsidR="007B1D5C" w:rsidRPr="00FC3060" w:rsidP="3E26D698" w14:paraId="03F7C9F9" w14:textId="77777777">
      <w:pPr>
        <w:rPr>
          <w:highlight w:val="yellow"/>
        </w:rPr>
      </w:pPr>
    </w:p>
    <w:p w:rsidR="00942AD8" w:rsidRPr="002A27B6" w:rsidP="00E50BB5" w14:paraId="540C1572" w14:textId="77777777">
      <w:pPr>
        <w:pStyle w:val="StandardItalic"/>
        <w:rPr>
          <w:i w:val="0"/>
          <w:iCs/>
        </w:rPr>
      </w:pPr>
      <w:r w:rsidRPr="002A27B6">
        <w:rPr>
          <w:i w:val="0"/>
          <w:iCs/>
        </w:rPr>
        <w:t>{…}</w:t>
      </w:r>
    </w:p>
    <w:p w:rsidR="00E50BB5" w:rsidRPr="00FC3060" w:rsidP="3E26D698" w14:paraId="6E9F94E5"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19297222"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vAlign w:val="center"/>
          </w:tcPr>
          <w:sdt>
            <w:sdtPr>
              <w:rPr>
                <w:lang w:val="en-GB"/>
              </w:rPr>
              <w:id w:val="1814443419"/>
              <w:lock w:val="sdtContentLocked"/>
              <w:placeholder>
                <w:docPart w:val="DefaultPlaceholder_-1854013440"/>
              </w:placeholder>
              <w:group/>
            </w:sdtPr>
            <w:sdtContent>
              <w:p w:rsidR="00C17B2D" w:rsidRPr="00C27C75" w:rsidP="00366F81" w14:paraId="7B201743" w14:textId="77777777">
                <w:pPr>
                  <w:pStyle w:val="TableHeader"/>
                  <w:rPr>
                    <w:lang w:val="en-GB"/>
                  </w:rPr>
                </w:pPr>
                <w:r w:rsidRPr="00C27C75">
                  <w:rPr>
                    <w:lang w:val="en-GB"/>
                  </w:rPr>
                  <w:t>Reference documents for this section</w:t>
                </w:r>
              </w:p>
            </w:sdtContent>
          </w:sdt>
        </w:tc>
      </w:tr>
      <w:tr w14:paraId="7F3A4382"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vAlign w:val="center"/>
          </w:tcPr>
          <w:p w:rsidR="00C17B2D" w:rsidRPr="002A27B6" w:rsidP="00366F81" w14:paraId="660C4184" w14:textId="77777777">
            <w:pPr>
              <w:pStyle w:val="StandardItalic"/>
              <w:rPr>
                <w:i w:val="0"/>
                <w:iCs/>
              </w:rPr>
            </w:pPr>
            <w:r w:rsidRPr="002A27B6">
              <w:rPr>
                <w:i w:val="0"/>
                <w:iCs/>
              </w:rPr>
              <w:t>{</w:t>
            </w:r>
            <w:r w:rsidRPr="002A27B6" w:rsidR="006654FF">
              <w:rPr>
                <w:i w:val="0"/>
                <w:iCs/>
              </w:rPr>
              <w:t>L</w:t>
            </w:r>
            <w:r w:rsidRPr="002A27B6">
              <w:rPr>
                <w:i w:val="0"/>
                <w:iCs/>
              </w:rPr>
              <w:t>ist of CE marked products</w:t>
            </w:r>
            <w:r w:rsidRPr="002A27B6" w:rsidR="004836F3">
              <w:rPr>
                <w:i w:val="0"/>
                <w:iCs/>
              </w:rPr>
              <w:t>/</w:t>
            </w:r>
            <w:r w:rsidRPr="002A27B6" w:rsidR="009F1248">
              <w:rPr>
                <w:i w:val="0"/>
                <w:iCs/>
              </w:rPr>
              <w:t xml:space="preserve">EU </w:t>
            </w:r>
            <w:r w:rsidR="0064251D">
              <w:rPr>
                <w:i w:val="0"/>
                <w:iCs/>
              </w:rPr>
              <w:t>A</w:t>
            </w:r>
            <w:r w:rsidRPr="002A27B6" w:rsidR="009F1248">
              <w:rPr>
                <w:i w:val="0"/>
                <w:iCs/>
              </w:rPr>
              <w:t>pplication Annex A</w:t>
            </w:r>
            <w:r w:rsidRPr="002A27B6" w:rsidR="005D6C80">
              <w:rPr>
                <w:i w:val="0"/>
                <w:iCs/>
              </w:rPr>
              <w:t>/B/C</w:t>
            </w:r>
            <w:r w:rsidRPr="002A27B6">
              <w:rPr>
                <w:i w:val="0"/>
                <w:iCs/>
              </w:rPr>
              <w:t>}</w:t>
            </w:r>
          </w:p>
        </w:tc>
      </w:tr>
    </w:tbl>
    <w:bookmarkEnd w:id="112" w:displacedByCustomXml="next"/>
    <w:bookmarkStart w:id="113" w:name="_Toc522706134" w:displacedByCustomXml="next"/>
    <w:bookmarkStart w:id="114" w:name="_Toc522705632" w:displacedByCustomXml="next"/>
    <w:bookmarkStart w:id="115" w:name="_Toc522008985" w:displacedByCustomXml="next"/>
    <w:bookmarkStart w:id="116" w:name="_Toc521950632" w:displacedByCustomXml="next"/>
    <w:bookmarkStart w:id="117" w:name="_Toc521670746" w:displacedByCustomXml="next"/>
    <w:bookmarkStart w:id="118" w:name="_Toc256000019" w:displacedByCustomXml="next"/>
    <w:bookmarkStart w:id="119" w:name="_Toc506209647" w:displacedByCustomXml="next"/>
    <w:bookmarkStart w:id="120" w:name="_Toc483069117" w:displacedByCustomXml="next"/>
    <w:bookmarkStart w:id="121" w:name="_Toc256000047" w:displacedByCustomXml="next"/>
    <w:bookmarkStart w:id="122" w:name="_Toc256000096" w:displacedByCustomXml="next"/>
    <w:bookmarkStart w:id="123" w:name="_Toc256000145" w:displacedByCustomXml="next"/>
    <w:bookmarkStart w:id="124" w:name="_Toc256000194" w:displacedByCustomXml="next"/>
    <w:bookmarkStart w:id="125" w:name="_Toc256000243" w:displacedByCustomXml="next"/>
    <w:bookmarkStart w:id="126" w:name="_Toc256000292" w:displacedByCustomXml="next"/>
    <w:bookmarkStart w:id="127" w:name="_Toc474846432" w:displacedByCustomXml="next"/>
    <w:bookmarkStart w:id="128" w:name="_Toc462339292" w:displacedByCustomXml="next"/>
    <w:bookmarkStart w:id="129" w:name="_Toc462338981" w:displacedByCustomXml="next"/>
    <w:bookmarkStart w:id="130" w:name="_Ref462335380" w:displacedByCustomXml="next"/>
    <w:bookmarkStart w:id="131" w:name="_Toc462308192" w:displacedByCustomXml="next"/>
    <w:bookmarkStart w:id="132" w:name="_Toc459975464" w:displacedByCustomXml="next"/>
    <w:bookmarkStart w:id="133" w:name="_Toc256000002" w:displacedByCustomXml="next"/>
    <w:bookmarkStart w:id="134" w:name="_Hlk522012808" w:displacedByCustomXml="next"/>
    <w:sdt>
      <w:sdtPr>
        <w:rPr>
          <w:rFonts w:eastAsia="Times New Roman" w:cs="Times New Roman"/>
          <w:b w:val="0"/>
          <w:bCs w:val="0"/>
          <w:i/>
          <w:vanish/>
          <w:color w:val="0046AD"/>
          <w:szCs w:val="20"/>
        </w:rPr>
        <w:id w:val="-503130483"/>
        <w:lock w:val="sdtContentLocked"/>
        <w:placeholder>
          <w:docPart w:val="DefaultPlaceholder_-1854013440"/>
        </w:placeholder>
        <w:group/>
      </w:sdtPr>
      <w:sdtContent>
        <w:p w:rsidR="00D3744D" w:rsidP="0068171A" w14:paraId="793CDB44" w14:textId="77777777">
          <w:pPr>
            <w:pStyle w:val="Heading3"/>
          </w:pPr>
          <w:r w:rsidRPr="00FC3060">
            <w:t>General device description</w:t>
          </w:r>
          <w:bookmarkStart w:id="135" w:name="_Toc256000001"/>
          <w:bookmarkStart w:id="136" w:name="_Toc459975463"/>
          <w:bookmarkStart w:id="137" w:name="_Toc462308191"/>
          <w:bookmarkStart w:id="138" w:name="_Toc462338980"/>
          <w:bookmarkStart w:id="139" w:name="_Toc462339291"/>
          <w:bookmarkStart w:id="140" w:name="_Toc474846431"/>
          <w:bookmarkEnd w:id="133"/>
          <w:bookmarkEnd w:id="132"/>
          <w:bookmarkEnd w:id="131"/>
          <w:bookmarkEnd w:id="130"/>
          <w:bookmarkEnd w:id="129"/>
          <w:bookmarkEnd w:id="128"/>
          <w:bookmarkEnd w:id="127"/>
          <w:r w:rsidRPr="00FC3060" w:rsidR="00C063B0">
            <w:t>, i</w:t>
          </w:r>
          <w:r w:rsidRPr="00FC3060">
            <w:t>ntended purpose</w:t>
          </w:r>
          <w:bookmarkEnd w:id="126"/>
          <w:bookmarkEnd w:id="125"/>
          <w:bookmarkEnd w:id="124"/>
          <w:bookmarkEnd w:id="123"/>
          <w:bookmarkEnd w:id="122"/>
          <w:bookmarkEnd w:id="121"/>
          <w:bookmarkEnd w:id="120"/>
          <w:bookmarkEnd w:id="119"/>
          <w:bookmarkEnd w:id="135"/>
          <w:bookmarkEnd w:id="136"/>
          <w:bookmarkEnd w:id="137"/>
          <w:bookmarkEnd w:id="138"/>
          <w:bookmarkEnd w:id="139"/>
          <w:bookmarkEnd w:id="140"/>
          <w:r w:rsidRPr="00FC3060" w:rsidR="00C063B0">
            <w:t xml:space="preserve"> and i</w:t>
          </w:r>
          <w:r w:rsidRPr="00FC3060">
            <w:t>ntended user</w:t>
          </w:r>
          <w:bookmarkEnd w:id="118"/>
          <w:bookmarkEnd w:id="117"/>
          <w:bookmarkEnd w:id="116"/>
          <w:bookmarkEnd w:id="115"/>
          <w:bookmarkEnd w:id="114"/>
          <w:bookmarkEnd w:id="113"/>
          <w:r w:rsidRPr="00FC3060" w:rsidR="0030220B">
            <w:t>s</w:t>
          </w:r>
          <w:r w:rsidRPr="00FC3060" w:rsidR="00903A24">
            <w:t xml:space="preserve"> </w:t>
          </w:r>
          <w:r w:rsidRPr="00FC3060" w:rsidR="00B32E27">
            <w:t>(MDR Annex II Section 1.1(a))</w:t>
          </w:r>
        </w:p>
        <w:p w:rsidR="00022502" w:rsidRPr="00366F81" w:rsidP="00624567" w14:paraId="2EB4C873" w14:textId="77777777">
          <w:pPr>
            <w:pStyle w:val="Information-invisible"/>
          </w:pPr>
          <w:r w:rsidRPr="00366F81">
            <w:t xml:space="preserve">Provide a general description of the device, including </w:t>
          </w:r>
          <w:r w:rsidRPr="00366F81" w:rsidR="0029306F">
            <w:t xml:space="preserve">its </w:t>
          </w:r>
          <w:r w:rsidRPr="00366F81">
            <w:t xml:space="preserve">intended purpose </w:t>
          </w:r>
          <w:r w:rsidRPr="00366F81" w:rsidR="0029306F">
            <w:t xml:space="preserve">as defined in </w:t>
          </w:r>
          <w:r w:rsidRPr="00366F81">
            <w:t xml:space="preserve">MDR </w:t>
          </w:r>
          <w:r w:rsidRPr="00366F81" w:rsidR="008739BC">
            <w:t>Article 2(12)</w:t>
          </w:r>
          <w:r w:rsidRPr="00366F81">
            <w:t xml:space="preserve"> and intended user</w:t>
          </w:r>
          <w:r w:rsidRPr="00366F81" w:rsidR="0029306F">
            <w:t>s</w:t>
          </w:r>
          <w:r w:rsidRPr="00366F81">
            <w:t>.</w:t>
          </w:r>
          <w:r w:rsidRPr="00366F81" w:rsidR="00A243FC">
            <w:t xml:space="preserve"> </w:t>
          </w:r>
          <w:r w:rsidRPr="00366F81" w:rsidR="00DC69E9">
            <w:t xml:space="preserve">Please delete text in brackets/braces </w:t>
          </w:r>
          <w:r w:rsidRPr="00366F81" w:rsidR="00E63490">
            <w:t>if not applicable</w:t>
          </w:r>
          <w:r w:rsidR="00C60A27">
            <w:t>.</w:t>
          </w:r>
        </w:p>
      </w:sdtContent>
    </w:sdt>
    <w:p w:rsidR="00942AD8" w:rsidRPr="00942AD8" w:rsidP="00942AD8" w14:paraId="687AAA48" w14:textId="77777777"/>
    <w:p w:rsidR="00942AD8" w:rsidRPr="002A27B6" w:rsidP="00E50BB5" w14:paraId="44E38970" w14:textId="77777777">
      <w:pPr>
        <w:pStyle w:val="StandardItalic"/>
        <w:rPr>
          <w:i w:val="0"/>
          <w:iCs/>
        </w:rPr>
      </w:pPr>
      <w:r w:rsidRPr="002A27B6">
        <w:rPr>
          <w:i w:val="0"/>
          <w:iCs/>
        </w:rPr>
        <w:t>{…}</w:t>
      </w:r>
    </w:p>
    <w:p w:rsidR="00E50BB5" w:rsidRPr="00E50BB5" w:rsidP="00E50BB5" w14:paraId="681C5C23" w14:textId="77777777">
      <w:pPr>
        <w:rPr>
          <w:highlight w:val="yellow"/>
        </w:rPr>
      </w:pPr>
    </w:p>
    <w:bookmarkEnd w:id="134" w:displacedByCustomXml="next"/>
    <w:sdt>
      <w:sdtPr>
        <w:id w:val="-1947066514"/>
        <w:lock w:val="sdtContentLocked"/>
        <w:placeholder>
          <w:docPart w:val="DefaultPlaceholder_-1854013440"/>
        </w:placeholder>
        <w:group/>
      </w:sdtPr>
      <w:sdtContent>
        <w:p w:rsidR="00DD1443" w:rsidRPr="00FC3060" w:rsidP="00DD1443" w14:paraId="23078B60" w14:textId="77777777">
          <w:r w:rsidRPr="00FC3060">
            <w:t>The device is</w:t>
          </w:r>
          <w:r w:rsidRPr="00FC3060" w:rsidR="00C744A0">
            <w:t>:</w:t>
          </w:r>
        </w:p>
      </w:sdtContent>
    </w:sdt>
    <w:tbl>
      <w:tblPr>
        <w:tblW w:w="9637" w:type="dxa"/>
        <w:tblCellMar>
          <w:top w:w="85" w:type="dxa"/>
          <w:left w:w="0" w:type="dxa"/>
          <w:bottom w:w="57" w:type="dxa"/>
          <w:right w:w="85" w:type="dxa"/>
        </w:tblCellMar>
        <w:tblLook w:val="04A0"/>
      </w:tblPr>
      <w:tblGrid>
        <w:gridCol w:w="7597"/>
        <w:gridCol w:w="1020"/>
        <w:gridCol w:w="1020"/>
      </w:tblGrid>
      <w:tr w14:paraId="43B93735" w14:textId="77777777" w:rsidTr="00F67CC6">
        <w:tblPrEx>
          <w:tblW w:w="9637" w:type="dxa"/>
          <w:tblCellMar>
            <w:top w:w="85" w:type="dxa"/>
            <w:left w:w="0" w:type="dxa"/>
            <w:bottom w:w="57" w:type="dxa"/>
            <w:right w:w="85" w:type="dxa"/>
          </w:tblCellMar>
          <w:tblLook w:val="04A0"/>
        </w:tblPrEx>
        <w:trPr>
          <w:cantSplit/>
          <w:trHeight w:val="340"/>
        </w:trPr>
        <w:tc>
          <w:tcPr>
            <w:tcW w:w="7597" w:type="dxa"/>
            <w:tcMar>
              <w:top w:w="0" w:type="dxa"/>
            </w:tcMar>
          </w:tcPr>
          <w:p w:rsidR="00DD1443" w:rsidRPr="00D03E08" w:rsidP="00B30EC9" w14:paraId="737AA17C" w14:textId="77777777">
            <w:pPr>
              <w:pStyle w:val="Listing"/>
              <w:numPr>
                <w:ilvl w:val="0"/>
                <w:numId w:val="0"/>
              </w:numPr>
              <w:ind w:left="360" w:hanging="360"/>
              <w:rPr>
                <w:color w:val="auto"/>
              </w:rPr>
            </w:pPr>
            <w:sdt>
              <w:sdtPr>
                <w:rPr>
                  <w:color w:val="auto"/>
                </w:rPr>
                <w:id w:val="1517803405"/>
                <w:lock w:val="sdtContentLocked"/>
                <w:placeholder>
                  <w:docPart w:val="DefaultPlaceholder_-1854013440"/>
                </w:placeholder>
                <w:group/>
              </w:sdtPr>
              <w:sdtContent>
                <w:r w:rsidRPr="00D03E08" w:rsidR="001E3308">
                  <w:rPr>
                    <w:color w:val="auto"/>
                  </w:rPr>
                  <w:t>a non-active</w:t>
                </w:r>
              </w:sdtContent>
            </w:sdt>
            <w:r w:rsidRPr="00D03E08" w:rsidR="001E3308">
              <w:rPr>
                <w:color w:val="auto"/>
              </w:rPr>
              <w:t xml:space="preserve"> </w:t>
            </w:r>
            <w:r w:rsidRPr="002A27B6" w:rsidR="6EBC4E5D">
              <w:rPr>
                <w:color w:val="auto"/>
                <w:highlight w:val="yellow"/>
              </w:rPr>
              <w:t>{</w:t>
            </w:r>
            <w:r w:rsidR="00F6445D">
              <w:rPr>
                <w:color w:val="auto"/>
                <w:highlight w:val="yellow"/>
              </w:rPr>
              <w:t>im</w:t>
            </w:r>
            <w:r w:rsidRPr="002A27B6" w:rsidR="001E3308">
              <w:rPr>
                <w:color w:val="auto"/>
                <w:highlight w:val="yellow"/>
              </w:rPr>
              <w:t>plantable</w:t>
            </w:r>
            <w:r w:rsidRPr="002A27B6" w:rsidR="6EBC4E5D">
              <w:rPr>
                <w:color w:val="auto"/>
                <w:highlight w:val="yellow"/>
              </w:rPr>
              <w:t>}</w:t>
            </w:r>
            <w:r w:rsidRPr="002A27B6" w:rsidR="001E3308">
              <w:rPr>
                <w:color w:val="auto"/>
              </w:rPr>
              <w:t xml:space="preserve"> </w:t>
            </w:r>
            <w:sdt>
              <w:sdtPr>
                <w:rPr>
                  <w:color w:val="auto"/>
                </w:rPr>
                <w:id w:val="1481495200"/>
                <w:lock w:val="sdtContentLocked"/>
                <w:placeholder>
                  <w:docPart w:val="DefaultPlaceholder_-1854013440"/>
                </w:placeholder>
                <w:group/>
              </w:sdtPr>
              <w:sdtContent>
                <w:r w:rsidRPr="00D03E08" w:rsidR="001E3308">
                  <w:rPr>
                    <w:color w:val="auto"/>
                  </w:rPr>
                  <w:t>device</w:t>
                </w:r>
              </w:sdtContent>
            </w:sdt>
            <w:r w:rsidRPr="00D03E08" w:rsidR="001E3308">
              <w:rPr>
                <w:color w:val="auto"/>
                <w:sz w:val="19"/>
                <w:szCs w:val="19"/>
              </w:rPr>
              <w:t xml:space="preserve"> </w:t>
            </w:r>
          </w:p>
        </w:tc>
        <w:tc>
          <w:tcPr>
            <w:tcW w:w="1020" w:type="dxa"/>
          </w:tcPr>
          <w:p w:rsidR="00DD1443" w:rsidRPr="001B0536" w:rsidP="001B0536" w14:paraId="42921A6B" w14:textId="77777777">
            <w:pPr>
              <w:pStyle w:val="Listing"/>
              <w:numPr>
                <w:ilvl w:val="0"/>
                <w:numId w:val="0"/>
              </w:numPr>
              <w:ind w:left="284"/>
              <w:rPr>
                <w:color w:val="auto"/>
              </w:rPr>
            </w:pPr>
            <w:sdt>
              <w:sdtPr>
                <w:rPr>
                  <w:color w:val="auto"/>
                </w:rPr>
                <w:id w:val="-1919169692"/>
                <w:richText/>
              </w:sdtPr>
              <w:sdtContent>
                <w:sdt>
                  <w:sdtPr>
                    <w:rPr>
                      <w:color w:val="auto"/>
                    </w:rPr>
                    <w:id w:val="410130462"/>
                    <w14:checkbox>
                      <w14:checked w14:val="0"/>
                      <w14:checkedState w14:val="2612" w14:font="MS Gothic"/>
                      <w14:uncheckedState w14:val="2610" w14:font="MS Gothic"/>
                    </w14:checkbox>
                  </w:sdtPr>
                  <w:sdtContent>
                    <w:r w:rsidR="001B0536">
                      <w:rPr>
                        <w:rFonts w:ascii="MS Gothic" w:eastAsia="MS Gothic" w:hAnsi="MS Gothic" w:hint="eastAsia"/>
                        <w:color w:val="auto"/>
                      </w:rPr>
                      <w:t>☐</w:t>
                    </w:r>
                  </w:sdtContent>
                </w:sdt>
              </w:sdtContent>
            </w:sdt>
            <w:r w:rsidRPr="001B0536" w:rsidR="00F25102">
              <w:rPr>
                <w:color w:val="auto"/>
              </w:rPr>
              <w:t xml:space="preserve"> Yes</w:t>
            </w:r>
          </w:p>
        </w:tc>
        <w:tc>
          <w:tcPr>
            <w:tcW w:w="1020" w:type="dxa"/>
          </w:tcPr>
          <w:p w:rsidR="00DD1443" w:rsidRPr="001B0536" w:rsidP="001B0536" w14:paraId="7A0C44D2" w14:textId="77777777">
            <w:pPr>
              <w:pStyle w:val="Listing"/>
              <w:numPr>
                <w:ilvl w:val="0"/>
                <w:numId w:val="0"/>
              </w:numPr>
              <w:ind w:left="284"/>
              <w:rPr>
                <w:color w:val="auto"/>
              </w:rPr>
            </w:pPr>
            <w:sdt>
              <w:sdtPr>
                <w:rPr>
                  <w:color w:val="auto"/>
                </w:rPr>
                <w:id w:val="-1946529869"/>
                <w14:checkbox>
                  <w14:checked w14:val="0"/>
                  <w14:checkedState w14:val="2612" w14:font="MS Gothic"/>
                  <w14:uncheckedState w14:val="2610" w14:font="MS Gothic"/>
                </w14:checkbox>
              </w:sdtPr>
              <w:sdtContent>
                <w:r w:rsidR="001B0536">
                  <w:rPr>
                    <w:rFonts w:ascii="MS Gothic" w:eastAsia="MS Gothic" w:hAnsi="MS Gothic" w:hint="eastAsia"/>
                    <w:color w:val="auto"/>
                  </w:rPr>
                  <w:t>☐</w:t>
                </w:r>
              </w:sdtContent>
            </w:sdt>
            <w:r w:rsidRPr="001B0536" w:rsidR="00F25102">
              <w:rPr>
                <w:color w:val="auto"/>
              </w:rPr>
              <w:t xml:space="preserve"> No</w:t>
            </w:r>
          </w:p>
        </w:tc>
      </w:tr>
      <w:tr w14:paraId="449941D0" w14:textId="77777777" w:rsidTr="00F67CC6">
        <w:tblPrEx>
          <w:tblW w:w="9637" w:type="dxa"/>
          <w:tblCellMar>
            <w:top w:w="85" w:type="dxa"/>
            <w:left w:w="0" w:type="dxa"/>
            <w:bottom w:w="57" w:type="dxa"/>
            <w:right w:w="85" w:type="dxa"/>
          </w:tblCellMar>
          <w:tblLook w:val="04A0"/>
        </w:tblPrEx>
        <w:trPr>
          <w:cantSplit/>
          <w:trHeight w:val="340"/>
        </w:trPr>
        <w:tc>
          <w:tcPr>
            <w:tcW w:w="7597" w:type="dxa"/>
            <w:tcMar>
              <w:top w:w="0" w:type="dxa"/>
            </w:tcMar>
          </w:tcPr>
          <w:sdt>
            <w:sdtPr>
              <w:rPr>
                <w:color w:val="auto"/>
              </w:rPr>
              <w:id w:val="-758753692"/>
              <w:lock w:val="sdtContentLocked"/>
              <w:placeholder>
                <w:docPart w:val="DefaultPlaceholder_-1854013440"/>
              </w:placeholder>
              <w:group/>
            </w:sdtPr>
            <w:sdtContent>
              <w:p w:rsidR="00DD1443" w:rsidRPr="00D03E08" w:rsidP="00B30EC9" w14:paraId="3387BD1A" w14:textId="77777777">
                <w:pPr>
                  <w:pStyle w:val="Listing"/>
                  <w:numPr>
                    <w:ilvl w:val="0"/>
                    <w:numId w:val="0"/>
                  </w:numPr>
                  <w:ind w:left="360" w:hanging="360"/>
                  <w:rPr>
                    <w:color w:val="auto"/>
                  </w:rPr>
                </w:pPr>
                <w:r w:rsidRPr="00D03E08">
                  <w:rPr>
                    <w:color w:val="auto"/>
                  </w:rPr>
                  <w:t>absorbed by or locally dispersed in the human body</w:t>
                </w:r>
              </w:p>
            </w:sdtContent>
          </w:sdt>
        </w:tc>
        <w:tc>
          <w:tcPr>
            <w:tcW w:w="1020" w:type="dxa"/>
          </w:tcPr>
          <w:p w:rsidR="00DD1443" w:rsidRPr="001B0536" w:rsidP="001B0536" w14:paraId="796E67E8" w14:textId="77777777">
            <w:pPr>
              <w:pStyle w:val="Listing"/>
              <w:numPr>
                <w:ilvl w:val="0"/>
                <w:numId w:val="0"/>
              </w:numPr>
              <w:ind w:left="284"/>
              <w:rPr>
                <w:color w:val="auto"/>
              </w:rPr>
            </w:pPr>
            <w:sdt>
              <w:sdtPr>
                <w:rPr>
                  <w:color w:val="auto"/>
                </w:rPr>
                <w:id w:val="1267574054"/>
                <w:richText/>
              </w:sdtPr>
              <w:sdtContent>
                <w:sdt>
                  <w:sdtPr>
                    <w:rPr>
                      <w:color w:val="auto"/>
                    </w:rPr>
                    <w:id w:val="382295610"/>
                    <w14:checkbox>
                      <w14:checked w14:val="1"/>
                      <w14:checkedState w14:val="2612" w14:font="MS Gothic"/>
                      <w14:uncheckedState w14:val="2610" w14:font="MS Gothic"/>
                    </w14:checkbox>
                  </w:sdtPr>
                  <w:sdtContent>
                    <w:r w:rsidR="00297C7F">
                      <w:rPr>
                        <w:rFonts w:ascii="MS Gothic" w:eastAsia="MS Gothic" w:hAnsi="MS Gothic" w:hint="eastAsia"/>
                        <w:color w:val="auto"/>
                      </w:rPr>
                      <w:t>☒</w:t>
                    </w:r>
                  </w:sdtContent>
                </w:sdt>
              </w:sdtContent>
            </w:sdt>
            <w:r w:rsidRPr="001B0536" w:rsidR="00F25102">
              <w:rPr>
                <w:color w:val="auto"/>
              </w:rPr>
              <w:t xml:space="preserve"> </w:t>
            </w:r>
            <w:sdt>
              <w:sdtPr>
                <w:rPr>
                  <w:color w:val="auto"/>
                </w:rPr>
                <w:id w:val="271903999"/>
                <w:lock w:val="sdtContentLocked"/>
                <w:placeholder>
                  <w:docPart w:val="DefaultPlaceholder_-1854013440"/>
                </w:placeholder>
                <w:group/>
              </w:sdtPr>
              <w:sdtContent>
                <w:r w:rsidRPr="001B0536" w:rsidR="00F25102">
                  <w:rPr>
                    <w:color w:val="auto"/>
                  </w:rPr>
                  <w:t>Yes</w:t>
                </w:r>
              </w:sdtContent>
            </w:sdt>
          </w:p>
        </w:tc>
        <w:tc>
          <w:tcPr>
            <w:tcW w:w="1020" w:type="dxa"/>
          </w:tcPr>
          <w:p w:rsidR="00DD1443" w:rsidRPr="001B0536" w:rsidP="001B0536" w14:paraId="1B952AD7" w14:textId="77777777">
            <w:pPr>
              <w:pStyle w:val="Listing"/>
              <w:numPr>
                <w:ilvl w:val="0"/>
                <w:numId w:val="0"/>
              </w:numPr>
              <w:ind w:left="284"/>
              <w:rPr>
                <w:color w:val="auto"/>
              </w:rPr>
            </w:pPr>
            <w:sdt>
              <w:sdtPr>
                <w:rPr>
                  <w:color w:val="auto"/>
                </w:rPr>
                <w:id w:val="532626035"/>
                <w14:checkbox>
                  <w14:checked w14:val="0"/>
                  <w14:checkedState w14:val="2612" w14:font="MS Gothic"/>
                  <w14:uncheckedState w14:val="2610" w14:font="MS Gothic"/>
                </w14:checkbox>
              </w:sdtPr>
              <w:sdtContent>
                <w:r w:rsidR="00297C7F">
                  <w:rPr>
                    <w:rFonts w:ascii="MS Gothic" w:eastAsia="MS Gothic" w:hAnsi="MS Gothic" w:hint="eastAsia"/>
                    <w:color w:val="auto"/>
                  </w:rPr>
                  <w:t>☐</w:t>
                </w:r>
              </w:sdtContent>
            </w:sdt>
            <w:r w:rsidRPr="001B0536" w:rsidR="00F25102">
              <w:rPr>
                <w:color w:val="auto"/>
              </w:rPr>
              <w:t xml:space="preserve"> </w:t>
            </w:r>
            <w:sdt>
              <w:sdtPr>
                <w:rPr>
                  <w:color w:val="auto"/>
                </w:rPr>
                <w:id w:val="-1590220908"/>
                <w:lock w:val="sdtContentLocked"/>
                <w:placeholder>
                  <w:docPart w:val="DefaultPlaceholder_-1854013440"/>
                </w:placeholder>
                <w:group/>
              </w:sdtPr>
              <w:sdtContent>
                <w:r w:rsidRPr="001B0536" w:rsidR="00F25102">
                  <w:rPr>
                    <w:color w:val="auto"/>
                  </w:rPr>
                  <w:t>No</w:t>
                </w:r>
              </w:sdtContent>
            </w:sdt>
          </w:p>
        </w:tc>
      </w:tr>
      <w:tr w14:paraId="357C9DF9" w14:textId="77777777" w:rsidTr="00F67CC6">
        <w:tblPrEx>
          <w:tblW w:w="9637" w:type="dxa"/>
          <w:tblCellMar>
            <w:top w:w="85" w:type="dxa"/>
            <w:left w:w="0" w:type="dxa"/>
            <w:bottom w:w="57" w:type="dxa"/>
            <w:right w:w="85" w:type="dxa"/>
          </w:tblCellMar>
          <w:tblLook w:val="04A0"/>
        </w:tblPrEx>
        <w:trPr>
          <w:cantSplit/>
          <w:trHeight w:val="340"/>
        </w:trPr>
        <w:tc>
          <w:tcPr>
            <w:tcW w:w="7597" w:type="dxa"/>
            <w:tcMar>
              <w:top w:w="0" w:type="dxa"/>
            </w:tcMar>
          </w:tcPr>
          <w:p w:rsidR="00DD1443" w:rsidRPr="002A27B6" w:rsidP="00B30EC9" w14:paraId="467E9BE2" w14:textId="77777777">
            <w:pPr>
              <w:pStyle w:val="Listing"/>
              <w:numPr>
                <w:ilvl w:val="0"/>
                <w:numId w:val="0"/>
              </w:numPr>
              <w:ind w:left="360" w:hanging="360"/>
              <w:rPr>
                <w:color w:val="auto"/>
              </w:rPr>
            </w:pPr>
            <w:sdt>
              <w:sdtPr>
                <w:rPr>
                  <w:color w:val="auto"/>
                </w:rPr>
                <w:id w:val="274058914"/>
                <w:lock w:val="sdtContentLocked"/>
                <w:placeholder>
                  <w:docPart w:val="DefaultPlaceholder_-1854013440"/>
                </w:placeholder>
                <w:group/>
              </w:sdtPr>
              <w:sdtContent>
                <w:r w:rsidRPr="002A27B6" w:rsidR="001E3308">
                  <w:rPr>
                    <w:color w:val="auto"/>
                  </w:rPr>
                  <w:t>an active</w:t>
                </w:r>
              </w:sdtContent>
            </w:sdt>
            <w:r w:rsidRPr="002A27B6" w:rsidR="001E3308">
              <w:rPr>
                <w:color w:val="auto"/>
              </w:rPr>
              <w:t xml:space="preserve"> </w:t>
            </w:r>
            <w:r w:rsidRPr="002A27B6" w:rsidR="6EBC4E5D">
              <w:rPr>
                <w:color w:val="auto"/>
                <w:highlight w:val="yellow"/>
              </w:rPr>
              <w:t>{implantable} {</w:t>
            </w:r>
            <w:r w:rsidRPr="002A27B6" w:rsidR="0DFD4BC2">
              <w:rPr>
                <w:color w:val="auto"/>
                <w:highlight w:val="yellow"/>
              </w:rPr>
              <w:t>therapeutic</w:t>
            </w:r>
            <w:r w:rsidRPr="002A27B6" w:rsidR="6EBC4E5D">
              <w:rPr>
                <w:color w:val="auto"/>
                <w:highlight w:val="yellow"/>
              </w:rPr>
              <w:t>}</w:t>
            </w:r>
            <w:r w:rsidRPr="002A27B6" w:rsidR="0DFD4BC2">
              <w:rPr>
                <w:color w:val="auto"/>
              </w:rPr>
              <w:t xml:space="preserve"> </w:t>
            </w:r>
            <w:sdt>
              <w:sdtPr>
                <w:rPr>
                  <w:color w:val="auto"/>
                </w:rPr>
                <w:id w:val="-673414783"/>
                <w:lock w:val="sdtContentLocked"/>
                <w:placeholder>
                  <w:docPart w:val="DefaultPlaceholder_-1854013440"/>
                </w:placeholder>
                <w:group/>
              </w:sdtPr>
              <w:sdtContent>
                <w:r w:rsidRPr="002A27B6" w:rsidR="001E3308">
                  <w:rPr>
                    <w:color w:val="auto"/>
                  </w:rPr>
                  <w:t>device</w:t>
                </w:r>
              </w:sdtContent>
            </w:sdt>
            <w:r w:rsidRPr="002A27B6" w:rsidR="001E3308">
              <w:rPr>
                <w:color w:val="auto"/>
              </w:rPr>
              <w:t xml:space="preserve"> </w:t>
            </w:r>
            <w:r w:rsidRPr="002A27B6" w:rsidR="6EBC4E5D">
              <w:rPr>
                <w:color w:val="auto"/>
                <w:highlight w:val="yellow"/>
              </w:rPr>
              <w:t>{</w:t>
            </w:r>
            <w:r w:rsidRPr="002A27B6" w:rsidR="0DFD4BC2">
              <w:rPr>
                <w:color w:val="auto"/>
                <w:highlight w:val="yellow"/>
              </w:rPr>
              <w:t>intended for diagnosis</w:t>
            </w:r>
            <w:r w:rsidRPr="002A27B6" w:rsidR="0DFD4BC2">
              <w:rPr>
                <w:color w:val="auto"/>
              </w:rPr>
              <w:t xml:space="preserve"> </w:t>
            </w:r>
            <w:r w:rsidRPr="002A27B6" w:rsidR="0DFD4BC2">
              <w:rPr>
                <w:color w:val="auto"/>
                <w:highlight w:val="yellow"/>
              </w:rPr>
              <w:t>and monitoring</w:t>
            </w:r>
            <w:r w:rsidRPr="002A27B6" w:rsidR="6EBC4E5D">
              <w:rPr>
                <w:color w:val="auto"/>
                <w:highlight w:val="yellow"/>
              </w:rPr>
              <w:t>}</w:t>
            </w:r>
          </w:p>
        </w:tc>
        <w:tc>
          <w:tcPr>
            <w:tcW w:w="1020" w:type="dxa"/>
          </w:tcPr>
          <w:p w:rsidR="00DD1443" w:rsidRPr="002A27B6" w:rsidP="001B0536" w14:paraId="022F0658" w14:textId="77777777">
            <w:pPr>
              <w:pStyle w:val="Listing"/>
              <w:numPr>
                <w:ilvl w:val="0"/>
                <w:numId w:val="0"/>
              </w:numPr>
              <w:ind w:left="284"/>
              <w:rPr>
                <w:color w:val="auto"/>
              </w:rPr>
            </w:pPr>
            <w:sdt>
              <w:sdtPr>
                <w:rPr>
                  <w:color w:val="auto"/>
                </w:rPr>
                <w:id w:val="-523324861"/>
                <w:richText/>
              </w:sdtPr>
              <w:sdtContent>
                <w:sdt>
                  <w:sdtPr>
                    <w:rPr>
                      <w:color w:val="auto"/>
                    </w:rPr>
                    <w:id w:val="556589731"/>
                    <w14:checkbox>
                      <w14:checked w14:val="0"/>
                      <w14:checkedState w14:val="2612" w14:font="MS Gothic"/>
                      <w14:uncheckedState w14:val="2610" w14:font="MS Gothic"/>
                    </w14:checkbox>
                  </w:sdtPr>
                  <w:sdtContent>
                    <w:r w:rsidR="00297C7F">
                      <w:rPr>
                        <w:rFonts w:ascii="MS Gothic" w:eastAsia="MS Gothic" w:hAnsi="MS Gothic" w:hint="eastAsia"/>
                        <w:color w:val="auto"/>
                      </w:rPr>
                      <w:t>☐</w:t>
                    </w:r>
                  </w:sdtContent>
                </w:sdt>
              </w:sdtContent>
            </w:sdt>
            <w:r w:rsidRPr="002A27B6" w:rsidR="00F25102">
              <w:rPr>
                <w:color w:val="auto"/>
              </w:rPr>
              <w:t xml:space="preserve"> </w:t>
            </w:r>
            <w:sdt>
              <w:sdtPr>
                <w:rPr>
                  <w:color w:val="auto"/>
                </w:rPr>
                <w:id w:val="94306711"/>
                <w:lock w:val="sdtContentLocked"/>
                <w:placeholder>
                  <w:docPart w:val="DefaultPlaceholder_-1854013440"/>
                </w:placeholder>
                <w:group/>
              </w:sdtPr>
              <w:sdtContent>
                <w:r w:rsidRPr="002A27B6" w:rsidR="00F25102">
                  <w:rPr>
                    <w:color w:val="auto"/>
                  </w:rPr>
                  <w:t>Yes</w:t>
                </w:r>
              </w:sdtContent>
            </w:sdt>
          </w:p>
        </w:tc>
        <w:tc>
          <w:tcPr>
            <w:tcW w:w="1020" w:type="dxa"/>
          </w:tcPr>
          <w:p w:rsidR="00DD1443" w:rsidRPr="002A27B6" w:rsidP="001B0536" w14:paraId="61131E41" w14:textId="77777777">
            <w:pPr>
              <w:pStyle w:val="Listing"/>
              <w:numPr>
                <w:ilvl w:val="0"/>
                <w:numId w:val="0"/>
              </w:numPr>
              <w:ind w:left="284"/>
              <w:rPr>
                <w:color w:val="auto"/>
              </w:rPr>
            </w:pPr>
            <w:sdt>
              <w:sdtPr>
                <w:rPr>
                  <w:color w:val="auto"/>
                </w:rPr>
                <w:id w:val="-317112306"/>
                <w14:checkbox>
                  <w14:checked w14:val="0"/>
                  <w14:checkedState w14:val="2612" w14:font="MS Gothic"/>
                  <w14:uncheckedState w14:val="2610" w14:font="MS Gothic"/>
                </w14:checkbox>
              </w:sdtPr>
              <w:sdtContent>
                <w:r w:rsidR="00297C7F">
                  <w:rPr>
                    <w:rFonts w:ascii="MS Gothic" w:eastAsia="MS Gothic" w:hAnsi="MS Gothic" w:hint="eastAsia"/>
                    <w:color w:val="auto"/>
                  </w:rPr>
                  <w:t>☐</w:t>
                </w:r>
              </w:sdtContent>
            </w:sdt>
            <w:r w:rsidRPr="002A27B6" w:rsidR="00F25102">
              <w:rPr>
                <w:color w:val="auto"/>
              </w:rPr>
              <w:t xml:space="preserve"> </w:t>
            </w:r>
            <w:sdt>
              <w:sdtPr>
                <w:rPr>
                  <w:color w:val="auto"/>
                </w:rPr>
                <w:id w:val="-1606115616"/>
                <w:lock w:val="sdtContentLocked"/>
                <w:placeholder>
                  <w:docPart w:val="DefaultPlaceholder_-1854013440"/>
                </w:placeholder>
                <w:group/>
              </w:sdtPr>
              <w:sdtContent>
                <w:r w:rsidRPr="002A27B6" w:rsidR="00F25102">
                  <w:rPr>
                    <w:color w:val="auto"/>
                  </w:rPr>
                  <w:t>No</w:t>
                </w:r>
              </w:sdtContent>
            </w:sdt>
          </w:p>
        </w:tc>
      </w:tr>
      <w:tr w14:paraId="5B21B2CB" w14:textId="77777777" w:rsidTr="00F67CC6">
        <w:tblPrEx>
          <w:tblW w:w="9637" w:type="dxa"/>
          <w:tblCellMar>
            <w:top w:w="85" w:type="dxa"/>
            <w:left w:w="0" w:type="dxa"/>
            <w:bottom w:w="57" w:type="dxa"/>
            <w:right w:w="85" w:type="dxa"/>
          </w:tblCellMar>
          <w:tblLook w:val="04A0"/>
        </w:tblPrEx>
        <w:trPr>
          <w:cantSplit/>
          <w:trHeight w:val="340"/>
        </w:trPr>
        <w:tc>
          <w:tcPr>
            <w:tcW w:w="7597" w:type="dxa"/>
            <w:tcMar>
              <w:top w:w="0" w:type="dxa"/>
            </w:tcMar>
          </w:tcPr>
          <w:sdt>
            <w:sdtPr>
              <w:rPr>
                <w:color w:val="auto"/>
              </w:rPr>
              <w:id w:val="-901449057"/>
              <w:lock w:val="sdtContentLocked"/>
              <w:placeholder>
                <w:docPart w:val="DefaultPlaceholder_-1854013440"/>
              </w:placeholder>
              <w:group/>
            </w:sdtPr>
            <w:sdtContent>
              <w:p w:rsidR="00DD1443" w:rsidRPr="002A27B6" w:rsidP="00B30EC9" w14:paraId="08C53BB1" w14:textId="77777777">
                <w:pPr>
                  <w:pStyle w:val="Listing"/>
                  <w:numPr>
                    <w:ilvl w:val="0"/>
                    <w:numId w:val="0"/>
                  </w:numPr>
                  <w:ind w:left="360" w:hanging="360"/>
                  <w:rPr>
                    <w:color w:val="auto"/>
                  </w:rPr>
                </w:pPr>
                <w:r w:rsidRPr="002A27B6">
                  <w:rPr>
                    <w:color w:val="auto"/>
                  </w:rPr>
                  <w:t xml:space="preserve">a product without medical purpose, </w:t>
                </w:r>
                <w:r w:rsidRPr="002A27B6" w:rsidR="00E63490">
                  <w:rPr>
                    <w:color w:val="auto"/>
                  </w:rPr>
                  <w:t xml:space="preserve">in accordance with </w:t>
                </w:r>
                <w:r w:rsidRPr="002A27B6">
                  <w:rPr>
                    <w:color w:val="auto"/>
                  </w:rPr>
                  <w:t>Annex XVI</w:t>
                </w:r>
              </w:p>
            </w:sdtContent>
          </w:sdt>
        </w:tc>
        <w:tc>
          <w:tcPr>
            <w:tcW w:w="1020" w:type="dxa"/>
          </w:tcPr>
          <w:p w:rsidR="00DD1443" w:rsidRPr="002A27B6" w:rsidP="001B0536" w14:paraId="118FADCD" w14:textId="77777777">
            <w:pPr>
              <w:pStyle w:val="Listing"/>
              <w:numPr>
                <w:ilvl w:val="0"/>
                <w:numId w:val="0"/>
              </w:numPr>
              <w:ind w:left="284"/>
              <w:rPr>
                <w:color w:val="auto"/>
              </w:rPr>
            </w:pPr>
            <w:sdt>
              <w:sdtPr>
                <w:rPr>
                  <w:color w:val="auto"/>
                </w:rPr>
                <w:id w:val="-1221138092"/>
                <w:richText/>
              </w:sdtPr>
              <w:sdtContent>
                <w:sdt>
                  <w:sdtPr>
                    <w:rPr>
                      <w:color w:val="auto"/>
                    </w:rPr>
                    <w:id w:val="-1663618051"/>
                    <w14:checkbox>
                      <w14:checked w14:val="0"/>
                      <w14:checkedState w14:val="2612" w14:font="MS Gothic"/>
                      <w14:uncheckedState w14:val="2610" w14:font="MS Gothic"/>
                    </w14:checkbox>
                  </w:sdtPr>
                  <w:sdtContent>
                    <w:r w:rsidR="00297C7F">
                      <w:rPr>
                        <w:rFonts w:ascii="MS Gothic" w:eastAsia="MS Gothic" w:hAnsi="MS Gothic" w:hint="eastAsia"/>
                        <w:color w:val="auto"/>
                      </w:rPr>
                      <w:t>☐</w:t>
                    </w:r>
                  </w:sdtContent>
                </w:sdt>
              </w:sdtContent>
            </w:sdt>
            <w:r w:rsidRPr="002A27B6" w:rsidR="00F25102">
              <w:rPr>
                <w:color w:val="auto"/>
              </w:rPr>
              <w:t xml:space="preserve"> </w:t>
            </w:r>
            <w:sdt>
              <w:sdtPr>
                <w:rPr>
                  <w:color w:val="auto"/>
                </w:rPr>
                <w:id w:val="-499887645"/>
                <w:lock w:val="sdtContentLocked"/>
                <w:placeholder>
                  <w:docPart w:val="DefaultPlaceholder_-1854013440"/>
                </w:placeholder>
                <w:group/>
              </w:sdtPr>
              <w:sdtContent>
                <w:r w:rsidRPr="002A27B6" w:rsidR="00F25102">
                  <w:rPr>
                    <w:color w:val="auto"/>
                  </w:rPr>
                  <w:t>Yes</w:t>
                </w:r>
              </w:sdtContent>
            </w:sdt>
          </w:p>
        </w:tc>
        <w:tc>
          <w:tcPr>
            <w:tcW w:w="1020" w:type="dxa"/>
          </w:tcPr>
          <w:p w:rsidR="00DD1443" w:rsidRPr="002A27B6" w:rsidP="001B0536" w14:paraId="500B434D" w14:textId="77777777">
            <w:pPr>
              <w:pStyle w:val="Listing"/>
              <w:numPr>
                <w:ilvl w:val="0"/>
                <w:numId w:val="0"/>
              </w:numPr>
              <w:ind w:left="284"/>
              <w:rPr>
                <w:color w:val="auto"/>
              </w:rPr>
            </w:pPr>
            <w:sdt>
              <w:sdtPr>
                <w:rPr>
                  <w:color w:val="auto"/>
                </w:rPr>
                <w:id w:val="-734461173"/>
                <w14:checkbox>
                  <w14:checked w14:val="0"/>
                  <w14:checkedState w14:val="2612" w14:font="MS Gothic"/>
                  <w14:uncheckedState w14:val="2610" w14:font="MS Gothic"/>
                </w14:checkbox>
              </w:sdtPr>
              <w:sdtContent>
                <w:r w:rsidR="00297C7F">
                  <w:rPr>
                    <w:rFonts w:ascii="MS Gothic" w:eastAsia="MS Gothic" w:hAnsi="MS Gothic" w:hint="eastAsia"/>
                    <w:color w:val="auto"/>
                  </w:rPr>
                  <w:t>☐</w:t>
                </w:r>
              </w:sdtContent>
            </w:sdt>
            <w:r w:rsidRPr="002A27B6" w:rsidR="00F25102">
              <w:rPr>
                <w:color w:val="auto"/>
              </w:rPr>
              <w:t xml:space="preserve"> </w:t>
            </w:r>
            <w:sdt>
              <w:sdtPr>
                <w:rPr>
                  <w:color w:val="auto"/>
                </w:rPr>
                <w:id w:val="-1858337476"/>
                <w:lock w:val="sdtContentLocked"/>
                <w:placeholder>
                  <w:docPart w:val="DefaultPlaceholder_-1854013440"/>
                </w:placeholder>
                <w:group/>
              </w:sdtPr>
              <w:sdtContent>
                <w:r w:rsidRPr="002A27B6" w:rsidR="00F25102">
                  <w:rPr>
                    <w:color w:val="auto"/>
                  </w:rPr>
                  <w:t>No</w:t>
                </w:r>
              </w:sdtContent>
            </w:sdt>
          </w:p>
        </w:tc>
      </w:tr>
      <w:tr w14:paraId="0768B095" w14:textId="77777777" w:rsidTr="00287BD0">
        <w:tblPrEx>
          <w:tblW w:w="9637" w:type="dxa"/>
          <w:tblCellMar>
            <w:top w:w="85" w:type="dxa"/>
            <w:left w:w="0" w:type="dxa"/>
            <w:bottom w:w="57" w:type="dxa"/>
            <w:right w:w="85" w:type="dxa"/>
          </w:tblCellMar>
          <w:tblLook w:val="04A0"/>
        </w:tblPrEx>
        <w:trPr>
          <w:cantSplit/>
          <w:trHeight w:val="340"/>
        </w:trPr>
        <w:tc>
          <w:tcPr>
            <w:tcW w:w="7597" w:type="dxa"/>
            <w:tcMar>
              <w:top w:w="0" w:type="dxa"/>
            </w:tcMar>
          </w:tcPr>
          <w:sdt>
            <w:sdtPr>
              <w:rPr>
                <w:color w:val="auto"/>
              </w:rPr>
              <w:id w:val="1571694007"/>
              <w:lock w:val="sdtContentLocked"/>
              <w:placeholder>
                <w:docPart w:val="DefaultPlaceholder_-1854013440"/>
              </w:placeholder>
              <w:group/>
            </w:sdtPr>
            <w:sdtContent>
              <w:p w:rsidR="00287BD0" w:rsidP="00287BD0" w14:paraId="36D4FD13" w14:textId="77777777">
                <w:pPr>
                  <w:pStyle w:val="Listing"/>
                  <w:numPr>
                    <w:ilvl w:val="0"/>
                    <w:numId w:val="0"/>
                  </w:numPr>
                  <w:ind w:left="360" w:hanging="360"/>
                  <w:rPr>
                    <w:color w:val="auto"/>
                  </w:rPr>
                </w:pPr>
                <w:r w:rsidRPr="002A27B6">
                  <w:rPr>
                    <w:color w:val="auto"/>
                  </w:rPr>
                  <w:t>i</w:t>
                </w:r>
                <w:r w:rsidRPr="002A27B6" w:rsidR="00F25102">
                  <w:rPr>
                    <w:color w:val="auto"/>
                  </w:rPr>
                  <w:t xml:space="preserve">ntended for controlling, monitoring or directly influencing the performance </w:t>
                </w:r>
                <w:r w:rsidRPr="00287BD0" w:rsidR="00F25102">
                  <w:rPr>
                    <w:color w:val="auto"/>
                  </w:rPr>
                  <w:t>of</w:t>
                </w:r>
                <w:r>
                  <w:rPr>
                    <w:color w:val="auto"/>
                  </w:rPr>
                  <w:t xml:space="preserve"> </w:t>
                </w:r>
              </w:p>
              <w:p w:rsidR="00DD1443" w:rsidRPr="002A27B6" w:rsidP="00287BD0" w14:paraId="23FD87E3" w14:textId="77777777">
                <w:pPr>
                  <w:pStyle w:val="Listing"/>
                  <w:numPr>
                    <w:ilvl w:val="0"/>
                    <w:numId w:val="0"/>
                  </w:numPr>
                  <w:ind w:left="360" w:hanging="360"/>
                  <w:rPr>
                    <w:color w:val="auto"/>
                  </w:rPr>
                </w:pPr>
                <w:r w:rsidRPr="002A27B6">
                  <w:rPr>
                    <w:color w:val="auto"/>
                  </w:rPr>
                  <w:t>an active implantable</w:t>
                </w:r>
                <w:r w:rsidRPr="002A27B6" w:rsidR="00B30EC9">
                  <w:rPr>
                    <w:color w:val="auto"/>
                  </w:rPr>
                  <w:t xml:space="preserve"> </w:t>
                </w:r>
                <w:r w:rsidRPr="002A27B6">
                  <w:rPr>
                    <w:color w:val="auto"/>
                  </w:rPr>
                  <w:t>device</w:t>
                </w:r>
              </w:p>
            </w:sdtContent>
          </w:sdt>
        </w:tc>
        <w:tc>
          <w:tcPr>
            <w:tcW w:w="1020" w:type="dxa"/>
            <w:vAlign w:val="center"/>
          </w:tcPr>
          <w:p w:rsidR="00DD1443" w:rsidRPr="002A27B6" w:rsidP="00287BD0" w14:paraId="5052DBF7" w14:textId="77777777">
            <w:pPr>
              <w:pStyle w:val="Listing"/>
              <w:numPr>
                <w:ilvl w:val="0"/>
                <w:numId w:val="0"/>
              </w:numPr>
              <w:ind w:left="284"/>
              <w:rPr>
                <w:color w:val="auto"/>
              </w:rPr>
            </w:pPr>
            <w:sdt>
              <w:sdtPr>
                <w:rPr>
                  <w:color w:val="auto"/>
                </w:rPr>
                <w:id w:val="119192248"/>
                <w:richText/>
              </w:sdtPr>
              <w:sdtContent>
                <w:sdt>
                  <w:sdtPr>
                    <w:rPr>
                      <w:color w:val="auto"/>
                    </w:rPr>
                    <w:id w:val="1827463924"/>
                    <w14:checkbox>
                      <w14:checked w14:val="0"/>
                      <w14:checkedState w14:val="2612" w14:font="MS Gothic"/>
                      <w14:uncheckedState w14:val="2610" w14:font="MS Gothic"/>
                    </w14:checkbox>
                  </w:sdtPr>
                  <w:sdtContent>
                    <w:r w:rsidR="00287BD0">
                      <w:rPr>
                        <w:rFonts w:ascii="MS Gothic" w:eastAsia="MS Gothic" w:hAnsi="MS Gothic" w:hint="eastAsia"/>
                        <w:color w:val="auto"/>
                      </w:rPr>
                      <w:t>☐</w:t>
                    </w:r>
                  </w:sdtContent>
                </w:sdt>
              </w:sdtContent>
            </w:sdt>
            <w:r w:rsidRPr="002A27B6" w:rsidR="00F25102">
              <w:rPr>
                <w:color w:val="auto"/>
              </w:rPr>
              <w:t xml:space="preserve"> </w:t>
            </w:r>
            <w:sdt>
              <w:sdtPr>
                <w:rPr>
                  <w:color w:val="auto"/>
                </w:rPr>
                <w:id w:val="1825244236"/>
                <w:lock w:val="sdtContentLocked"/>
                <w:placeholder>
                  <w:docPart w:val="DefaultPlaceholder_-1854013440"/>
                </w:placeholder>
                <w:group/>
              </w:sdtPr>
              <w:sdtContent>
                <w:r w:rsidRPr="002A27B6" w:rsidR="00F25102">
                  <w:rPr>
                    <w:color w:val="auto"/>
                  </w:rPr>
                  <w:t>Yes</w:t>
                </w:r>
              </w:sdtContent>
            </w:sdt>
          </w:p>
        </w:tc>
        <w:tc>
          <w:tcPr>
            <w:tcW w:w="1020" w:type="dxa"/>
            <w:vAlign w:val="center"/>
          </w:tcPr>
          <w:p w:rsidR="00DD1443" w:rsidRPr="002A27B6" w:rsidP="00287BD0" w14:paraId="15CD7E08" w14:textId="77777777">
            <w:pPr>
              <w:pStyle w:val="Listing"/>
              <w:numPr>
                <w:ilvl w:val="0"/>
                <w:numId w:val="0"/>
              </w:numPr>
              <w:ind w:left="284"/>
              <w:rPr>
                <w:color w:val="auto"/>
              </w:rPr>
            </w:pPr>
            <w:sdt>
              <w:sdtPr>
                <w:rPr>
                  <w:color w:val="auto"/>
                </w:rPr>
                <w:id w:val="1003398108"/>
                <w14:checkbox>
                  <w14:checked w14:val="0"/>
                  <w14:checkedState w14:val="2612" w14:font="MS Gothic"/>
                  <w14:uncheckedState w14:val="2610" w14:font="MS Gothic"/>
                </w14:checkbox>
              </w:sdtPr>
              <w:sdtContent>
                <w:r w:rsidRPr="002A27B6" w:rsidR="00C262D5">
                  <w:rPr>
                    <w:rFonts w:ascii="Segoe UI Symbol" w:hAnsi="Segoe UI Symbol" w:cs="Segoe UI Symbol"/>
                    <w:color w:val="auto"/>
                  </w:rPr>
                  <w:t>☐</w:t>
                </w:r>
              </w:sdtContent>
            </w:sdt>
            <w:r w:rsidRPr="002A27B6" w:rsidR="00F25102">
              <w:rPr>
                <w:color w:val="auto"/>
              </w:rPr>
              <w:t xml:space="preserve"> </w:t>
            </w:r>
            <w:sdt>
              <w:sdtPr>
                <w:rPr>
                  <w:color w:val="auto"/>
                </w:rPr>
                <w:id w:val="873195508"/>
                <w:lock w:val="sdtContentLocked"/>
                <w:placeholder>
                  <w:docPart w:val="DefaultPlaceholder_-1854013440"/>
                </w:placeholder>
                <w:group/>
              </w:sdtPr>
              <w:sdtContent>
                <w:r w:rsidRPr="002A27B6" w:rsidR="00F25102">
                  <w:rPr>
                    <w:color w:val="auto"/>
                  </w:rPr>
                  <w:t>No</w:t>
                </w:r>
              </w:sdtContent>
            </w:sdt>
          </w:p>
        </w:tc>
      </w:tr>
      <w:tr w14:paraId="2A93955F" w14:textId="77777777" w:rsidTr="00F67CC6">
        <w:tblPrEx>
          <w:tblW w:w="9637" w:type="dxa"/>
          <w:tblCellMar>
            <w:top w:w="85" w:type="dxa"/>
            <w:left w:w="0" w:type="dxa"/>
            <w:bottom w:w="57" w:type="dxa"/>
            <w:right w:w="85" w:type="dxa"/>
          </w:tblCellMar>
          <w:tblLook w:val="04A0"/>
        </w:tblPrEx>
        <w:trPr>
          <w:cantSplit/>
          <w:trHeight w:val="340"/>
        </w:trPr>
        <w:tc>
          <w:tcPr>
            <w:tcW w:w="7597" w:type="dxa"/>
            <w:tcMar>
              <w:top w:w="0" w:type="dxa"/>
            </w:tcMar>
          </w:tcPr>
          <w:p w:rsidR="00BB5BCA" w:rsidRPr="002A27B6" w:rsidP="00B30EC9" w14:paraId="564AF608" w14:textId="77777777">
            <w:pPr>
              <w:pStyle w:val="Listing"/>
              <w:numPr>
                <w:ilvl w:val="0"/>
                <w:numId w:val="0"/>
              </w:numPr>
              <w:ind w:left="360" w:hanging="360"/>
              <w:rPr>
                <w:color w:val="auto"/>
              </w:rPr>
            </w:pPr>
            <w:sdt>
              <w:sdtPr>
                <w:rPr>
                  <w:color w:val="auto"/>
                </w:rPr>
                <w:id w:val="2146998895"/>
                <w:lock w:val="sdtContentLocked"/>
                <w:placeholder>
                  <w:docPart w:val="DefaultPlaceholder_-1854013440"/>
                </w:placeholder>
                <w:group/>
              </w:sdtPr>
              <w:sdtContent>
                <w:r w:rsidRPr="002A27B6" w:rsidR="001E3308">
                  <w:rPr>
                    <w:color w:val="auto"/>
                  </w:rPr>
                  <w:t>an invasive device</w:t>
                </w:r>
              </w:sdtContent>
            </w:sdt>
            <w:r w:rsidRPr="002A27B6" w:rsidR="001E3308">
              <w:rPr>
                <w:color w:val="auto"/>
              </w:rPr>
              <w:t xml:space="preserve"> </w:t>
            </w:r>
            <w:r w:rsidRPr="002A27B6" w:rsidR="001E3308">
              <w:rPr>
                <w:color w:val="auto"/>
                <w:highlight w:val="yellow"/>
              </w:rPr>
              <w:t>(</w:t>
            </w:r>
            <w:r w:rsidRPr="002A27B6" w:rsidR="6EBC4E5D">
              <w:rPr>
                <w:color w:val="auto"/>
                <w:highlight w:val="yellow"/>
              </w:rPr>
              <w:t>{</w:t>
            </w:r>
            <w:r w:rsidRPr="002A27B6" w:rsidR="001E3308">
              <w:rPr>
                <w:color w:val="auto"/>
                <w:highlight w:val="yellow"/>
              </w:rPr>
              <w:t>body orifice</w:t>
            </w:r>
            <w:r w:rsidRPr="002A27B6" w:rsidR="6EBC4E5D">
              <w:rPr>
                <w:color w:val="auto"/>
                <w:highlight w:val="yellow"/>
              </w:rPr>
              <w:t>}</w:t>
            </w:r>
            <w:r w:rsidRPr="002A27B6" w:rsidR="001E3308">
              <w:rPr>
                <w:color w:val="auto"/>
                <w:highlight w:val="yellow"/>
              </w:rPr>
              <w:t xml:space="preserve"> </w:t>
            </w:r>
            <w:r w:rsidRPr="002A27B6" w:rsidR="6EBC4E5D">
              <w:rPr>
                <w:color w:val="auto"/>
                <w:highlight w:val="yellow"/>
              </w:rPr>
              <w:t>{</w:t>
            </w:r>
            <w:r w:rsidRPr="002A27B6" w:rsidR="001E3308">
              <w:rPr>
                <w:color w:val="auto"/>
                <w:highlight w:val="yellow"/>
              </w:rPr>
              <w:t>surgically invasive</w:t>
            </w:r>
            <w:r w:rsidRPr="002A27B6" w:rsidR="6EBC4E5D">
              <w:rPr>
                <w:color w:val="auto"/>
                <w:highlight w:val="yellow"/>
              </w:rPr>
              <w:t>}</w:t>
            </w:r>
            <w:r w:rsidRPr="002A27B6" w:rsidR="001E3308">
              <w:rPr>
                <w:color w:val="auto"/>
                <w:highlight w:val="yellow"/>
              </w:rPr>
              <w:t>)</w:t>
            </w:r>
          </w:p>
        </w:tc>
        <w:tc>
          <w:tcPr>
            <w:tcW w:w="1020" w:type="dxa"/>
          </w:tcPr>
          <w:p w:rsidR="00BB5BCA" w:rsidRPr="002A27B6" w:rsidP="001B0536" w14:paraId="14CD69B3" w14:textId="77777777">
            <w:pPr>
              <w:pStyle w:val="Listing"/>
              <w:numPr>
                <w:ilvl w:val="0"/>
                <w:numId w:val="0"/>
              </w:numPr>
              <w:ind w:left="284"/>
              <w:rPr>
                <w:color w:val="auto"/>
              </w:rPr>
            </w:pPr>
            <w:sdt>
              <w:sdtPr>
                <w:rPr>
                  <w:color w:val="auto"/>
                </w:rPr>
                <w:id w:val="1416592146"/>
                <w:richText/>
              </w:sdtPr>
              <w:sdtContent>
                <w:sdt>
                  <w:sdtPr>
                    <w:rPr>
                      <w:color w:val="auto"/>
                    </w:rPr>
                    <w:id w:val="-1392270832"/>
                    <w14:checkbox>
                      <w14:checked w14:val="0"/>
                      <w14:checkedState w14:val="2612" w14:font="MS Gothic"/>
                      <w14:uncheckedState w14:val="2610" w14:font="MS Gothic"/>
                    </w14:checkbox>
                  </w:sdtPr>
                  <w:sdtContent>
                    <w:r w:rsidR="00297C7F">
                      <w:rPr>
                        <w:rFonts w:ascii="MS Gothic" w:eastAsia="MS Gothic" w:hAnsi="MS Gothic" w:hint="eastAsia"/>
                        <w:color w:val="auto"/>
                      </w:rPr>
                      <w:t>☐</w:t>
                    </w:r>
                  </w:sdtContent>
                </w:sdt>
              </w:sdtContent>
            </w:sdt>
            <w:r w:rsidRPr="002A27B6" w:rsidR="00F25102">
              <w:rPr>
                <w:color w:val="auto"/>
              </w:rPr>
              <w:t xml:space="preserve"> </w:t>
            </w:r>
            <w:sdt>
              <w:sdtPr>
                <w:rPr>
                  <w:color w:val="auto"/>
                </w:rPr>
                <w:id w:val="-1761220502"/>
                <w:lock w:val="sdtContentLocked"/>
                <w:placeholder>
                  <w:docPart w:val="DefaultPlaceholder_-1854013440"/>
                </w:placeholder>
                <w:group/>
              </w:sdtPr>
              <w:sdtContent>
                <w:r w:rsidRPr="002A27B6" w:rsidR="00F25102">
                  <w:rPr>
                    <w:color w:val="auto"/>
                  </w:rPr>
                  <w:t>Yes</w:t>
                </w:r>
              </w:sdtContent>
            </w:sdt>
          </w:p>
        </w:tc>
        <w:tc>
          <w:tcPr>
            <w:tcW w:w="1020" w:type="dxa"/>
          </w:tcPr>
          <w:p w:rsidR="00BB5BCA" w:rsidRPr="002A27B6" w:rsidP="001B0536" w14:paraId="275CB4DF" w14:textId="77777777">
            <w:pPr>
              <w:pStyle w:val="Listing"/>
              <w:numPr>
                <w:ilvl w:val="0"/>
                <w:numId w:val="0"/>
              </w:numPr>
              <w:ind w:left="284"/>
              <w:rPr>
                <w:color w:val="auto"/>
              </w:rPr>
            </w:pPr>
            <w:sdt>
              <w:sdtPr>
                <w:rPr>
                  <w:color w:val="auto"/>
                </w:rPr>
                <w:id w:val="-1595076685"/>
                <w14:checkbox>
                  <w14:checked w14:val="0"/>
                  <w14:checkedState w14:val="2612" w14:font="MS Gothic"/>
                  <w14:uncheckedState w14:val="2610" w14:font="MS Gothic"/>
                </w14:checkbox>
              </w:sdtPr>
              <w:sdtContent>
                <w:r w:rsidR="00297C7F">
                  <w:rPr>
                    <w:rFonts w:ascii="MS Gothic" w:eastAsia="MS Gothic" w:hAnsi="MS Gothic" w:hint="eastAsia"/>
                    <w:color w:val="auto"/>
                  </w:rPr>
                  <w:t>☐</w:t>
                </w:r>
              </w:sdtContent>
            </w:sdt>
            <w:r w:rsidRPr="002A27B6" w:rsidR="00F25102">
              <w:rPr>
                <w:color w:val="auto"/>
              </w:rPr>
              <w:t xml:space="preserve"> </w:t>
            </w:r>
            <w:sdt>
              <w:sdtPr>
                <w:rPr>
                  <w:color w:val="auto"/>
                </w:rPr>
                <w:id w:val="-2060012311"/>
                <w:lock w:val="sdtContentLocked"/>
                <w:placeholder>
                  <w:docPart w:val="DefaultPlaceholder_-1854013440"/>
                </w:placeholder>
                <w:group/>
              </w:sdtPr>
              <w:sdtContent>
                <w:r w:rsidRPr="002A27B6" w:rsidR="00F25102">
                  <w:rPr>
                    <w:color w:val="auto"/>
                  </w:rPr>
                  <w:t>No</w:t>
                </w:r>
              </w:sdtContent>
            </w:sdt>
          </w:p>
        </w:tc>
      </w:tr>
      <w:tr w14:paraId="08B9029C" w14:textId="77777777" w:rsidTr="00F67CC6">
        <w:tblPrEx>
          <w:tblW w:w="9637" w:type="dxa"/>
          <w:tblCellMar>
            <w:top w:w="85" w:type="dxa"/>
            <w:left w:w="0" w:type="dxa"/>
            <w:bottom w:w="57" w:type="dxa"/>
            <w:right w:w="85" w:type="dxa"/>
          </w:tblCellMar>
          <w:tblLook w:val="04A0"/>
        </w:tblPrEx>
        <w:trPr>
          <w:cantSplit/>
          <w:trHeight w:val="340"/>
        </w:trPr>
        <w:tc>
          <w:tcPr>
            <w:tcW w:w="7597" w:type="dxa"/>
            <w:tcMar>
              <w:top w:w="0" w:type="dxa"/>
            </w:tcMar>
          </w:tcPr>
          <w:sdt>
            <w:sdtPr>
              <w:rPr>
                <w:color w:val="auto"/>
              </w:rPr>
              <w:id w:val="-380944074"/>
              <w:lock w:val="sdtContentLocked"/>
              <w:placeholder>
                <w:docPart w:val="DefaultPlaceholder_-1854013440"/>
              </w:placeholder>
              <w:group/>
            </w:sdtPr>
            <w:sdtContent>
              <w:p w:rsidR="00171B62" w:rsidRPr="00171B62" w:rsidP="00B30EC9" w14:paraId="7AD6267D" w14:textId="77777777">
                <w:pPr>
                  <w:pStyle w:val="Listing"/>
                  <w:numPr>
                    <w:ilvl w:val="0"/>
                    <w:numId w:val="0"/>
                  </w:numPr>
                  <w:ind w:left="360" w:hanging="360"/>
                  <w:rPr>
                    <w:color w:val="auto"/>
                  </w:rPr>
                </w:pPr>
                <w:r w:rsidRPr="00D03E08">
                  <w:rPr>
                    <w:color w:val="auto"/>
                  </w:rPr>
                  <w:t xml:space="preserve">a reusable </w:t>
                </w:r>
                <w:r w:rsidRPr="00D03E08" w:rsidR="00BE5BC9">
                  <w:rPr>
                    <w:color w:val="auto"/>
                  </w:rPr>
                  <w:t>devic</w:t>
                </w:r>
                <w:r w:rsidR="00A867EC">
                  <w:rPr>
                    <w:color w:val="auto"/>
                  </w:rPr>
                  <w:t>e</w:t>
                </w:r>
              </w:p>
            </w:sdtContent>
          </w:sdt>
        </w:tc>
        <w:tc>
          <w:tcPr>
            <w:tcW w:w="1020" w:type="dxa"/>
          </w:tcPr>
          <w:p w:rsidR="00BB5BCA" w:rsidRPr="001B0536" w:rsidP="001B0536" w14:paraId="048F8678" w14:textId="77777777">
            <w:pPr>
              <w:pStyle w:val="Listing"/>
              <w:numPr>
                <w:ilvl w:val="0"/>
                <w:numId w:val="0"/>
              </w:numPr>
              <w:ind w:left="284"/>
              <w:rPr>
                <w:color w:val="auto"/>
              </w:rPr>
            </w:pPr>
            <w:sdt>
              <w:sdtPr>
                <w:rPr>
                  <w:color w:val="auto"/>
                </w:rPr>
                <w:id w:val="-531101653"/>
                <w:richText/>
              </w:sdtPr>
              <w:sdtContent>
                <w:sdt>
                  <w:sdtPr>
                    <w:rPr>
                      <w:color w:val="auto"/>
                    </w:rPr>
                    <w:id w:val="-1477380156"/>
                    <w14:checkbox>
                      <w14:checked w14:val="0"/>
                      <w14:checkedState w14:val="2612" w14:font="MS Gothic"/>
                      <w14:uncheckedState w14:val="2610" w14:font="MS Gothic"/>
                    </w14:checkbox>
                  </w:sdtPr>
                  <w:sdtContent>
                    <w:r w:rsidR="000B7898">
                      <w:rPr>
                        <w:rFonts w:ascii="MS Gothic" w:eastAsia="MS Gothic" w:hAnsi="MS Gothic" w:hint="eastAsia"/>
                        <w:color w:val="auto"/>
                      </w:rPr>
                      <w:t>☐</w:t>
                    </w:r>
                  </w:sdtContent>
                </w:sdt>
              </w:sdtContent>
            </w:sdt>
            <w:r w:rsidRPr="001B0536" w:rsidR="00F25102">
              <w:rPr>
                <w:color w:val="auto"/>
              </w:rPr>
              <w:t xml:space="preserve"> </w:t>
            </w:r>
            <w:sdt>
              <w:sdtPr>
                <w:rPr>
                  <w:color w:val="auto"/>
                </w:rPr>
                <w:id w:val="-153221783"/>
                <w:lock w:val="sdtContentLocked"/>
                <w:placeholder>
                  <w:docPart w:val="DefaultPlaceholder_-1854013440"/>
                </w:placeholder>
                <w:group/>
              </w:sdtPr>
              <w:sdtContent>
                <w:r w:rsidRPr="001B0536" w:rsidR="00F25102">
                  <w:rPr>
                    <w:color w:val="auto"/>
                  </w:rPr>
                  <w:t>Yes</w:t>
                </w:r>
              </w:sdtContent>
            </w:sdt>
          </w:p>
        </w:tc>
        <w:tc>
          <w:tcPr>
            <w:tcW w:w="1020" w:type="dxa"/>
          </w:tcPr>
          <w:p w:rsidR="00BB5BCA" w:rsidRPr="001B0536" w:rsidP="001B0536" w14:paraId="11266337" w14:textId="77777777">
            <w:pPr>
              <w:pStyle w:val="Listing"/>
              <w:numPr>
                <w:ilvl w:val="0"/>
                <w:numId w:val="0"/>
              </w:numPr>
              <w:ind w:left="284"/>
              <w:rPr>
                <w:color w:val="auto"/>
              </w:rPr>
            </w:pPr>
            <w:sdt>
              <w:sdtPr>
                <w:rPr>
                  <w:color w:val="auto"/>
                </w:rPr>
                <w:id w:val="-2069558184"/>
                <w14:checkbox>
                  <w14:checked w14:val="0"/>
                  <w14:checkedState w14:val="2612" w14:font="MS Gothic"/>
                  <w14:uncheckedState w14:val="2610" w14:font="MS Gothic"/>
                </w14:checkbox>
              </w:sdtPr>
              <w:sdtContent>
                <w:r w:rsidR="000B7898">
                  <w:rPr>
                    <w:rFonts w:ascii="MS Gothic" w:eastAsia="MS Gothic" w:hAnsi="MS Gothic" w:hint="eastAsia"/>
                    <w:color w:val="auto"/>
                  </w:rPr>
                  <w:t>☐</w:t>
                </w:r>
              </w:sdtContent>
            </w:sdt>
            <w:r w:rsidRPr="001B0536" w:rsidR="00F25102">
              <w:rPr>
                <w:color w:val="auto"/>
              </w:rPr>
              <w:t xml:space="preserve"> </w:t>
            </w:r>
            <w:sdt>
              <w:sdtPr>
                <w:rPr>
                  <w:color w:val="auto"/>
                </w:rPr>
                <w:id w:val="815762661"/>
                <w:lock w:val="sdtContentLocked"/>
                <w:placeholder>
                  <w:docPart w:val="DefaultPlaceholder_-1854013440"/>
                </w:placeholder>
                <w:group/>
              </w:sdtPr>
              <w:sdtContent>
                <w:r w:rsidRPr="001B0536" w:rsidR="00F25102">
                  <w:rPr>
                    <w:color w:val="auto"/>
                  </w:rPr>
                  <w:t>No</w:t>
                </w:r>
              </w:sdtContent>
            </w:sdt>
          </w:p>
        </w:tc>
      </w:tr>
    </w:tbl>
    <w:p w:rsidR="004E69EF" w:rsidRPr="00FC3060" w:rsidP="00D3744D" w14:paraId="3CA5D50B" w14:textId="77777777"/>
    <w:sdt>
      <w:sdtPr>
        <w:rPr>
          <w:b/>
          <w:i/>
          <w:vanish/>
          <w:color w:val="0046AD"/>
          <w:sz w:val="22"/>
          <w:szCs w:val="22"/>
        </w:rPr>
        <w:id w:val="1437027737"/>
        <w:lock w:val="sdtContentLocked"/>
        <w:placeholder>
          <w:docPart w:val="DefaultPlaceholder_-1854013440"/>
        </w:placeholder>
        <w:group/>
      </w:sdtPr>
      <w:sdtEndPr>
        <w:rPr>
          <w:b w:val="0"/>
          <w:sz w:val="20"/>
          <w:szCs w:val="20"/>
        </w:rPr>
      </w:sdtEndPr>
      <w:sdtContent>
        <w:p w:rsidR="004E69EF" w:rsidRPr="00FC3060" w:rsidP="00D3744D" w14:paraId="40EACD94" w14:textId="77777777">
          <w:pPr>
            <w:rPr>
              <w:b/>
              <w:sz w:val="22"/>
              <w:szCs w:val="22"/>
            </w:rPr>
          </w:pPr>
          <w:r w:rsidRPr="00FC3060">
            <w:rPr>
              <w:b/>
              <w:sz w:val="22"/>
              <w:szCs w:val="22"/>
            </w:rPr>
            <w:t>Intended purpose of the device</w:t>
          </w:r>
          <w:r w:rsidRPr="00FC3060" w:rsidR="00404347">
            <w:rPr>
              <w:b/>
              <w:sz w:val="22"/>
              <w:szCs w:val="22"/>
            </w:rPr>
            <w:t>:</w:t>
          </w:r>
        </w:p>
        <w:p w:rsidR="00D811B5" w:rsidRPr="00450B9E" w:rsidP="00624567" w14:paraId="0ADD84A8" w14:textId="77777777">
          <w:pPr>
            <w:pStyle w:val="Information-invisible"/>
          </w:pPr>
          <w:r w:rsidRPr="00450B9E">
            <w:t xml:space="preserve">The intended purpose of the device shall be consistent throughout all documents provided within this </w:t>
          </w:r>
          <w:r w:rsidRPr="00450B9E" w:rsidR="00CC1161">
            <w:t>Technical Documentation</w:t>
          </w:r>
          <w:r w:rsidRPr="00450B9E" w:rsidR="001624EB">
            <w:t xml:space="preserve"> (</w:t>
          </w:r>
          <w:r w:rsidRPr="00450B9E" w:rsidR="002314B3">
            <w:t>I</w:t>
          </w:r>
          <w:r w:rsidRPr="00450B9E" w:rsidR="00DC6E0C">
            <w:t>F</w:t>
          </w:r>
          <w:r w:rsidRPr="00450B9E" w:rsidR="002314B3">
            <w:t>U, risk management report, clinical evaluation report</w:t>
          </w:r>
          <w:r w:rsidRPr="00450B9E" w:rsidR="00E63490">
            <w:t xml:space="preserve"> (CER)</w:t>
          </w:r>
          <w:r w:rsidRPr="00450B9E" w:rsidR="002314B3">
            <w:t xml:space="preserve">, </w:t>
          </w:r>
          <w:r w:rsidRPr="00450B9E" w:rsidR="000C052B">
            <w:t>design requirements</w:t>
          </w:r>
          <w:r w:rsidRPr="00450B9E">
            <w:t xml:space="preserve">, the marketing brochures and the </w:t>
          </w:r>
          <w:r w:rsidRPr="00450B9E" w:rsidR="0017502A">
            <w:t xml:space="preserve">TÜV SÜD </w:t>
          </w:r>
          <w:r w:rsidRPr="00450B9E" w:rsidR="00DC6E0C">
            <w:t xml:space="preserve">EU </w:t>
          </w:r>
          <w:r w:rsidRPr="00450B9E" w:rsidR="00E63490">
            <w:t>A</w:t>
          </w:r>
          <w:r w:rsidRPr="00450B9E">
            <w:t>pp</w:t>
          </w:r>
          <w:r w:rsidRPr="00450B9E">
            <w:t xml:space="preserve">lication </w:t>
          </w:r>
          <w:r w:rsidRPr="00450B9E" w:rsidR="00DC6E0C">
            <w:t>A</w:t>
          </w:r>
          <w:r w:rsidRPr="00450B9E">
            <w:t>ppendix A</w:t>
          </w:r>
          <w:r w:rsidRPr="00450B9E" w:rsidR="008577DD">
            <w:t>/B/C</w:t>
          </w:r>
          <w:r w:rsidRPr="00450B9E" w:rsidR="00485D55">
            <w:t>.</w:t>
          </w:r>
          <w:r w:rsidRPr="00450B9E" w:rsidR="00A35AB2">
            <w:t>)</w:t>
          </w:r>
          <w:r w:rsidRPr="00450B9E" w:rsidR="008577DD">
            <w:t>.</w:t>
          </w:r>
        </w:p>
        <w:p w:rsidR="00E020F4" w:rsidRPr="00450B9E" w:rsidP="00A1298C" w14:paraId="6F36C4FF" w14:textId="77777777">
          <w:pPr>
            <w:pStyle w:val="Information-invisible"/>
          </w:pPr>
          <w:r w:rsidRPr="00450B9E">
            <w:t>In case of devices with both</w:t>
          </w:r>
          <w:r w:rsidRPr="00450B9E" w:rsidR="00CC7403">
            <w:t xml:space="preserve"> a medical and a non-medical</w:t>
          </w:r>
          <w:r w:rsidRPr="00450B9E">
            <w:t xml:space="preserve"> intended purpose, please unambiguously </w:t>
          </w:r>
          <w:r w:rsidRPr="00450B9E" w:rsidR="00CC7403">
            <w:t xml:space="preserve">identify </w:t>
          </w:r>
          <w:r w:rsidRPr="00450B9E">
            <w:t>both intended purposes.</w:t>
          </w:r>
        </w:p>
      </w:sdtContent>
    </w:sdt>
    <w:p w:rsidR="00E020F4" w:rsidRPr="00FC3060" w:rsidP="009732F9" w14:paraId="23304BAC" w14:textId="77777777"/>
    <w:p w:rsidR="00F012EF" w:rsidRPr="002A27B6" w:rsidP="00C8310A" w14:paraId="0ED3C1A8" w14:textId="77777777">
      <w:pPr>
        <w:pStyle w:val="StandardItalic"/>
        <w:rPr>
          <w:i w:val="0"/>
          <w:iCs/>
        </w:rPr>
      </w:pPr>
      <w:r w:rsidRPr="002A27B6">
        <w:rPr>
          <w:i w:val="0"/>
          <w:iCs/>
        </w:rPr>
        <w:t>{…}</w:t>
      </w:r>
    </w:p>
    <w:p w:rsidR="00C8310A" w:rsidRPr="00C8310A" w:rsidP="00C8310A" w14:paraId="6CB8F809" w14:textId="77777777">
      <w:pPr>
        <w:rPr>
          <w:highlight w:val="yellow"/>
        </w:rPr>
      </w:pPr>
    </w:p>
    <w:sdt>
      <w:sdtPr>
        <w:rPr>
          <w:b/>
          <w:i/>
          <w:vanish/>
          <w:color w:val="0046AD"/>
          <w:sz w:val="22"/>
          <w:szCs w:val="22"/>
        </w:rPr>
        <w:id w:val="553277856"/>
        <w:lock w:val="sdtContentLocked"/>
        <w:placeholder>
          <w:docPart w:val="DefaultPlaceholder_-1854013440"/>
        </w:placeholder>
        <w:group/>
      </w:sdtPr>
      <w:sdtEndPr>
        <w:rPr>
          <w:rFonts w:eastAsiaTheme="minorHAnsi"/>
          <w:b w:val="0"/>
          <w:sz w:val="20"/>
          <w:szCs w:val="20"/>
        </w:rPr>
      </w:sdtEndPr>
      <w:sdtContent>
        <w:p w:rsidR="004E69EF" w:rsidRPr="00FC3060" w:rsidP="00D3744D" w14:paraId="0F105F58" w14:textId="77777777">
          <w:pPr>
            <w:rPr>
              <w:b/>
              <w:sz w:val="22"/>
              <w:szCs w:val="22"/>
            </w:rPr>
          </w:pPr>
          <w:r w:rsidRPr="00FC3060">
            <w:rPr>
              <w:b/>
              <w:sz w:val="22"/>
              <w:szCs w:val="22"/>
            </w:rPr>
            <w:t>Inte</w:t>
          </w:r>
          <w:r w:rsidRPr="00FC3060" w:rsidR="00404347">
            <w:rPr>
              <w:b/>
              <w:sz w:val="22"/>
              <w:szCs w:val="22"/>
            </w:rPr>
            <w:t>nded user</w:t>
          </w:r>
          <w:r w:rsidRPr="00FC3060" w:rsidR="00E63490">
            <w:rPr>
              <w:b/>
              <w:sz w:val="22"/>
              <w:szCs w:val="22"/>
            </w:rPr>
            <w:t>s</w:t>
          </w:r>
          <w:r w:rsidRPr="00FC3060" w:rsidR="00404347">
            <w:rPr>
              <w:b/>
              <w:sz w:val="22"/>
              <w:szCs w:val="22"/>
            </w:rPr>
            <w:t xml:space="preserve"> of the device:</w:t>
          </w:r>
        </w:p>
        <w:p w:rsidR="00CA277F" w:rsidRPr="00450B9E" w:rsidP="00DD3538" w14:paraId="02266001" w14:textId="77777777">
          <w:pPr>
            <w:pStyle w:val="Information-invisible"/>
          </w:pPr>
          <w:r w:rsidRPr="00450B9E">
            <w:t xml:space="preserve">Identify the intended users of the device (i.e. medical </w:t>
          </w:r>
          <w:r w:rsidRPr="00450B9E">
            <w:t>professionals in a specialty, clinical nurses, lay persons, etc.).</w:t>
          </w:r>
        </w:p>
        <w:p w:rsidR="00A70F99" w:rsidRPr="00450B9E" w:rsidP="00A70F99" w14:paraId="153DC036" w14:textId="77777777">
          <w:pPr>
            <w:pStyle w:val="Information-invisible"/>
            <w:rPr>
              <w:rFonts w:eastAsiaTheme="minorHAnsi"/>
            </w:rPr>
          </w:pPr>
          <w:r w:rsidRPr="00450B9E">
            <w:t xml:space="preserve">In case of devices with both </w:t>
          </w:r>
          <w:r w:rsidRPr="00450B9E" w:rsidR="00CC7403">
            <w:t xml:space="preserve">a </w:t>
          </w:r>
          <w:r w:rsidRPr="00450B9E">
            <w:t xml:space="preserve">medical and </w:t>
          </w:r>
          <w:r w:rsidRPr="00450B9E" w:rsidR="00CC7403">
            <w:t>a non-</w:t>
          </w:r>
          <w:r w:rsidRPr="00450B9E">
            <w:t xml:space="preserve">medical purpose, please unambiguously </w:t>
          </w:r>
          <w:r w:rsidRPr="00450B9E" w:rsidR="00CC7403">
            <w:t xml:space="preserve">identify </w:t>
          </w:r>
          <w:r w:rsidRPr="00450B9E">
            <w:t>intended users and consumers</w:t>
          </w:r>
          <w:r w:rsidRPr="00450B9E" w:rsidR="00CC7403">
            <w:t xml:space="preserve"> for both purposes</w:t>
          </w:r>
          <w:r w:rsidRPr="00450B9E">
            <w:t xml:space="preserve">. </w:t>
          </w:r>
          <w:r w:rsidRPr="00450B9E">
            <w:rPr>
              <w:rFonts w:eastAsiaTheme="minorHAnsi"/>
            </w:rPr>
            <w:t xml:space="preserve">For products </w:t>
          </w:r>
          <w:r w:rsidRPr="00450B9E" w:rsidR="00CC7403">
            <w:rPr>
              <w:rFonts w:eastAsiaTheme="minorHAnsi"/>
            </w:rPr>
            <w:t>with a non-medical</w:t>
          </w:r>
          <w:r w:rsidRPr="00450B9E">
            <w:rPr>
              <w:rFonts w:eastAsiaTheme="minorHAnsi"/>
            </w:rPr>
            <w:t xml:space="preserve"> purpose</w:t>
          </w:r>
          <w:r w:rsidRPr="00450B9E">
            <w:t xml:space="preserve">: </w:t>
          </w:r>
          <w:r w:rsidRPr="00450B9E">
            <w:rPr>
              <w:rFonts w:eastAsiaTheme="minorHAnsi"/>
            </w:rPr>
            <w:t>the user</w:t>
          </w:r>
          <w:r w:rsidRPr="00450B9E" w:rsidR="00E63490">
            <w:rPr>
              <w:rFonts w:eastAsiaTheme="minorHAnsi"/>
            </w:rPr>
            <w:t>s</w:t>
          </w:r>
          <w:r w:rsidRPr="00450B9E">
            <w:rPr>
              <w:rFonts w:eastAsiaTheme="minorHAnsi"/>
            </w:rPr>
            <w:t xml:space="preserve"> of the device shall be interpreted as referring to healthcare professionals and lay persons</w:t>
          </w:r>
          <w:r w:rsidRPr="00450B9E" w:rsidR="00E514E6">
            <w:rPr>
              <w:rFonts w:eastAsiaTheme="minorHAnsi"/>
            </w:rPr>
            <w:t>.</w:t>
          </w:r>
        </w:p>
      </w:sdtContent>
    </w:sdt>
    <w:p w:rsidR="00A70F99" w:rsidRPr="00A70F99" w:rsidP="00A70F99" w14:paraId="7D0393C9" w14:textId="77777777"/>
    <w:p w:rsidR="00942AD8" w:rsidRPr="002A27B6" w:rsidP="00C8310A" w14:paraId="0D497165" w14:textId="77777777">
      <w:pPr>
        <w:pStyle w:val="StandardItalic"/>
        <w:rPr>
          <w:i w:val="0"/>
          <w:iCs/>
        </w:rPr>
      </w:pPr>
      <w:r w:rsidRPr="002A27B6">
        <w:rPr>
          <w:i w:val="0"/>
          <w:iCs/>
        </w:rPr>
        <w:t>{…}</w:t>
      </w:r>
    </w:p>
    <w:p w:rsidR="00C8310A" w:rsidRPr="00C8310A" w:rsidP="00C8310A" w14:paraId="558FEE68"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2FDBB43D"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vAlign w:val="center"/>
          </w:tcPr>
          <w:sdt>
            <w:sdtPr>
              <w:rPr>
                <w:lang w:val="en-GB"/>
              </w:rPr>
              <w:id w:val="22219011"/>
              <w:lock w:val="sdtContentLocked"/>
              <w:placeholder>
                <w:docPart w:val="DefaultPlaceholder_-1854013440"/>
              </w:placeholder>
              <w:group/>
            </w:sdtPr>
            <w:sdtContent>
              <w:p w:rsidR="00C17B2D" w:rsidRPr="00450B9E" w:rsidP="00450B9E" w14:paraId="0DB9E6E6" w14:textId="77777777">
                <w:pPr>
                  <w:pStyle w:val="TableHeader"/>
                  <w:rPr>
                    <w:lang w:val="en-GB"/>
                  </w:rPr>
                </w:pPr>
                <w:r w:rsidRPr="00450B9E">
                  <w:rPr>
                    <w:lang w:val="en-GB"/>
                  </w:rPr>
                  <w:t>Reference documents for this section</w:t>
                </w:r>
              </w:p>
            </w:sdtContent>
          </w:sdt>
        </w:tc>
      </w:tr>
      <w:tr w14:paraId="44514327"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vAlign w:val="center"/>
          </w:tcPr>
          <w:p w:rsidR="00C17B2D" w:rsidRPr="002A27B6" w:rsidP="00450B9E" w14:paraId="1A9E41DC" w14:textId="77777777">
            <w:pPr>
              <w:pStyle w:val="StandardItalic"/>
              <w:rPr>
                <w:i w:val="0"/>
                <w:iCs/>
              </w:rPr>
            </w:pPr>
            <w:r w:rsidRPr="002A27B6">
              <w:rPr>
                <w:i w:val="0"/>
                <w:iCs/>
              </w:rPr>
              <w:t xml:space="preserve">{IFU, </w:t>
            </w:r>
            <w:r w:rsidRPr="002A27B6" w:rsidR="003D17E5">
              <w:rPr>
                <w:i w:val="0"/>
                <w:iCs/>
              </w:rPr>
              <w:t>design</w:t>
            </w:r>
            <w:r w:rsidRPr="002A27B6">
              <w:rPr>
                <w:i w:val="0"/>
                <w:iCs/>
              </w:rPr>
              <w:t xml:space="preserve"> specification, </w:t>
            </w:r>
            <w:r w:rsidRPr="002A27B6" w:rsidR="00E63490">
              <w:rPr>
                <w:i w:val="0"/>
                <w:iCs/>
              </w:rPr>
              <w:t>CER</w:t>
            </w:r>
            <w:r w:rsidRPr="002A27B6">
              <w:rPr>
                <w:i w:val="0"/>
                <w:iCs/>
              </w:rPr>
              <w:t>}</w:t>
            </w:r>
          </w:p>
        </w:tc>
      </w:tr>
    </w:tbl>
    <w:bookmarkStart w:id="141" w:name="_Hlk522012893" w:displacedByCustomXml="next"/>
    <w:bookmarkStart w:id="142" w:name="_Toc522706136" w:displacedByCustomXml="next"/>
    <w:bookmarkStart w:id="143" w:name="_Toc522705634" w:displacedByCustomXml="next"/>
    <w:bookmarkStart w:id="144" w:name="_Toc522008987" w:displacedByCustomXml="next"/>
    <w:bookmarkStart w:id="145" w:name="_Toc521950634" w:displacedByCustomXml="next"/>
    <w:bookmarkStart w:id="146" w:name="_Toc521670748" w:displacedByCustomXml="next"/>
    <w:bookmarkStart w:id="147" w:name="_Toc256000021" w:displacedByCustomXml="next"/>
    <w:sdt>
      <w:sdtPr>
        <w:rPr>
          <w:rFonts w:eastAsia="Times New Roman" w:cs="Times New Roman"/>
          <w:b w:val="0"/>
          <w:bCs w:val="0"/>
          <w:i/>
          <w:vanish/>
          <w:color w:val="0046AD"/>
          <w:szCs w:val="20"/>
        </w:rPr>
        <w:id w:val="-1150743264"/>
        <w:lock w:val="sdtContentLocked"/>
        <w:placeholder>
          <w:docPart w:val="DefaultPlaceholder_-1854013440"/>
        </w:placeholder>
        <w:group/>
      </w:sdtPr>
      <w:sdtContent>
        <w:p w:rsidR="00D3744D" w:rsidRPr="00FC3060" w:rsidP="0068171A" w14:paraId="7C8A0BC7" w14:textId="77777777">
          <w:pPr>
            <w:pStyle w:val="Heading3"/>
          </w:pPr>
          <w:r w:rsidRPr="00FC3060">
            <w:t>Intended patient population</w:t>
          </w:r>
          <w:bookmarkEnd w:id="147"/>
          <w:bookmarkEnd w:id="146"/>
          <w:bookmarkEnd w:id="145"/>
          <w:bookmarkEnd w:id="144"/>
          <w:bookmarkEnd w:id="143"/>
          <w:bookmarkEnd w:id="142"/>
          <w:r w:rsidRPr="00FC3060" w:rsidR="00FC1601">
            <w:t xml:space="preserve"> </w:t>
          </w:r>
          <w:r w:rsidRPr="00FC3060" w:rsidR="00BC2919">
            <w:t>(MDR Annex II Section 1.1(c))</w:t>
          </w:r>
        </w:p>
        <w:p w:rsidR="00D3744D" w:rsidRPr="00450B9E" w:rsidP="00624567" w14:paraId="56F2BE9D" w14:textId="77777777">
          <w:pPr>
            <w:pStyle w:val="Information-invisible"/>
          </w:pPr>
          <w:r w:rsidRPr="00450B9E">
            <w:t xml:space="preserve">The intended patient population and medical conditions to be diagnosed, treated and/or monitored and other considerations such as patient selection criteria, indications, contraindications, </w:t>
          </w:r>
          <w:r w:rsidRPr="00450B9E" w:rsidR="00724F79">
            <w:t>warnings. This</w:t>
          </w:r>
          <w:r w:rsidRPr="00450B9E" w:rsidR="00BA5C49">
            <w:t xml:space="preserve"> information shall be consistent throughout all documents provided within this </w:t>
          </w:r>
          <w:r w:rsidRPr="00450B9E" w:rsidR="00CC1161">
            <w:t>Technical Documentation</w:t>
          </w:r>
          <w:r w:rsidRPr="00450B9E" w:rsidR="00BA5C49">
            <w:t xml:space="preserve"> (</w:t>
          </w:r>
          <w:r w:rsidRPr="00450B9E" w:rsidR="00DC6E0C">
            <w:t>IFU</w:t>
          </w:r>
          <w:r w:rsidRPr="00450B9E" w:rsidR="00BA5C49">
            <w:t xml:space="preserve">, risk management report, </w:t>
          </w:r>
          <w:r w:rsidRPr="00450B9E" w:rsidR="00E63490">
            <w:t>CER</w:t>
          </w:r>
          <w:r w:rsidRPr="00450B9E" w:rsidR="00702500">
            <w:t>)</w:t>
          </w:r>
          <w:r w:rsidRPr="00450B9E" w:rsidR="002E46AC">
            <w:t>.</w:t>
          </w:r>
        </w:p>
        <w:bookmarkEnd w:id="141"/>
        <w:p w:rsidR="007516E3" w:rsidRPr="00450B9E" w:rsidP="00A1298C" w14:paraId="39876779" w14:textId="77777777">
          <w:pPr>
            <w:pStyle w:val="Information-invisible"/>
          </w:pPr>
          <w:r w:rsidRPr="00450B9E">
            <w:t xml:space="preserve">For Annex XVI devices specify the intended group of consumers for which the device is intended. In case of devices with </w:t>
          </w:r>
          <w:r w:rsidRPr="00450B9E" w:rsidR="00CC7403">
            <w:t>a</w:t>
          </w:r>
          <w:r w:rsidRPr="00450B9E">
            <w:t xml:space="preserve"> medica</w:t>
          </w:r>
          <w:r w:rsidRPr="00450B9E" w:rsidR="002A795D">
            <w:t>l</w:t>
          </w:r>
          <w:r w:rsidRPr="00450B9E" w:rsidR="00CC7403">
            <w:t xml:space="preserve"> and a non-medical</w:t>
          </w:r>
          <w:r w:rsidRPr="00450B9E">
            <w:t xml:space="preserve"> purpose, please unambiguously </w:t>
          </w:r>
          <w:r w:rsidRPr="00450B9E" w:rsidR="00CC7403">
            <w:t xml:space="preserve">identify </w:t>
          </w:r>
          <w:r w:rsidRPr="00450B9E">
            <w:t>both</w:t>
          </w:r>
          <w:r w:rsidRPr="00450B9E" w:rsidR="00CC7403">
            <w:t xml:space="preserve"> the</w:t>
          </w:r>
          <w:r w:rsidRPr="00450B9E">
            <w:t xml:space="preserve"> patient population and group of consumers</w:t>
          </w:r>
          <w:r w:rsidRPr="00450B9E" w:rsidR="00CC7403">
            <w:t xml:space="preserve"> for both intended purposes</w:t>
          </w:r>
          <w:r w:rsidRPr="00450B9E">
            <w:t>.</w:t>
          </w:r>
        </w:p>
      </w:sdtContent>
    </w:sdt>
    <w:p w:rsidR="00942AD8" w:rsidRPr="00942AD8" w:rsidP="00942AD8" w14:paraId="1A997004" w14:textId="77777777"/>
    <w:p w:rsidR="00942AD8" w:rsidRPr="002A27B6" w:rsidP="00C8310A" w14:paraId="0B6B01E1" w14:textId="77777777">
      <w:pPr>
        <w:pStyle w:val="StandardItalic"/>
        <w:rPr>
          <w:i w:val="0"/>
          <w:iCs/>
        </w:rPr>
      </w:pPr>
      <w:r w:rsidRPr="002A27B6">
        <w:rPr>
          <w:i w:val="0"/>
          <w:iCs/>
        </w:rPr>
        <w:t>{…}</w:t>
      </w:r>
    </w:p>
    <w:p w:rsidR="00361088" w:rsidRPr="00361088" w:rsidP="00361088" w14:paraId="2333BF99"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1EB4C9A2"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cPr>
          <w:sdt>
            <w:sdtPr>
              <w:rPr>
                <w:lang w:val="en-GB"/>
              </w:rPr>
              <w:id w:val="-56788860"/>
              <w:lock w:val="sdtContentLocked"/>
              <w:placeholder>
                <w:docPart w:val="DefaultPlaceholder_-1854013440"/>
              </w:placeholder>
              <w:group/>
            </w:sdtPr>
            <w:sdtContent>
              <w:p w:rsidR="00214AC2" w:rsidRPr="00A36EDA" w:rsidP="00450B9E" w14:paraId="134A2687" w14:textId="77777777">
                <w:pPr>
                  <w:pStyle w:val="TableHeader"/>
                  <w:rPr>
                    <w:lang w:val="en-GB"/>
                  </w:rPr>
                </w:pPr>
                <w:r w:rsidRPr="00A36EDA">
                  <w:rPr>
                    <w:lang w:val="en-GB"/>
                  </w:rPr>
                  <w:t>Reference documents for this section</w:t>
                </w:r>
              </w:p>
            </w:sdtContent>
          </w:sdt>
        </w:tc>
      </w:tr>
      <w:tr w14:paraId="0348252B"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6D6C10" w:rsidRPr="002A27B6" w:rsidP="00450B9E" w14:paraId="18A8155C" w14:textId="77777777">
            <w:pPr>
              <w:pStyle w:val="StandardItalic"/>
              <w:rPr>
                <w:i w:val="0"/>
                <w:iCs/>
              </w:rPr>
            </w:pPr>
            <w:r w:rsidRPr="002A27B6">
              <w:rPr>
                <w:i w:val="0"/>
                <w:iCs/>
              </w:rPr>
              <w:t xml:space="preserve">{IFU, </w:t>
            </w:r>
            <w:r w:rsidRPr="002A27B6" w:rsidR="003D17E5">
              <w:rPr>
                <w:i w:val="0"/>
                <w:iCs/>
              </w:rPr>
              <w:t>design</w:t>
            </w:r>
            <w:r w:rsidRPr="002A27B6">
              <w:rPr>
                <w:i w:val="0"/>
                <w:iCs/>
              </w:rPr>
              <w:t xml:space="preserve"> specification</w:t>
            </w:r>
            <w:r w:rsidRPr="002A27B6" w:rsidR="005973ED">
              <w:rPr>
                <w:i w:val="0"/>
                <w:iCs/>
              </w:rPr>
              <w:t>, CER</w:t>
            </w:r>
            <w:r w:rsidRPr="002A27B6">
              <w:rPr>
                <w:i w:val="0"/>
                <w:iCs/>
              </w:rPr>
              <w:t>}</w:t>
            </w:r>
          </w:p>
        </w:tc>
      </w:tr>
    </w:tbl>
    <w:bookmarkStart w:id="148" w:name="_Hlk522012913" w:displacedByCustomXml="next"/>
    <w:bookmarkStart w:id="149" w:name="_Toc522706137" w:displacedByCustomXml="next"/>
    <w:bookmarkStart w:id="150" w:name="_Toc522705635" w:displacedByCustomXml="next"/>
    <w:bookmarkStart w:id="151" w:name="_Toc522008988" w:displacedByCustomXml="next"/>
    <w:bookmarkStart w:id="152" w:name="_Toc521950635" w:displacedByCustomXml="next"/>
    <w:bookmarkStart w:id="153" w:name="_Toc521670749" w:displacedByCustomXml="next"/>
    <w:bookmarkStart w:id="154" w:name="_Toc256000022" w:displacedByCustomXml="next"/>
    <w:sdt>
      <w:sdtPr>
        <w:rPr>
          <w:rFonts w:eastAsia="Times New Roman" w:cs="Times New Roman"/>
          <w:b w:val="0"/>
          <w:bCs w:val="0"/>
          <w:i/>
          <w:vanish/>
          <w:color w:val="0046AD"/>
          <w:szCs w:val="20"/>
        </w:rPr>
        <w:id w:val="338199601"/>
        <w:lock w:val="sdtContentLocked"/>
        <w:placeholder>
          <w:docPart w:val="DefaultPlaceholder_-1854013440"/>
        </w:placeholder>
        <w:group/>
      </w:sdtPr>
      <w:sdtEndPr>
        <w:rPr>
          <w:iCs/>
        </w:rPr>
      </w:sdtEndPr>
      <w:sdtContent>
        <w:p w:rsidR="00CF7955" w:rsidRPr="00FC3060" w:rsidP="0068171A" w14:paraId="01C6A5B0" w14:textId="77777777">
          <w:pPr>
            <w:pStyle w:val="Heading3"/>
          </w:pPr>
          <w:r w:rsidRPr="00FC3060">
            <w:t>Principles of operation of the device and its mode of action</w:t>
          </w:r>
          <w:bookmarkEnd w:id="154"/>
          <w:bookmarkEnd w:id="153"/>
          <w:bookmarkEnd w:id="152"/>
          <w:bookmarkEnd w:id="151"/>
          <w:bookmarkEnd w:id="150"/>
          <w:bookmarkEnd w:id="149"/>
          <w:r w:rsidRPr="00FC3060" w:rsidR="00FC1601">
            <w:t xml:space="preserve"> </w:t>
          </w:r>
          <w:r w:rsidRPr="00FC3060" w:rsidR="0048680D">
            <w:t xml:space="preserve">(MDR Annex </w:t>
          </w:r>
          <w:r w:rsidRPr="00FC3060" w:rsidR="005973ED">
            <w:t xml:space="preserve">II </w:t>
          </w:r>
          <w:r w:rsidRPr="00FC3060" w:rsidR="0048680D">
            <w:t>Section 1.1(d))</w:t>
          </w:r>
        </w:p>
        <w:bookmarkEnd w:id="148"/>
        <w:p w:rsidR="00724F79" w:rsidRPr="002A27B6" w:rsidP="00724F79" w14:paraId="3CCEF3DB" w14:textId="77777777">
          <w:pPr>
            <w:pStyle w:val="Information-invisible"/>
            <w:rPr>
              <w:i w:val="0"/>
              <w:iCs/>
            </w:rPr>
          </w:pPr>
          <w:r w:rsidRPr="002A27B6">
            <w:rPr>
              <w:i w:val="0"/>
              <w:iCs/>
            </w:rPr>
            <w:t>Description of the functionality</w:t>
          </w:r>
          <w:r w:rsidRPr="002A27B6" w:rsidR="008E3CDC">
            <w:rPr>
              <w:i w:val="0"/>
              <w:iCs/>
            </w:rPr>
            <w:t xml:space="preserve"> for all variants</w:t>
          </w:r>
          <w:r w:rsidRPr="002A27B6">
            <w:rPr>
              <w:i w:val="0"/>
              <w:iCs/>
            </w:rPr>
            <w:t xml:space="preserve"> that is comprehensible to third parties, possibly in conjunction with other components</w:t>
          </w:r>
          <w:r w:rsidRPr="002A27B6" w:rsidR="002716CE">
            <w:rPr>
              <w:i w:val="0"/>
              <w:iCs/>
            </w:rPr>
            <w:t>/</w:t>
          </w:r>
          <w:r w:rsidRPr="002A27B6">
            <w:rPr>
              <w:i w:val="0"/>
              <w:iCs/>
            </w:rPr>
            <w:t>accessories with a description of the most important functional elements of the product (</w:t>
          </w:r>
          <w:r w:rsidRPr="002A27B6" w:rsidR="000443EB">
            <w:rPr>
              <w:i w:val="0"/>
              <w:iCs/>
            </w:rPr>
            <w:t>e.g.</w:t>
          </w:r>
          <w:r w:rsidRPr="002A27B6">
            <w:rPr>
              <w:i w:val="0"/>
              <w:iCs/>
            </w:rPr>
            <w:t xml:space="preserve"> ingredients</w:t>
          </w:r>
          <w:r w:rsidRPr="002A27B6" w:rsidR="002716CE">
            <w:rPr>
              <w:i w:val="0"/>
              <w:iCs/>
            </w:rPr>
            <w:t>/</w:t>
          </w:r>
          <w:r w:rsidRPr="002A27B6">
            <w:rPr>
              <w:i w:val="0"/>
              <w:iCs/>
            </w:rPr>
            <w:t xml:space="preserve">components, recipe, </w:t>
          </w:r>
          <w:r w:rsidRPr="002A27B6" w:rsidR="001D35B0">
            <w:rPr>
              <w:i w:val="0"/>
              <w:iCs/>
            </w:rPr>
            <w:t>c</w:t>
          </w:r>
          <w:r w:rsidRPr="002A27B6">
            <w:rPr>
              <w:i w:val="0"/>
              <w:iCs/>
            </w:rPr>
            <w:t>omposition including software). This info</w:t>
          </w:r>
          <w:r w:rsidRPr="002A27B6">
            <w:rPr>
              <w:i w:val="0"/>
              <w:iCs/>
            </w:rPr>
            <w:t xml:space="preserve">rmation shall be consistent throughout all documents provided within this </w:t>
          </w:r>
          <w:r w:rsidRPr="002A27B6" w:rsidR="00CC1161">
            <w:rPr>
              <w:i w:val="0"/>
              <w:iCs/>
            </w:rPr>
            <w:t>Technical Documentation</w:t>
          </w:r>
          <w:r w:rsidRPr="002A27B6">
            <w:rPr>
              <w:i w:val="0"/>
              <w:iCs/>
            </w:rPr>
            <w:t>.</w:t>
          </w:r>
        </w:p>
        <w:p w:rsidR="00046522" w:rsidRPr="002A27B6" w:rsidP="00A1298C" w14:paraId="6A6DFBC2" w14:textId="77777777">
          <w:pPr>
            <w:pStyle w:val="Information-invisible"/>
            <w:rPr>
              <w:i w:val="0"/>
              <w:iCs/>
            </w:rPr>
          </w:pPr>
          <w:r w:rsidRPr="002A27B6">
            <w:rPr>
              <w:i w:val="0"/>
              <w:iCs/>
            </w:rPr>
            <w:t xml:space="preserve">In case of devices with </w:t>
          </w:r>
          <w:r w:rsidRPr="002A27B6" w:rsidR="00CC7403">
            <w:rPr>
              <w:i w:val="0"/>
              <w:iCs/>
            </w:rPr>
            <w:t>a</w:t>
          </w:r>
          <w:r w:rsidRPr="002A27B6">
            <w:rPr>
              <w:i w:val="0"/>
              <w:iCs/>
            </w:rPr>
            <w:t xml:space="preserve"> medical </w:t>
          </w:r>
          <w:r w:rsidRPr="002A27B6" w:rsidR="00CC7403">
            <w:rPr>
              <w:i w:val="0"/>
              <w:iCs/>
            </w:rPr>
            <w:t xml:space="preserve">and a non-medical </w:t>
          </w:r>
          <w:r w:rsidRPr="002A27B6">
            <w:rPr>
              <w:i w:val="0"/>
              <w:iCs/>
            </w:rPr>
            <w:t xml:space="preserve">purpose, please unambiguously </w:t>
          </w:r>
          <w:r w:rsidRPr="002A27B6" w:rsidR="00CC7403">
            <w:rPr>
              <w:i w:val="0"/>
              <w:iCs/>
            </w:rPr>
            <w:t xml:space="preserve">identify </w:t>
          </w:r>
          <w:r w:rsidRPr="002A27B6">
            <w:rPr>
              <w:i w:val="0"/>
              <w:iCs/>
            </w:rPr>
            <w:t>both principles of operation and mode of actions for both intended</w:t>
          </w:r>
          <w:r w:rsidRPr="002A27B6">
            <w:rPr>
              <w:i w:val="0"/>
              <w:iCs/>
            </w:rPr>
            <w:t xml:space="preserve"> purposes</w:t>
          </w:r>
          <w:r w:rsidRPr="002A27B6" w:rsidR="001D35B0">
            <w:rPr>
              <w:i w:val="0"/>
              <w:iCs/>
            </w:rPr>
            <w:t>.</w:t>
          </w:r>
          <w:r w:rsidRPr="002A27B6">
            <w:rPr>
              <w:i w:val="0"/>
              <w:iCs/>
            </w:rPr>
            <w:t xml:space="preserve"> </w:t>
          </w:r>
        </w:p>
      </w:sdtContent>
    </w:sdt>
    <w:p w:rsidR="006A1D89" w:rsidRPr="002A27B6" w:rsidP="00624567" w14:paraId="1860268F" w14:textId="77777777">
      <w:pPr>
        <w:pStyle w:val="Information-invisible"/>
        <w:rPr>
          <w:i w:val="0"/>
          <w:iCs/>
        </w:rPr>
      </w:pPr>
    </w:p>
    <w:p w:rsidR="00056E31" w:rsidRPr="002A27B6" w:rsidP="00F32C3E" w14:paraId="3BB3F0B3" w14:textId="77777777">
      <w:pPr>
        <w:pStyle w:val="StandardItalic"/>
        <w:rPr>
          <w:i w:val="0"/>
          <w:iCs/>
        </w:rPr>
      </w:pPr>
      <w:r w:rsidRPr="002A27B6">
        <w:rPr>
          <w:i w:val="0"/>
          <w:iCs/>
        </w:rPr>
        <w:t>{…}</w:t>
      </w:r>
    </w:p>
    <w:p w:rsidR="00F32C3E" w:rsidRPr="00F32C3E" w:rsidP="00F32C3E" w14:paraId="0125D813"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3EA6642D"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639" w:type="dxa"/>
            <w:tcBorders>
              <w:top w:val="nil"/>
              <w:bottom w:val="nil"/>
            </w:tcBorders>
            <w:shd w:val="clear" w:color="auto" w:fill="0046AD"/>
          </w:tcPr>
          <w:bookmarkStart w:id="155" w:name="_Toc522706138" w:displacedByCustomXml="next"/>
          <w:bookmarkStart w:id="156" w:name="_Toc522705636" w:displacedByCustomXml="next"/>
          <w:bookmarkStart w:id="157" w:name="_Toc522008989" w:displacedByCustomXml="next"/>
          <w:bookmarkStart w:id="158" w:name="_Toc521950636" w:displacedByCustomXml="next"/>
          <w:bookmarkStart w:id="159" w:name="_Toc521670750" w:displacedByCustomXml="next"/>
          <w:bookmarkStart w:id="160" w:name="_Toc256000023" w:displacedByCustomXml="next"/>
          <w:bookmarkStart w:id="161" w:name="_Hlk522012952" w:displacedByCustomXml="next"/>
          <w:sdt>
            <w:sdtPr>
              <w:rPr>
                <w:lang w:val="en-GB"/>
              </w:rPr>
              <w:id w:val="1564913280"/>
              <w:lock w:val="sdtContentLocked"/>
              <w:placeholder>
                <w:docPart w:val="DefaultPlaceholder_-1854013440"/>
              </w:placeholder>
              <w:group/>
            </w:sdtPr>
            <w:sdtContent>
              <w:p w:rsidR="0084614A" w:rsidRPr="00FC3060" w:rsidP="008D50EA" w14:paraId="23DF0A99" w14:textId="77777777">
                <w:pPr>
                  <w:pStyle w:val="TableHeader"/>
                  <w:rPr>
                    <w:lang w:val="en-GB"/>
                  </w:rPr>
                </w:pPr>
                <w:r w:rsidRPr="00160E54">
                  <w:rPr>
                    <w:lang w:val="en-GB"/>
                  </w:rPr>
                  <w:t>Reference documents for this section</w:t>
                </w:r>
              </w:p>
            </w:sdtContent>
          </w:sdt>
        </w:tc>
      </w:tr>
      <w:tr w14:paraId="005E5671"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6D6C10" w:rsidRPr="002A27B6" w:rsidP="00F32C3E" w14:paraId="105DFA77" w14:textId="77777777">
            <w:pPr>
              <w:pStyle w:val="StandardItalic"/>
              <w:rPr>
                <w:i w:val="0"/>
                <w:iCs/>
              </w:rPr>
            </w:pPr>
            <w:r w:rsidRPr="002A27B6">
              <w:rPr>
                <w:i w:val="0"/>
                <w:iCs/>
              </w:rPr>
              <w:t xml:space="preserve">{IFU, </w:t>
            </w:r>
            <w:r w:rsidRPr="002A27B6" w:rsidR="003D17E5">
              <w:rPr>
                <w:i w:val="0"/>
                <w:iCs/>
              </w:rPr>
              <w:t>design</w:t>
            </w:r>
            <w:r w:rsidRPr="002A27B6">
              <w:rPr>
                <w:i w:val="0"/>
                <w:iCs/>
              </w:rPr>
              <w:t xml:space="preserve"> specification, </w:t>
            </w:r>
            <w:r w:rsidRPr="002A27B6" w:rsidR="001D35B0">
              <w:rPr>
                <w:i w:val="0"/>
                <w:iCs/>
              </w:rPr>
              <w:t>CER</w:t>
            </w:r>
            <w:r w:rsidRPr="002A27B6">
              <w:rPr>
                <w:i w:val="0"/>
                <w:iCs/>
              </w:rPr>
              <w:t>}</w:t>
            </w:r>
          </w:p>
        </w:tc>
      </w:tr>
    </w:tbl>
    <w:sdt>
      <w:sdtPr>
        <w:id w:val="1604456810"/>
        <w:lock w:val="sdtContentLocked"/>
        <w:placeholder>
          <w:docPart w:val="DefaultPlaceholder_-1854013440"/>
        </w:placeholder>
        <w:group/>
      </w:sdtPr>
      <w:sdtContent>
        <w:p w:rsidR="00CF7955" w:rsidRPr="00FC3060" w:rsidP="0068171A" w14:paraId="3E26CACC" w14:textId="77777777">
          <w:pPr>
            <w:pStyle w:val="Heading3"/>
          </w:pPr>
          <w:r w:rsidRPr="00FC3060">
            <w:t>Qualification of the product as a device</w:t>
          </w:r>
          <w:bookmarkEnd w:id="160"/>
          <w:bookmarkEnd w:id="159"/>
          <w:bookmarkEnd w:id="158"/>
          <w:bookmarkEnd w:id="157"/>
          <w:bookmarkEnd w:id="156"/>
          <w:bookmarkEnd w:id="155"/>
          <w:r w:rsidRPr="00FC3060" w:rsidR="00FC1601">
            <w:t xml:space="preserve"> (MDR Annex II </w:t>
          </w:r>
          <w:r w:rsidRPr="00FC3060" w:rsidR="00540080">
            <w:t>Section</w:t>
          </w:r>
          <w:r w:rsidRPr="00FC3060" w:rsidR="00FC1601">
            <w:t>1.1(e))</w:t>
          </w:r>
        </w:p>
      </w:sdtContent>
    </w:sdt>
    <w:tbl>
      <w:tblPr>
        <w:tblW w:w="9637" w:type="dxa"/>
        <w:tblBorders>
          <w:insideH w:val="single" w:sz="4" w:space="0" w:color="auto"/>
        </w:tblBorders>
        <w:tblCellMar>
          <w:top w:w="85" w:type="dxa"/>
          <w:left w:w="0" w:type="dxa"/>
          <w:bottom w:w="57" w:type="dxa"/>
          <w:right w:w="85" w:type="dxa"/>
        </w:tblCellMar>
        <w:tblLook w:val="04A0"/>
      </w:tblPr>
      <w:tblGrid>
        <w:gridCol w:w="7792"/>
        <w:gridCol w:w="825"/>
        <w:gridCol w:w="1020"/>
      </w:tblGrid>
      <w:tr w14:paraId="31663FC8" w14:textId="77777777" w:rsidTr="00615932">
        <w:tblPrEx>
          <w:tblW w:w="9637" w:type="dxa"/>
          <w:tblBorders>
            <w:insideH w:val="single" w:sz="4" w:space="0" w:color="auto"/>
          </w:tblBorders>
          <w:tblCellMar>
            <w:top w:w="85" w:type="dxa"/>
            <w:left w:w="0" w:type="dxa"/>
            <w:bottom w:w="57" w:type="dxa"/>
            <w:right w:w="85" w:type="dxa"/>
          </w:tblCellMar>
          <w:tblLook w:val="04A0"/>
        </w:tblPrEx>
        <w:trPr>
          <w:trHeight w:val="340"/>
        </w:trPr>
        <w:tc>
          <w:tcPr>
            <w:tcW w:w="7792" w:type="dxa"/>
            <w:tcBorders>
              <w:top w:val="nil"/>
              <w:bottom w:val="nil"/>
            </w:tcBorders>
          </w:tcPr>
          <w:bookmarkEnd w:id="161" w:displacedByCustomXml="next"/>
          <w:sdt>
            <w:sdtPr>
              <w:id w:val="-274100375"/>
              <w:lock w:val="sdtContentLocked"/>
              <w:placeholder>
                <w:docPart w:val="DefaultPlaceholder_-1854013440"/>
              </w:placeholder>
              <w:group/>
            </w:sdtPr>
            <w:sdtContent>
              <w:p w:rsidR="00807604" w:rsidRPr="00FC3060" w:rsidP="00F747FE" w14:paraId="713ED238" w14:textId="77777777">
                <w:pPr>
                  <w:ind w:right="-441"/>
                </w:pPr>
                <w:r w:rsidRPr="00FC3060">
                  <w:t xml:space="preserve">The product is qualified as a device under </w:t>
                </w:r>
                <w:r w:rsidRPr="00FC3060" w:rsidR="00A01D32">
                  <w:t xml:space="preserve">the </w:t>
                </w:r>
                <w:r w:rsidRPr="00FC3060">
                  <w:t>MDR, according to the definition of</w:t>
                </w:r>
                <w:r w:rsidR="00F6669B">
                  <w:t xml:space="preserve"> </w:t>
                </w:r>
                <w:r w:rsidRPr="00FC3060">
                  <w:t xml:space="preserve">MDR, </w:t>
                </w:r>
                <w:r w:rsidR="00F747FE">
                  <w:br/>
                </w:r>
                <w:r w:rsidRPr="00FC3060" w:rsidR="007F42DF">
                  <w:t xml:space="preserve">Articles </w:t>
                </w:r>
                <w:r w:rsidRPr="00FC3060">
                  <w:t>1</w:t>
                </w:r>
                <w:r w:rsidRPr="00FC3060" w:rsidR="00A01D32">
                  <w:t xml:space="preserve"> (4)</w:t>
                </w:r>
                <w:r w:rsidRPr="00FC3060">
                  <w:t>, 2 (1)</w:t>
                </w:r>
              </w:p>
            </w:sdtContent>
          </w:sdt>
        </w:tc>
        <w:tc>
          <w:tcPr>
            <w:tcW w:w="825" w:type="dxa"/>
            <w:tcBorders>
              <w:top w:val="nil"/>
              <w:bottom w:val="nil"/>
            </w:tcBorders>
          </w:tcPr>
          <w:p w:rsidR="00807604" w:rsidRPr="00FC3060" w:rsidP="000E2B85" w14:paraId="12139BF8" w14:textId="77777777">
            <w:pPr>
              <w:jc w:val="center"/>
              <w:rPr>
                <w:rFonts w:eastAsia="MS Gothic"/>
              </w:rPr>
            </w:pPr>
            <w:sdt>
              <w:sdtPr>
                <w:id w:val="-1748409880"/>
                <w:richText/>
              </w:sdtPr>
              <w:sdtContent>
                <w:sdt>
                  <w:sdtPr>
                    <w:id w:val="1663046522"/>
                    <w14:checkbox>
                      <w14:checked w14:val="0"/>
                      <w14:checkedState w14:val="2612" w14:font="MS Gothic"/>
                      <w14:uncheckedState w14:val="2610" w14:font="MS Gothic"/>
                    </w14:checkbox>
                  </w:sdtPr>
                  <w:sdtContent>
                    <w:r w:rsidRPr="00FC3060" w:rsidR="00805D15">
                      <w:rPr>
                        <w:rFonts w:ascii="Segoe UI Symbol" w:eastAsia="MS Gothic" w:hAnsi="Segoe UI Symbol" w:cs="Segoe UI Symbol"/>
                      </w:rPr>
                      <w:t>☐</w:t>
                    </w:r>
                  </w:sdtContent>
                </w:sdt>
              </w:sdtContent>
            </w:sdt>
            <w:r w:rsidRPr="00FC3060" w:rsidR="00805D15">
              <w:t xml:space="preserve"> </w:t>
            </w:r>
            <w:sdt>
              <w:sdtPr>
                <w:id w:val="1709377475"/>
                <w:lock w:val="sdtContentLocked"/>
                <w:placeholder>
                  <w:docPart w:val="DefaultPlaceholder_-1854013440"/>
                </w:placeholder>
                <w:group/>
              </w:sdtPr>
              <w:sdtContent>
                <w:r w:rsidRPr="00FC3060" w:rsidR="00805D15">
                  <w:t>Yes</w:t>
                </w:r>
              </w:sdtContent>
            </w:sdt>
          </w:p>
        </w:tc>
        <w:tc>
          <w:tcPr>
            <w:tcW w:w="1020" w:type="dxa"/>
            <w:tcBorders>
              <w:top w:val="nil"/>
              <w:bottom w:val="nil"/>
            </w:tcBorders>
          </w:tcPr>
          <w:p w:rsidR="00807604" w:rsidRPr="00FC3060" w:rsidP="000E2B85" w14:paraId="155322AF" w14:textId="77777777">
            <w:pPr>
              <w:jc w:val="center"/>
              <w:rPr>
                <w:rFonts w:eastAsia="MS Gothic"/>
              </w:rPr>
            </w:pPr>
            <w:sdt>
              <w:sdtPr>
                <w:id w:val="-2061394717"/>
                <w14:checkbox>
                  <w14:checked w14:val="0"/>
                  <w14:checkedState w14:val="2612" w14:font="MS Gothic"/>
                  <w14:uncheckedState w14:val="2610" w14:font="MS Gothic"/>
                </w14:checkbox>
              </w:sdtPr>
              <w:sdtContent>
                <w:r w:rsidRPr="00FC3060" w:rsidR="00805D15">
                  <w:rPr>
                    <w:rFonts w:ascii="Segoe UI Symbol" w:eastAsia="MS Gothic" w:hAnsi="Segoe UI Symbol" w:cs="Segoe UI Symbol"/>
                  </w:rPr>
                  <w:t>☐</w:t>
                </w:r>
              </w:sdtContent>
            </w:sdt>
            <w:r w:rsidRPr="00FC3060" w:rsidR="00805D15">
              <w:t xml:space="preserve"> </w:t>
            </w:r>
            <w:sdt>
              <w:sdtPr>
                <w:id w:val="-68966171"/>
                <w:lock w:val="sdtContentLocked"/>
                <w:placeholder>
                  <w:docPart w:val="DefaultPlaceholder_-1854013440"/>
                </w:placeholder>
                <w:group/>
              </w:sdtPr>
              <w:sdtContent>
                <w:r w:rsidRPr="00FC3060" w:rsidR="00805D15">
                  <w:t>No</w:t>
                </w:r>
              </w:sdtContent>
            </w:sdt>
          </w:p>
        </w:tc>
      </w:tr>
      <w:tr w14:paraId="3898F085" w14:textId="77777777" w:rsidTr="00615932">
        <w:tblPrEx>
          <w:tblW w:w="9637" w:type="dxa"/>
          <w:tblCellMar>
            <w:top w:w="85" w:type="dxa"/>
            <w:left w:w="0" w:type="dxa"/>
            <w:bottom w:w="57" w:type="dxa"/>
            <w:right w:w="85" w:type="dxa"/>
          </w:tblCellMar>
          <w:tblLook w:val="04A0"/>
        </w:tblPrEx>
        <w:trPr>
          <w:trHeight w:val="340"/>
        </w:trPr>
        <w:tc>
          <w:tcPr>
            <w:tcW w:w="7792" w:type="dxa"/>
            <w:tcBorders>
              <w:top w:val="nil"/>
              <w:bottom w:val="single" w:sz="4" w:space="0" w:color="auto"/>
            </w:tcBorders>
            <w:vAlign w:val="center"/>
          </w:tcPr>
          <w:sdt>
            <w:sdtPr>
              <w:id w:val="621969500"/>
              <w:lock w:val="sdtContentLocked"/>
              <w:placeholder>
                <w:docPart w:val="DefaultPlaceholder_-1854013440"/>
              </w:placeholder>
              <w:group/>
            </w:sdtPr>
            <w:sdtContent>
              <w:sdt>
                <w:sdtPr>
                  <w:id w:val="417446513"/>
                  <w:lock w:val="sdtContentLocked"/>
                  <w:placeholder>
                    <w:docPart w:val="DefaultPlaceholder_-1854013440"/>
                  </w:placeholder>
                  <w:group/>
                </w:sdtPr>
                <w:sdtContent>
                  <w:p w:rsidR="00B9257A" w:rsidRPr="00FC3060" w:rsidP="000E2B85" w14:paraId="3AA9BBF1" w14:textId="77777777">
                    <w:pPr>
                      <w:ind w:right="288"/>
                    </w:pPr>
                    <w:r w:rsidRPr="00FC3060">
                      <w:t>If</w:t>
                    </w:r>
                    <w:r w:rsidRPr="00FC3060" w:rsidR="001E3308">
                      <w:t xml:space="preserve"> the product is a device </w:t>
                    </w:r>
                    <w:r w:rsidRPr="00FC3060" w:rsidR="00CC7403">
                      <w:t xml:space="preserve">with </w:t>
                    </w:r>
                    <w:r w:rsidRPr="00FC3060" w:rsidR="001E3308">
                      <w:t xml:space="preserve">a </w:t>
                    </w:r>
                    <w:r w:rsidRPr="00FC3060" w:rsidR="00CC7403">
                      <w:t>non-</w:t>
                    </w:r>
                    <w:r w:rsidRPr="00FC3060" w:rsidR="001E3308">
                      <w:t>medical purpose: The device is included in the MDR, in Annex XVI and in the scope of the CS Annexes</w:t>
                    </w:r>
                  </w:p>
                </w:sdtContent>
              </w:sdt>
            </w:sdtContent>
          </w:sdt>
        </w:tc>
        <w:tc>
          <w:tcPr>
            <w:tcW w:w="825" w:type="dxa"/>
            <w:tcBorders>
              <w:top w:val="nil"/>
              <w:bottom w:val="single" w:sz="4" w:space="0" w:color="auto"/>
            </w:tcBorders>
          </w:tcPr>
          <w:p w:rsidR="00B9257A" w:rsidRPr="00FC3060" w:rsidP="000E2B85" w14:paraId="1C9BCFB0" w14:textId="77777777">
            <w:pPr>
              <w:jc w:val="center"/>
            </w:pPr>
            <w:sdt>
              <w:sdtPr>
                <w:id w:val="1215929704"/>
                <w:richText/>
              </w:sdtPr>
              <w:sdtContent>
                <w:sdt>
                  <w:sdtPr>
                    <w:id w:val="-39124509"/>
                    <w14:checkbox>
                      <w14:checked w14:val="0"/>
                      <w14:checkedState w14:val="2612" w14:font="MS Gothic"/>
                      <w14:uncheckedState w14:val="2610" w14:font="MS Gothic"/>
                    </w14:checkbox>
                  </w:sdtPr>
                  <w:sdtContent>
                    <w:r w:rsidR="00A76540">
                      <w:rPr>
                        <w:rFonts w:ascii="MS Gothic" w:eastAsia="MS Gothic" w:hAnsi="MS Gothic" w:hint="eastAsia"/>
                      </w:rPr>
                      <w:t>☐</w:t>
                    </w:r>
                  </w:sdtContent>
                </w:sdt>
              </w:sdtContent>
            </w:sdt>
            <w:r w:rsidRPr="00FC3060" w:rsidR="00805D15">
              <w:t xml:space="preserve"> </w:t>
            </w:r>
            <w:sdt>
              <w:sdtPr>
                <w:id w:val="-459645388"/>
                <w:lock w:val="sdtContentLocked"/>
                <w:placeholder>
                  <w:docPart w:val="DefaultPlaceholder_-1854013440"/>
                </w:placeholder>
                <w:group/>
              </w:sdtPr>
              <w:sdtContent>
                <w:r w:rsidRPr="00FC3060" w:rsidR="00805D15">
                  <w:t>Yes</w:t>
                </w:r>
              </w:sdtContent>
            </w:sdt>
          </w:p>
        </w:tc>
        <w:tc>
          <w:tcPr>
            <w:tcW w:w="1020" w:type="dxa"/>
            <w:tcBorders>
              <w:top w:val="nil"/>
              <w:bottom w:val="single" w:sz="4" w:space="0" w:color="auto"/>
            </w:tcBorders>
          </w:tcPr>
          <w:p w:rsidR="00B9257A" w:rsidRPr="00FC3060" w:rsidP="000E2B85" w14:paraId="207B6330" w14:textId="77777777">
            <w:pPr>
              <w:jc w:val="center"/>
            </w:pPr>
            <w:sdt>
              <w:sdtPr>
                <w:id w:val="-1681731769"/>
                <w14:checkbox>
                  <w14:checked w14:val="0"/>
                  <w14:checkedState w14:val="2612" w14:font="MS Gothic"/>
                  <w14:uncheckedState w14:val="2610" w14:font="MS Gothic"/>
                </w14:checkbox>
              </w:sdtPr>
              <w:sdtContent>
                <w:r w:rsidR="00615932">
                  <w:rPr>
                    <w:rFonts w:ascii="MS Gothic" w:eastAsia="MS Gothic" w:hAnsi="MS Gothic" w:hint="eastAsia"/>
                  </w:rPr>
                  <w:t>☐</w:t>
                </w:r>
              </w:sdtContent>
            </w:sdt>
            <w:r w:rsidRPr="00FC3060" w:rsidR="00805D15">
              <w:t xml:space="preserve"> </w:t>
            </w:r>
            <w:sdt>
              <w:sdtPr>
                <w:id w:val="1426074615"/>
                <w:lock w:val="sdtContentLocked"/>
                <w:placeholder>
                  <w:docPart w:val="DefaultPlaceholder_-1854013440"/>
                </w:placeholder>
                <w:group/>
              </w:sdtPr>
              <w:sdtContent>
                <w:r w:rsidRPr="00FC3060" w:rsidR="00805D15">
                  <w:t>No</w:t>
                </w:r>
              </w:sdtContent>
            </w:sdt>
          </w:p>
        </w:tc>
      </w:tr>
    </w:tbl>
    <w:p w:rsidR="007744CC" w:rsidP="00624567" w14:paraId="5E4FEE1D" w14:textId="77777777">
      <w:pPr>
        <w:pStyle w:val="Information-invisible"/>
        <w:rPr>
          <w:vanish w:val="0"/>
        </w:rPr>
      </w:pPr>
    </w:p>
    <w:sdt>
      <w:sdtPr>
        <w:id w:val="930930816"/>
        <w:lock w:val="sdtContentLocked"/>
        <w:placeholder>
          <w:docPart w:val="DefaultPlaceholder_-1854013440"/>
        </w:placeholder>
        <w:group/>
      </w:sdtPr>
      <w:sdtContent>
        <w:p w:rsidR="007744CC" w:rsidRPr="00B833D1" w:rsidP="00B833D1" w14:paraId="3B6EB989" w14:textId="77777777">
          <w:r w:rsidRPr="00B833D1">
            <w:t xml:space="preserve">The rationale for the qualification of the product as a </w:t>
          </w:r>
          <w:r w:rsidRPr="00B833D1" w:rsidR="000A5ACF">
            <w:t xml:space="preserve">medical </w:t>
          </w:r>
          <w:r w:rsidRPr="00B833D1">
            <w:t>device</w:t>
          </w:r>
          <w:r w:rsidRPr="00B833D1" w:rsidR="00EE5D75">
            <w:t xml:space="preserve"> or device</w:t>
          </w:r>
          <w:r w:rsidRPr="00B833D1" w:rsidR="00056E31">
            <w:t>:</w:t>
          </w:r>
        </w:p>
      </w:sdtContent>
    </w:sdt>
    <w:p w:rsidR="00942AD8" w:rsidRPr="00942AD8" w:rsidP="00942AD8" w14:paraId="21D07EEF" w14:textId="77777777"/>
    <w:p w:rsidR="00056E31" w:rsidRPr="002A27B6" w:rsidP="00B833D1" w14:paraId="56A25936" w14:textId="77777777">
      <w:pPr>
        <w:pStyle w:val="StandardItalic"/>
        <w:rPr>
          <w:i w:val="0"/>
          <w:iCs/>
        </w:rPr>
      </w:pPr>
      <w:r w:rsidRPr="002A27B6">
        <w:rPr>
          <w:i w:val="0"/>
          <w:iCs/>
        </w:rPr>
        <w:t>{…}</w:t>
      </w:r>
    </w:p>
    <w:p w:rsidR="00B833D1" w:rsidRPr="00B833D1" w:rsidP="00B833D1" w14:paraId="2D4543E9"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3B2E2F75"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cPr>
          <w:sdt>
            <w:sdtPr>
              <w:rPr>
                <w:lang w:val="en-GB"/>
              </w:rPr>
              <w:id w:val="-139423884"/>
              <w:lock w:val="sdtContentLocked"/>
              <w:placeholder>
                <w:docPart w:val="DefaultPlaceholder_-1854013440"/>
              </w:placeholder>
              <w:group/>
            </w:sdtPr>
            <w:sdtContent>
              <w:p w:rsidR="0084614A" w:rsidRPr="006A6D3B" w:rsidP="008D50EA" w14:paraId="554B0C92" w14:textId="77777777">
                <w:pPr>
                  <w:pStyle w:val="TableHeader"/>
                  <w:rPr>
                    <w:lang w:val="en-GB"/>
                  </w:rPr>
                </w:pPr>
                <w:r w:rsidRPr="006A6D3B">
                  <w:rPr>
                    <w:lang w:val="en-GB"/>
                  </w:rPr>
                  <w:t>Reference documents for this section</w:t>
                </w:r>
              </w:p>
            </w:sdtContent>
          </w:sdt>
        </w:tc>
      </w:tr>
      <w:tr w14:paraId="14FF4CAD"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6D6C10" w:rsidRPr="002A27B6" w:rsidP="00B833D1" w14:paraId="75DF5CFD" w14:textId="77777777">
            <w:pPr>
              <w:pStyle w:val="StandardItalic"/>
              <w:rPr>
                <w:i w:val="0"/>
                <w:iCs/>
              </w:rPr>
            </w:pPr>
            <w:r w:rsidRPr="002A27B6">
              <w:rPr>
                <w:i w:val="0"/>
                <w:iCs/>
              </w:rPr>
              <w:t>{IFU,</w:t>
            </w:r>
            <w:r w:rsidRPr="002A27B6" w:rsidR="008E3CDC">
              <w:rPr>
                <w:i w:val="0"/>
                <w:iCs/>
              </w:rPr>
              <w:t xml:space="preserve"> </w:t>
            </w:r>
            <w:r w:rsidRPr="002A27B6" w:rsidR="006E46C2">
              <w:rPr>
                <w:i w:val="0"/>
                <w:iCs/>
              </w:rPr>
              <w:t>design specification,</w:t>
            </w:r>
            <w:r w:rsidRPr="002A27B6" w:rsidR="008E3CDC">
              <w:rPr>
                <w:i w:val="0"/>
                <w:iCs/>
              </w:rPr>
              <w:t xml:space="preserve"> </w:t>
            </w:r>
            <w:r w:rsidRPr="002A27B6" w:rsidR="00A01D32">
              <w:rPr>
                <w:i w:val="0"/>
                <w:iCs/>
              </w:rPr>
              <w:t>CER</w:t>
            </w:r>
            <w:r w:rsidRPr="002A27B6">
              <w:rPr>
                <w:i w:val="0"/>
                <w:iCs/>
              </w:rPr>
              <w:t>}</w:t>
            </w:r>
          </w:p>
        </w:tc>
      </w:tr>
    </w:tbl>
    <w:bookmarkStart w:id="162" w:name="_Risk_class_of" w:displacedByCustomXml="next"/>
    <w:bookmarkEnd w:id="162" w:displacedByCustomXml="next"/>
    <w:bookmarkStart w:id="163" w:name="_Hlk522012991" w:displacedByCustomXml="next"/>
    <w:bookmarkStart w:id="164" w:name="_Ref87880607" w:displacedByCustomXml="next"/>
    <w:bookmarkStart w:id="165" w:name="_Toc522706139" w:displacedByCustomXml="next"/>
    <w:bookmarkStart w:id="166" w:name="_Toc522705637" w:displacedByCustomXml="next"/>
    <w:bookmarkStart w:id="167" w:name="_Toc522008990" w:displacedByCustomXml="next"/>
    <w:bookmarkStart w:id="168" w:name="_Toc521950637" w:displacedByCustomXml="next"/>
    <w:bookmarkStart w:id="169" w:name="_Toc521670751" w:displacedByCustomXml="next"/>
    <w:bookmarkStart w:id="170" w:name="_Toc256000025" w:displacedByCustomXml="next"/>
    <w:sdt>
      <w:sdtPr>
        <w:rPr>
          <w:rFonts w:eastAsia="Times New Roman" w:cs="Times New Roman"/>
          <w:b w:val="0"/>
          <w:bCs w:val="0"/>
          <w:i/>
          <w:vanish/>
          <w:color w:val="0046AD"/>
          <w:szCs w:val="20"/>
        </w:rPr>
        <w:id w:val="-293605575"/>
        <w:lock w:val="sdtContentLocked"/>
        <w:placeholder>
          <w:docPart w:val="DefaultPlaceholder_-1854013440"/>
        </w:placeholder>
        <w:group/>
      </w:sdtPr>
      <w:sdtContent>
        <w:p w:rsidR="00DD1443" w:rsidRPr="00FC3060" w:rsidP="0068171A" w14:paraId="212D3894" w14:textId="77777777">
          <w:pPr>
            <w:pStyle w:val="Heading3"/>
          </w:pPr>
          <w:r w:rsidRPr="00FC3060">
            <w:t>Risk class of the device</w:t>
          </w:r>
          <w:bookmarkEnd w:id="170"/>
          <w:bookmarkEnd w:id="169"/>
          <w:bookmarkEnd w:id="168"/>
          <w:bookmarkEnd w:id="167"/>
          <w:bookmarkEnd w:id="166"/>
          <w:bookmarkEnd w:id="165"/>
          <w:r w:rsidRPr="00FC3060" w:rsidR="00FC1601">
            <w:t xml:space="preserve"> </w:t>
          </w:r>
          <w:r w:rsidRPr="00FC3060" w:rsidR="008A56F3">
            <w:t>(MDR Annex II Section 1.1(f)</w:t>
          </w:r>
          <w:r w:rsidRPr="00FC3060" w:rsidR="00D704F2">
            <w:t>;</w:t>
          </w:r>
          <w:r w:rsidRPr="00FC3060" w:rsidR="008A56F3">
            <w:t xml:space="preserve"> Annex VIII)</w:t>
          </w:r>
          <w:bookmarkEnd w:id="164"/>
        </w:p>
        <w:bookmarkEnd w:id="163"/>
        <w:p w:rsidR="00963184" w:rsidRPr="00A86C9D" w:rsidP="00624567" w14:paraId="5EE0544A" w14:textId="77777777">
          <w:pPr>
            <w:pStyle w:val="Information-invisible"/>
          </w:pPr>
          <w:r w:rsidRPr="00A86C9D">
            <w:t xml:space="preserve">Indicate the device classification and rationale </w:t>
          </w:r>
          <w:r w:rsidRPr="00A86C9D" w:rsidR="00CC7403">
            <w:t xml:space="preserve">as </w:t>
          </w:r>
          <w:r w:rsidRPr="00A86C9D">
            <w:t>per MDR Annex VIII. The rationale should address each point of the selected classification rule</w:t>
          </w:r>
          <w:r w:rsidRPr="00A86C9D" w:rsidR="000A5ACF">
            <w:t xml:space="preserve"> including their sub-sections/indents</w:t>
          </w:r>
          <w:r w:rsidRPr="00A86C9D" w:rsidR="0032095D">
            <w:t xml:space="preserve"> and shall be robust</w:t>
          </w:r>
          <w:r w:rsidRPr="00A86C9D">
            <w:t xml:space="preserve">. If multiple classification rules apply, all </w:t>
          </w:r>
          <w:r w:rsidRPr="00A86C9D" w:rsidR="00441218">
            <w:t xml:space="preserve">shall </w:t>
          </w:r>
          <w:r w:rsidRPr="00A86C9D">
            <w:t>be identified and the strictest rules resulting in the higher classification shall apply.</w:t>
          </w:r>
        </w:p>
        <w:p w:rsidR="00C56D95" w:rsidRPr="00A86C9D" w:rsidP="003B55B1" w14:paraId="5F0E8282" w14:textId="77777777">
          <w:pPr>
            <w:pStyle w:val="Information-invisible"/>
          </w:pPr>
          <w:r w:rsidRPr="00A86C9D">
            <w:t>If</w:t>
          </w:r>
          <w:r w:rsidRPr="00A86C9D" w:rsidR="001E3308">
            <w:t xml:space="preserve"> the device </w:t>
          </w:r>
          <w:r w:rsidRPr="00A86C9D" w:rsidR="004A4DCE">
            <w:t xml:space="preserve">is a well-established technology </w:t>
          </w:r>
          <w:r w:rsidR="0012731D">
            <w:t>as set forth in</w:t>
          </w:r>
          <w:r w:rsidRPr="00A86C9D" w:rsidR="004A4DCE">
            <w:t xml:space="preserve"> MDR Art.</w:t>
          </w:r>
          <w:r w:rsidRPr="00A86C9D" w:rsidR="005A6C6F">
            <w:t xml:space="preserve"> 52, a rationale</w:t>
          </w:r>
          <w:r w:rsidRPr="00A86C9D" w:rsidR="00046E70">
            <w:t xml:space="preserve"> for </w:t>
          </w:r>
          <w:r w:rsidRPr="00A86C9D" w:rsidR="009E5394">
            <w:t xml:space="preserve">the definition </w:t>
          </w:r>
          <w:r w:rsidRPr="00A86C9D" w:rsidR="00CF695D">
            <w:t xml:space="preserve">as </w:t>
          </w:r>
          <w:r w:rsidRPr="00A86C9D" w:rsidR="0079567D">
            <w:t xml:space="preserve">such </w:t>
          </w:r>
          <w:r w:rsidRPr="00A86C9D" w:rsidR="00441218">
            <w:t xml:space="preserve">shall </w:t>
          </w:r>
          <w:r w:rsidRPr="00A86C9D" w:rsidR="003B55B1">
            <w:t>be included.</w:t>
          </w:r>
        </w:p>
        <w:p w:rsidR="009B5227" w:rsidRPr="00A86C9D" w:rsidP="009B5227" w14:paraId="4AB19715" w14:textId="77777777">
          <w:pPr>
            <w:pStyle w:val="Information-invisible"/>
          </w:pPr>
          <w:r w:rsidRPr="00A86C9D">
            <w:t xml:space="preserve">Also include devices without medical purpose covered by the Basic UDI-DI of </w:t>
          </w:r>
          <w:r w:rsidRPr="00A86C9D" w:rsidR="00202D2D">
            <w:t>this T</w:t>
          </w:r>
          <w:r w:rsidRPr="00A86C9D">
            <w:t xml:space="preserve">echnical </w:t>
          </w:r>
          <w:r w:rsidRPr="00A86C9D" w:rsidR="00202D2D">
            <w:t>D</w:t>
          </w:r>
          <w:r w:rsidRPr="00A86C9D">
            <w:t>ocumentation.</w:t>
          </w:r>
        </w:p>
      </w:sdtContent>
    </w:sdt>
    <w:p w:rsidR="00056E31" w:rsidRPr="00056E31" w:rsidP="00056E31" w14:paraId="19FDE303" w14:textId="77777777"/>
    <w:p w:rsidR="00056E31" w:rsidRPr="002A27B6" w:rsidP="00B833D1" w14:paraId="3BFAB086" w14:textId="77777777">
      <w:pPr>
        <w:pStyle w:val="StandardItalic"/>
        <w:rPr>
          <w:i w:val="0"/>
          <w:iCs/>
        </w:rPr>
      </w:pPr>
      <w:r w:rsidRPr="002A27B6">
        <w:rPr>
          <w:i w:val="0"/>
          <w:iCs/>
        </w:rPr>
        <w:t>{…}</w:t>
      </w:r>
    </w:p>
    <w:p w:rsidR="00B833D1" w:rsidP="00B833D1" w14:paraId="1B52D4A1" w14:textId="77777777"/>
    <w:sdt>
      <w:sdtPr>
        <w:id w:val="-1821415902"/>
        <w:lock w:val="sdtContentLocked"/>
        <w:placeholder>
          <w:docPart w:val="DefaultPlaceholder_-1854013440"/>
        </w:placeholder>
        <w:group/>
      </w:sdtPr>
      <w:sdtContent>
        <w:p w:rsidR="009A4B29" w:rsidP="009A4B29" w14:paraId="53B3F70F" w14:textId="77777777">
          <w:pPr>
            <w:rPr>
              <w:rFonts w:ascii="Arial" w:hAnsi="Arial"/>
            </w:rPr>
          </w:pPr>
          <w:r>
            <w:t xml:space="preserve">The medical device under assessment is a medical device according to </w:t>
          </w:r>
          <w:r w:rsidR="006D51FB">
            <w:t xml:space="preserve">Annex VIII of </w:t>
          </w:r>
          <w:r>
            <w:t>Regulation 2017/745 of the European Parliament and of the C</w:t>
          </w:r>
          <w:r>
            <w:t>ouncil on medical devices:</w:t>
          </w:r>
        </w:p>
      </w:sdtContent>
    </w:sdt>
    <w:tbl>
      <w:tblPr>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430"/>
        <w:gridCol w:w="863"/>
        <w:gridCol w:w="863"/>
        <w:gridCol w:w="866"/>
        <w:gridCol w:w="865"/>
        <w:gridCol w:w="936"/>
        <w:gridCol w:w="867"/>
        <w:gridCol w:w="866"/>
      </w:tblGrid>
      <w:tr w14:paraId="3656E9BA" w14:textId="77777777" w:rsidTr="00493D35">
        <w:tblPrEx>
          <w:tblW w:w="9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Ex>
        <w:trPr>
          <w:trHeight w:val="840"/>
        </w:trPr>
        <w:tc>
          <w:tcPr>
            <w:tcW w:w="3470" w:type="dxa"/>
            <w:tcBorders>
              <w:top w:val="nil"/>
              <w:left w:val="nil"/>
              <w:bottom w:val="nil"/>
              <w:right w:val="single" w:sz="4" w:space="0" w:color="FFFFFF" w:themeColor="background1"/>
            </w:tcBorders>
            <w:shd w:val="clear" w:color="auto" w:fill="0046AD" w:themeFill="text2"/>
            <w:tcMar>
              <w:top w:w="85" w:type="dxa"/>
              <w:left w:w="85" w:type="dxa"/>
              <w:bottom w:w="57" w:type="dxa"/>
              <w:right w:w="85" w:type="dxa"/>
            </w:tcMar>
            <w:hideMark/>
          </w:tcPr>
          <w:sdt>
            <w:sdtPr>
              <w:rPr>
                <w:lang w:eastAsia="en-US"/>
              </w:rPr>
              <w:id w:val="-1105499102"/>
              <w:lock w:val="sdtContentLocked"/>
              <w:placeholder>
                <w:docPart w:val="DefaultPlaceholder_-1854013440"/>
              </w:placeholder>
              <w:group/>
            </w:sdtPr>
            <w:sdtContent>
              <w:p w:rsidR="00356597" w:rsidRPr="009A4B29" w:rsidP="00493D35" w14:paraId="3A19DABC" w14:textId="77777777">
                <w:pPr>
                  <w:pStyle w:val="TableHeader"/>
                  <w:rPr>
                    <w:lang w:eastAsia="en-US"/>
                  </w:rPr>
                </w:pPr>
                <w:r w:rsidRPr="009A4B29">
                  <w:rPr>
                    <w:lang w:eastAsia="en-US"/>
                  </w:rPr>
                  <w:t>Risk class of the device</w:t>
                </w:r>
              </w:p>
            </w:sdtContent>
          </w:sdt>
        </w:tc>
        <w:tc>
          <w:tcPr>
            <w:tcW w:w="869" w:type="dxa"/>
            <w:tcBorders>
              <w:top w:val="nil"/>
              <w:left w:val="single" w:sz="4" w:space="0" w:color="FFFFFF" w:themeColor="background1"/>
              <w:bottom w:val="nil"/>
              <w:right w:val="single" w:sz="4" w:space="0" w:color="FFFFFF" w:themeColor="background1"/>
            </w:tcBorders>
            <w:shd w:val="clear" w:color="auto" w:fill="0046AD" w:themeFill="text2"/>
          </w:tcPr>
          <w:sdt>
            <w:sdtPr>
              <w:rPr>
                <w:lang w:eastAsia="en-US"/>
              </w:rPr>
              <w:id w:val="1820689318"/>
              <w:lock w:val="sdtContentLocked"/>
              <w:placeholder>
                <w:docPart w:val="DefaultPlaceholder_-1854013440"/>
              </w:placeholder>
              <w:group/>
            </w:sdtPr>
            <w:sdtContent>
              <w:p w:rsidR="00356597" w:rsidRPr="009A4B29" w:rsidP="00493D35" w14:paraId="0CE92170" w14:textId="77777777">
                <w:pPr>
                  <w:pStyle w:val="TableHeader"/>
                  <w:jc w:val="center"/>
                  <w:rPr>
                    <w:lang w:eastAsia="en-US"/>
                  </w:rPr>
                </w:pPr>
                <w:r w:rsidRPr="009A4B29">
                  <w:rPr>
                    <w:lang w:eastAsia="en-US"/>
                  </w:rPr>
                  <w:t>Class I</w:t>
                </w:r>
              </w:p>
            </w:sdtContent>
          </w:sdt>
        </w:tc>
        <w:tc>
          <w:tcPr>
            <w:tcW w:w="869" w:type="dxa"/>
            <w:tcBorders>
              <w:top w:val="nil"/>
              <w:left w:val="single" w:sz="4" w:space="0" w:color="FFFFFF" w:themeColor="background1"/>
              <w:bottom w:val="nil"/>
              <w:right w:val="single" w:sz="4" w:space="0" w:color="FFFFFF" w:themeColor="background1"/>
            </w:tcBorders>
            <w:shd w:val="clear" w:color="auto" w:fill="0046AD" w:themeFill="text2"/>
          </w:tcPr>
          <w:sdt>
            <w:sdtPr>
              <w:rPr>
                <w:lang w:eastAsia="en-US"/>
              </w:rPr>
              <w:id w:val="-1877383631"/>
              <w:lock w:val="sdtContentLocked"/>
              <w:placeholder>
                <w:docPart w:val="DefaultPlaceholder_-1854013440"/>
              </w:placeholder>
              <w:group/>
            </w:sdtPr>
            <w:sdtContent>
              <w:p w:rsidR="00356597" w:rsidRPr="009A4B29" w:rsidP="00493D35" w14:paraId="66B46F92" w14:textId="77777777">
                <w:pPr>
                  <w:pStyle w:val="TableHeader"/>
                  <w:jc w:val="center"/>
                  <w:rPr>
                    <w:lang w:eastAsia="en-US"/>
                  </w:rPr>
                </w:pPr>
                <w:r w:rsidRPr="009A4B29">
                  <w:rPr>
                    <w:lang w:eastAsia="en-US"/>
                  </w:rPr>
                  <w:t>Class I</w:t>
                </w:r>
                <w:r>
                  <w:rPr>
                    <w:lang w:eastAsia="en-US"/>
                  </w:rPr>
                  <w:t>*</w:t>
                </w:r>
              </w:p>
            </w:sdtContent>
          </w:sdt>
        </w:tc>
        <w:tc>
          <w:tcPr>
            <w:tcW w:w="870" w:type="dxa"/>
            <w:tcBorders>
              <w:top w:val="nil"/>
              <w:left w:val="single" w:sz="4" w:space="0" w:color="FFFFFF" w:themeColor="background1"/>
              <w:bottom w:val="nil"/>
              <w:right w:val="single" w:sz="4" w:space="0" w:color="FFFFFF" w:themeColor="background1"/>
            </w:tcBorders>
            <w:shd w:val="clear" w:color="auto" w:fill="0046AD" w:themeFill="text2"/>
            <w:tcMar>
              <w:top w:w="85" w:type="dxa"/>
              <w:left w:w="85" w:type="dxa"/>
              <w:bottom w:w="57" w:type="dxa"/>
              <w:right w:w="85" w:type="dxa"/>
            </w:tcMar>
            <w:hideMark/>
          </w:tcPr>
          <w:sdt>
            <w:sdtPr>
              <w:rPr>
                <w:lang w:eastAsia="en-US"/>
              </w:rPr>
              <w:id w:val="-1334600449"/>
              <w:lock w:val="sdtContentLocked"/>
              <w:placeholder>
                <w:docPart w:val="DefaultPlaceholder_-1854013440"/>
              </w:placeholder>
              <w:group/>
            </w:sdtPr>
            <w:sdtContent>
              <w:p w:rsidR="00356597" w:rsidRPr="009A4B29" w:rsidP="00493D35" w14:paraId="3329227C" w14:textId="77777777">
                <w:pPr>
                  <w:pStyle w:val="TableHeader"/>
                  <w:jc w:val="center"/>
                  <w:rPr>
                    <w:lang w:eastAsia="en-US"/>
                  </w:rPr>
                </w:pPr>
                <w:r w:rsidRPr="009A4B29">
                  <w:rPr>
                    <w:lang w:eastAsia="en-US"/>
                  </w:rPr>
                  <w:t>Class IIa</w:t>
                </w:r>
              </w:p>
            </w:sdtContent>
          </w:sdt>
        </w:tc>
        <w:tc>
          <w:tcPr>
            <w:tcW w:w="869" w:type="dxa"/>
            <w:tcBorders>
              <w:top w:val="nil"/>
              <w:left w:val="single" w:sz="4" w:space="0" w:color="FFFFFF" w:themeColor="background1"/>
              <w:bottom w:val="nil"/>
              <w:right w:val="single" w:sz="4" w:space="0" w:color="FFFFFF" w:themeColor="background1"/>
            </w:tcBorders>
            <w:shd w:val="clear" w:color="auto" w:fill="0046AD" w:themeFill="text2"/>
            <w:tcMar>
              <w:top w:w="85" w:type="dxa"/>
              <w:left w:w="85" w:type="dxa"/>
              <w:bottom w:w="57" w:type="dxa"/>
              <w:right w:w="85" w:type="dxa"/>
            </w:tcMar>
            <w:hideMark/>
          </w:tcPr>
          <w:sdt>
            <w:sdtPr>
              <w:rPr>
                <w:lang w:eastAsia="en-US"/>
              </w:rPr>
              <w:id w:val="294733268"/>
              <w:lock w:val="sdtContentLocked"/>
              <w:placeholder>
                <w:docPart w:val="DefaultPlaceholder_-1854013440"/>
              </w:placeholder>
              <w:group/>
            </w:sdtPr>
            <w:sdtContent>
              <w:p w:rsidR="00356597" w:rsidRPr="009A4B29" w:rsidP="00493D35" w14:paraId="4C1CBED8" w14:textId="77777777">
                <w:pPr>
                  <w:pStyle w:val="TableHeader"/>
                  <w:jc w:val="center"/>
                  <w:rPr>
                    <w:lang w:eastAsia="en-US"/>
                  </w:rPr>
                </w:pPr>
                <w:r w:rsidRPr="009A4B29">
                  <w:rPr>
                    <w:lang w:eastAsia="en-US"/>
                  </w:rPr>
                  <w:t>Class IIb</w:t>
                </w:r>
              </w:p>
            </w:sdtContent>
          </w:sdt>
        </w:tc>
        <w:tc>
          <w:tcPr>
            <w:tcW w:w="870" w:type="dxa"/>
            <w:tcBorders>
              <w:top w:val="nil"/>
              <w:left w:val="single" w:sz="4" w:space="0" w:color="FFFFFF" w:themeColor="background1"/>
              <w:bottom w:val="nil"/>
              <w:right w:val="single" w:sz="4" w:space="0" w:color="FFFFFF" w:themeColor="background1"/>
            </w:tcBorders>
            <w:shd w:val="clear" w:color="auto" w:fill="0046AD" w:themeFill="text2"/>
            <w:tcMar>
              <w:top w:w="85" w:type="dxa"/>
              <w:left w:w="85" w:type="dxa"/>
              <w:bottom w:w="57" w:type="dxa"/>
              <w:right w:w="85" w:type="dxa"/>
            </w:tcMar>
            <w:hideMark/>
          </w:tcPr>
          <w:sdt>
            <w:sdtPr>
              <w:rPr>
                <w:lang w:eastAsia="en-US"/>
              </w:rPr>
              <w:id w:val="323631481"/>
              <w:lock w:val="sdtContentLocked"/>
              <w:placeholder>
                <w:docPart w:val="DefaultPlaceholder_-1854013440"/>
              </w:placeholder>
              <w:group/>
            </w:sdtPr>
            <w:sdtContent>
              <w:p w:rsidR="00356597" w:rsidRPr="009A4B29" w:rsidP="00493D35" w14:paraId="05D24F78" w14:textId="77777777">
                <w:pPr>
                  <w:pStyle w:val="TableHeader"/>
                  <w:jc w:val="center"/>
                  <w:rPr>
                    <w:lang w:eastAsia="en-US"/>
                  </w:rPr>
                </w:pPr>
                <w:r w:rsidRPr="009A4B29">
                  <w:rPr>
                    <w:lang w:eastAsia="en-US"/>
                  </w:rPr>
                  <w:t>Class IIb exempted implant</w:t>
                </w:r>
              </w:p>
            </w:sdtContent>
          </w:sdt>
        </w:tc>
        <w:tc>
          <w:tcPr>
            <w:tcW w:w="869" w:type="dxa"/>
            <w:tcBorders>
              <w:top w:val="nil"/>
              <w:left w:val="single" w:sz="4" w:space="0" w:color="FFFFFF" w:themeColor="background1"/>
              <w:bottom w:val="nil"/>
              <w:right w:val="single" w:sz="4" w:space="0" w:color="FFFFFF" w:themeColor="background1"/>
            </w:tcBorders>
            <w:shd w:val="clear" w:color="auto" w:fill="0046AD" w:themeFill="text2"/>
            <w:tcMar>
              <w:top w:w="85" w:type="dxa"/>
              <w:left w:w="85" w:type="dxa"/>
              <w:bottom w:w="57" w:type="dxa"/>
              <w:right w:w="85" w:type="dxa"/>
            </w:tcMar>
            <w:hideMark/>
          </w:tcPr>
          <w:sdt>
            <w:sdtPr>
              <w:rPr>
                <w:lang w:eastAsia="en-US"/>
              </w:rPr>
              <w:id w:val="321241689"/>
              <w:lock w:val="sdtContentLocked"/>
              <w:placeholder>
                <w:docPart w:val="DefaultPlaceholder_-1854013440"/>
              </w:placeholder>
              <w:group/>
            </w:sdtPr>
            <w:sdtContent>
              <w:p w:rsidR="00356597" w:rsidRPr="009A4B29" w:rsidP="00493D35" w14:paraId="703F70C1" w14:textId="77777777">
                <w:pPr>
                  <w:pStyle w:val="TableHeader"/>
                  <w:jc w:val="center"/>
                  <w:rPr>
                    <w:lang w:eastAsia="en-US"/>
                  </w:rPr>
                </w:pPr>
                <w:r w:rsidRPr="009A4B29">
                  <w:rPr>
                    <w:lang w:eastAsia="en-US"/>
                  </w:rPr>
                  <w:t>Class II implant</w:t>
                </w:r>
              </w:p>
            </w:sdtContent>
          </w:sdt>
        </w:tc>
        <w:tc>
          <w:tcPr>
            <w:tcW w:w="870" w:type="dxa"/>
            <w:tcBorders>
              <w:top w:val="nil"/>
              <w:left w:val="single" w:sz="4" w:space="0" w:color="FFFFFF" w:themeColor="background1"/>
              <w:bottom w:val="nil"/>
              <w:right w:val="nil"/>
            </w:tcBorders>
            <w:shd w:val="clear" w:color="auto" w:fill="0046AD" w:themeFill="text2"/>
            <w:tcMar>
              <w:top w:w="85" w:type="dxa"/>
              <w:left w:w="85" w:type="dxa"/>
              <w:bottom w:w="57" w:type="dxa"/>
              <w:right w:w="85" w:type="dxa"/>
            </w:tcMar>
            <w:hideMark/>
          </w:tcPr>
          <w:sdt>
            <w:sdtPr>
              <w:rPr>
                <w:lang w:eastAsia="en-US"/>
              </w:rPr>
              <w:id w:val="1649397376"/>
              <w:lock w:val="sdtContentLocked"/>
              <w:placeholder>
                <w:docPart w:val="DefaultPlaceholder_-1854013440"/>
              </w:placeholder>
              <w:group/>
            </w:sdtPr>
            <w:sdtContent>
              <w:p w:rsidR="00356597" w:rsidRPr="009A4B29" w:rsidP="00493D35" w14:paraId="4CD584DD" w14:textId="77777777">
                <w:pPr>
                  <w:pStyle w:val="TableHeader"/>
                  <w:jc w:val="center"/>
                  <w:rPr>
                    <w:lang w:eastAsia="en-US"/>
                  </w:rPr>
                </w:pPr>
                <w:r w:rsidRPr="009A4B29">
                  <w:rPr>
                    <w:lang w:eastAsia="en-US"/>
                  </w:rPr>
                  <w:t>Class III</w:t>
                </w:r>
              </w:p>
            </w:sdtContent>
          </w:sdt>
        </w:tc>
      </w:tr>
      <w:tr w14:paraId="292D3F7D" w14:textId="77777777" w:rsidTr="00493D35">
        <w:tblPrEx>
          <w:tblW w:w="9556" w:type="dxa"/>
          <w:tblCellMar>
            <w:left w:w="0" w:type="dxa"/>
            <w:right w:w="0" w:type="dxa"/>
          </w:tblCellMar>
          <w:tblLook w:val="04A0"/>
        </w:tblPrEx>
        <w:trPr>
          <w:trHeight w:val="333"/>
        </w:trPr>
        <w:tc>
          <w:tcPr>
            <w:tcW w:w="3470" w:type="dxa"/>
            <w:tcBorders>
              <w:top w:val="nil"/>
              <w:left w:val="nil"/>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tcPr>
          <w:p w:rsidR="00356597" w:rsidRPr="009A4B29" w:rsidP="009A4B29" w14:paraId="3F515D70" w14:textId="77777777">
            <w:pPr>
              <w:pStyle w:val="TableHeader"/>
              <w:rPr>
                <w:b w:val="0"/>
                <w:bCs/>
                <w:color w:val="000000" w:themeColor="text1"/>
                <w:lang w:eastAsia="en-US"/>
              </w:rPr>
            </w:pPr>
          </w:p>
        </w:tc>
        <w:tc>
          <w:tcPr>
            <w:tcW w:w="869" w:type="dxa"/>
            <w:tcBorders>
              <w:top w:val="nil"/>
              <w:left w:val="single" w:sz="4" w:space="0" w:color="666666" w:themeColor="accent3"/>
              <w:bottom w:val="single" w:sz="4" w:space="0" w:color="666666" w:themeColor="accent3"/>
              <w:right w:val="single" w:sz="4" w:space="0" w:color="666666" w:themeColor="accent3"/>
            </w:tcBorders>
          </w:tcPr>
          <w:p w:rsidR="00356597" w:rsidP="0098551F" w14:paraId="2F7A5580" w14:textId="77777777">
            <w:pPr>
              <w:spacing w:line="276" w:lineRule="auto"/>
              <w:jc w:val="center"/>
            </w:pPr>
            <w:sdt>
              <w:sdtPr>
                <w:id w:val="2086328169"/>
                <w14:checkbox>
                  <w14:checked w14:val="0"/>
                  <w14:checkedState w14:val="2612" w14:font="MS Gothic"/>
                  <w14:uncheckedState w14:val="2610" w14:font="MS Gothic"/>
                </w14:checkbox>
              </w:sdtPr>
              <w:sdtContent>
                <w:r w:rsidR="00493D35">
                  <w:rPr>
                    <w:rFonts w:ascii="MS Gothic" w:eastAsia="MS Gothic" w:hAnsi="MS Gothic" w:hint="eastAsia"/>
                  </w:rPr>
                  <w:t>☐</w:t>
                </w:r>
              </w:sdtContent>
            </w:sdt>
          </w:p>
        </w:tc>
        <w:tc>
          <w:tcPr>
            <w:tcW w:w="869" w:type="dxa"/>
            <w:tcBorders>
              <w:top w:val="nil"/>
              <w:left w:val="single" w:sz="4" w:space="0" w:color="666666" w:themeColor="accent3"/>
              <w:bottom w:val="single" w:sz="4" w:space="0" w:color="666666" w:themeColor="accent3"/>
              <w:right w:val="single" w:sz="4" w:space="0" w:color="666666" w:themeColor="accent3"/>
            </w:tcBorders>
          </w:tcPr>
          <w:p w:rsidR="00356597" w:rsidP="0098551F" w14:paraId="032ED1BE" w14:textId="77777777">
            <w:pPr>
              <w:spacing w:line="276" w:lineRule="auto"/>
              <w:jc w:val="center"/>
            </w:pPr>
            <w:sdt>
              <w:sdtPr>
                <w:id w:val="-1371297899"/>
                <w14:checkbox>
                  <w14:checked w14:val="0"/>
                  <w14:checkedState w14:val="2612" w14:font="MS Gothic"/>
                  <w14:uncheckedState w14:val="2610" w14:font="MS Gothic"/>
                </w14:checkbox>
              </w:sdtPr>
              <w:sdtContent>
                <w:r w:rsidR="00493D35">
                  <w:rPr>
                    <w:rFonts w:ascii="MS Gothic" w:eastAsia="MS Gothic" w:hAnsi="MS Gothic" w:hint="eastAsia"/>
                  </w:rPr>
                  <w:t>☐</w:t>
                </w:r>
              </w:sdtContent>
            </w:sdt>
          </w:p>
        </w:tc>
        <w:tc>
          <w:tcPr>
            <w:tcW w:w="870" w:type="dxa"/>
            <w:tcBorders>
              <w:top w:val="nil"/>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hideMark/>
          </w:tcPr>
          <w:p w:rsidR="00356597" w:rsidRPr="009A4B29" w:rsidP="0098551F" w14:paraId="36310904" w14:textId="77777777">
            <w:pPr>
              <w:spacing w:line="276" w:lineRule="auto"/>
              <w:jc w:val="center"/>
              <w:rPr>
                <w:lang w:eastAsia="en-US"/>
              </w:rPr>
            </w:pPr>
            <w:sdt>
              <w:sdtPr>
                <w:id w:val="1707677367"/>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69" w:type="dxa"/>
            <w:tcBorders>
              <w:top w:val="nil"/>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hideMark/>
          </w:tcPr>
          <w:p w:rsidR="00356597" w:rsidRPr="009A4B29" w:rsidP="0098551F" w14:paraId="1233B1A1" w14:textId="77777777">
            <w:pPr>
              <w:spacing w:line="276" w:lineRule="auto"/>
              <w:jc w:val="center"/>
              <w:rPr>
                <w:lang w:eastAsia="en-US"/>
              </w:rPr>
            </w:pPr>
            <w:sdt>
              <w:sdtPr>
                <w:id w:val="403413570"/>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70" w:type="dxa"/>
            <w:tcBorders>
              <w:top w:val="nil"/>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hideMark/>
          </w:tcPr>
          <w:p w:rsidR="00356597" w:rsidRPr="009A4B29" w:rsidP="0098551F" w14:paraId="6432296E" w14:textId="77777777">
            <w:pPr>
              <w:spacing w:line="276" w:lineRule="auto"/>
              <w:jc w:val="center"/>
              <w:rPr>
                <w:lang w:eastAsia="en-US"/>
              </w:rPr>
            </w:pPr>
            <w:sdt>
              <w:sdtPr>
                <w:id w:val="685097072"/>
                <w14:checkbox>
                  <w14:checked w14:val="0"/>
                  <w14:checkedState w14:val="2612" w14:font="MS Gothic"/>
                  <w14:uncheckedState w14:val="2610" w14:font="MS Gothic"/>
                </w14:checkbox>
              </w:sdtPr>
              <w:sdtContent>
                <w:r w:rsidR="00493D35">
                  <w:rPr>
                    <w:rFonts w:ascii="MS Gothic" w:eastAsia="MS Gothic" w:hAnsi="MS Gothic" w:hint="eastAsia"/>
                  </w:rPr>
                  <w:t>☐</w:t>
                </w:r>
              </w:sdtContent>
            </w:sdt>
          </w:p>
        </w:tc>
        <w:tc>
          <w:tcPr>
            <w:tcW w:w="869" w:type="dxa"/>
            <w:tcBorders>
              <w:top w:val="nil"/>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hideMark/>
          </w:tcPr>
          <w:p w:rsidR="00356597" w:rsidRPr="009A4B29" w:rsidP="0098551F" w14:paraId="736C46C9" w14:textId="77777777">
            <w:pPr>
              <w:spacing w:line="276" w:lineRule="auto"/>
              <w:jc w:val="center"/>
              <w:rPr>
                <w:lang w:eastAsia="en-US"/>
              </w:rPr>
            </w:pPr>
            <w:sdt>
              <w:sdtPr>
                <w:id w:val="-2027169189"/>
                <w14:checkbox>
                  <w14:checked w14:val="0"/>
                  <w14:checkedState w14:val="2612" w14:font="MS Gothic"/>
                  <w14:uncheckedState w14:val="2610" w14:font="MS Gothic"/>
                </w14:checkbox>
              </w:sdtPr>
              <w:sdtContent>
                <w:r>
                  <w:rPr>
                    <w:rFonts w:ascii="MS Gothic" w:eastAsia="MS Gothic" w:hAnsi="MS Gothic" w:hint="eastAsia"/>
                  </w:rPr>
                  <w:t>☐</w:t>
                </w:r>
              </w:sdtContent>
            </w:sdt>
          </w:p>
        </w:tc>
        <w:tc>
          <w:tcPr>
            <w:tcW w:w="870" w:type="dxa"/>
            <w:tcBorders>
              <w:top w:val="nil"/>
              <w:left w:val="single" w:sz="4" w:space="0" w:color="666666" w:themeColor="accent3"/>
              <w:bottom w:val="single" w:sz="4" w:space="0" w:color="666666" w:themeColor="accent3"/>
              <w:right w:val="nil"/>
            </w:tcBorders>
            <w:shd w:val="clear" w:color="auto" w:fill="auto"/>
            <w:tcMar>
              <w:top w:w="85" w:type="dxa"/>
              <w:left w:w="85" w:type="dxa"/>
              <w:bottom w:w="57" w:type="dxa"/>
              <w:right w:w="85" w:type="dxa"/>
            </w:tcMar>
            <w:vAlign w:val="center"/>
            <w:hideMark/>
          </w:tcPr>
          <w:p w:rsidR="00356597" w:rsidRPr="009A4B29" w:rsidP="0098551F" w14:paraId="1BE48774" w14:textId="77777777">
            <w:pPr>
              <w:spacing w:line="276" w:lineRule="auto"/>
              <w:jc w:val="center"/>
              <w:rPr>
                <w:lang w:eastAsia="en-US"/>
              </w:rPr>
            </w:pPr>
            <w:sdt>
              <w:sdtPr>
                <w:id w:val="1575543102"/>
                <w14:checkbox>
                  <w14:checked w14:val="0"/>
                  <w14:checkedState w14:val="2612" w14:font="MS Gothic"/>
                  <w14:uncheckedState w14:val="2610" w14:font="MS Gothic"/>
                </w14:checkbox>
              </w:sdtPr>
              <w:sdtContent>
                <w:r>
                  <w:rPr>
                    <w:rFonts w:ascii="MS Gothic" w:eastAsia="MS Gothic" w:hAnsi="MS Gothic" w:hint="eastAsia"/>
                  </w:rPr>
                  <w:t>☐</w:t>
                </w:r>
              </w:sdtContent>
            </w:sdt>
          </w:p>
        </w:tc>
      </w:tr>
      <w:tr w14:paraId="38B9D0D9" w14:textId="77777777" w:rsidTr="00493D35">
        <w:tblPrEx>
          <w:tblW w:w="9556" w:type="dxa"/>
          <w:tblCellMar>
            <w:left w:w="0" w:type="dxa"/>
            <w:right w:w="0" w:type="dxa"/>
          </w:tblCellMar>
          <w:tblLook w:val="04A0"/>
        </w:tblPrEx>
        <w:trPr>
          <w:trHeight w:val="333"/>
        </w:trPr>
        <w:tc>
          <w:tcPr>
            <w:tcW w:w="3470" w:type="dxa"/>
            <w:tcBorders>
              <w:top w:val="single" w:sz="4" w:space="0" w:color="666666" w:themeColor="accent3"/>
              <w:left w:val="nil"/>
              <w:bottom w:val="nil"/>
              <w:right w:val="single" w:sz="4" w:space="0" w:color="666666" w:themeColor="accent3"/>
            </w:tcBorders>
            <w:shd w:val="clear" w:color="auto" w:fill="auto"/>
            <w:tcMar>
              <w:top w:w="85" w:type="dxa"/>
              <w:left w:w="85" w:type="dxa"/>
              <w:bottom w:w="57" w:type="dxa"/>
              <w:right w:w="85" w:type="dxa"/>
            </w:tcMar>
            <w:vAlign w:val="center"/>
            <w:hideMark/>
          </w:tcPr>
          <w:sdt>
            <w:sdtPr>
              <w:rPr>
                <w:b w:val="0"/>
                <w:bCs/>
                <w:color w:val="000000" w:themeColor="text1"/>
                <w:lang w:eastAsia="en-US"/>
              </w:rPr>
              <w:id w:val="1780299171"/>
              <w:lock w:val="sdtContentLocked"/>
              <w:placeholder>
                <w:docPart w:val="DefaultPlaceholder_-1854013440"/>
              </w:placeholder>
              <w:group/>
            </w:sdtPr>
            <w:sdtContent>
              <w:p w:rsidR="00356597" w:rsidRPr="009A4B29" w:rsidP="009A4B29" w14:paraId="47E969CA" w14:textId="77777777">
                <w:pPr>
                  <w:pStyle w:val="TableHeader"/>
                  <w:rPr>
                    <w:b w:val="0"/>
                    <w:bCs/>
                    <w:color w:val="000000" w:themeColor="text1"/>
                    <w:lang w:eastAsia="en-US"/>
                  </w:rPr>
                </w:pPr>
                <w:r w:rsidRPr="009A4B29">
                  <w:rPr>
                    <w:b w:val="0"/>
                    <w:bCs/>
                    <w:color w:val="000000" w:themeColor="text1"/>
                    <w:lang w:eastAsia="en-US"/>
                  </w:rPr>
                  <w:t>Rule:</w:t>
                </w:r>
              </w:p>
            </w:sdtContent>
          </w:sdt>
        </w:tc>
        <w:tc>
          <w:tcPr>
            <w:tcW w:w="869"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tcPr>
          <w:p w:rsidR="00356597" w:rsidRPr="009A4B29" w:rsidP="009A4B29" w14:paraId="608C39E1" w14:textId="77777777">
            <w:pPr>
              <w:pStyle w:val="StandardItalic"/>
              <w:jc w:val="center"/>
              <w:rPr>
                <w:i w:val="0"/>
                <w:iCs/>
                <w:lang w:eastAsia="en-US"/>
              </w:rPr>
            </w:pPr>
            <w:r w:rsidRPr="009A4B29">
              <w:rPr>
                <w:i w:val="0"/>
                <w:iCs/>
                <w:lang w:eastAsia="en-US"/>
              </w:rPr>
              <w:t>{…}</w:t>
            </w:r>
          </w:p>
        </w:tc>
        <w:tc>
          <w:tcPr>
            <w:tcW w:w="869"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tcPr>
          <w:p w:rsidR="00356597" w:rsidRPr="009A4B29" w:rsidP="009A4B29" w14:paraId="7E956239" w14:textId="77777777">
            <w:pPr>
              <w:pStyle w:val="StandardItalic"/>
              <w:jc w:val="center"/>
              <w:rPr>
                <w:i w:val="0"/>
                <w:iCs/>
                <w:lang w:eastAsia="en-US"/>
              </w:rPr>
            </w:pPr>
            <w:r w:rsidRPr="009A4B29">
              <w:rPr>
                <w:i w:val="0"/>
                <w:iCs/>
                <w:lang w:eastAsia="en-US"/>
              </w:rPr>
              <w:t>{…}</w:t>
            </w:r>
          </w:p>
        </w:tc>
        <w:tc>
          <w:tcPr>
            <w:tcW w:w="870"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tcPr>
          <w:p w:rsidR="00356597" w:rsidRPr="009A4B29" w:rsidP="009A4B29" w14:paraId="43E61DB7" w14:textId="77777777">
            <w:pPr>
              <w:pStyle w:val="StandardItalic"/>
              <w:jc w:val="center"/>
              <w:rPr>
                <w:i w:val="0"/>
                <w:iCs/>
                <w:lang w:eastAsia="en-US"/>
              </w:rPr>
            </w:pPr>
            <w:r w:rsidRPr="009A4B29">
              <w:rPr>
                <w:i w:val="0"/>
                <w:iCs/>
                <w:lang w:eastAsia="en-US"/>
              </w:rPr>
              <w:t>{…}</w:t>
            </w:r>
          </w:p>
        </w:tc>
        <w:tc>
          <w:tcPr>
            <w:tcW w:w="869"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tcPr>
          <w:p w:rsidR="00356597" w:rsidRPr="009A4B29" w:rsidP="009A4B29" w14:paraId="6E0EDCCE" w14:textId="77777777">
            <w:pPr>
              <w:pStyle w:val="StandardItalic"/>
              <w:jc w:val="center"/>
              <w:rPr>
                <w:i w:val="0"/>
                <w:iCs/>
                <w:lang w:eastAsia="en-US"/>
              </w:rPr>
            </w:pPr>
            <w:r w:rsidRPr="009A4B29">
              <w:rPr>
                <w:i w:val="0"/>
                <w:iCs/>
                <w:lang w:eastAsia="en-US"/>
              </w:rPr>
              <w:t>{…}</w:t>
            </w:r>
          </w:p>
        </w:tc>
        <w:tc>
          <w:tcPr>
            <w:tcW w:w="870"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tcPr>
          <w:p w:rsidR="00356597" w:rsidRPr="009A4B29" w:rsidP="009A4B29" w14:paraId="4B39B72F" w14:textId="77777777">
            <w:pPr>
              <w:pStyle w:val="StandardItalic"/>
              <w:jc w:val="center"/>
              <w:rPr>
                <w:i w:val="0"/>
                <w:iCs/>
                <w:lang w:eastAsia="en-US"/>
              </w:rPr>
            </w:pPr>
            <w:r w:rsidRPr="009A4B29">
              <w:rPr>
                <w:i w:val="0"/>
                <w:iCs/>
                <w:lang w:eastAsia="en-US"/>
              </w:rPr>
              <w:t>{…}</w:t>
            </w:r>
          </w:p>
        </w:tc>
        <w:tc>
          <w:tcPr>
            <w:tcW w:w="869"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tcPr>
          <w:p w:rsidR="00356597" w:rsidRPr="009A4B29" w:rsidP="009A4B29" w14:paraId="003552BB" w14:textId="77777777">
            <w:pPr>
              <w:pStyle w:val="StandardItalic"/>
              <w:jc w:val="center"/>
              <w:rPr>
                <w:i w:val="0"/>
                <w:iCs/>
                <w:lang w:eastAsia="en-US"/>
              </w:rPr>
            </w:pPr>
            <w:r w:rsidRPr="009A4B29">
              <w:rPr>
                <w:i w:val="0"/>
                <w:iCs/>
                <w:lang w:eastAsia="en-US"/>
              </w:rPr>
              <w:t>{…}</w:t>
            </w:r>
          </w:p>
        </w:tc>
        <w:tc>
          <w:tcPr>
            <w:tcW w:w="870" w:type="dxa"/>
            <w:tcBorders>
              <w:top w:val="single" w:sz="4" w:space="0" w:color="666666" w:themeColor="accent3"/>
              <w:left w:val="single" w:sz="4" w:space="0" w:color="666666" w:themeColor="accent3"/>
              <w:bottom w:val="single" w:sz="4" w:space="0" w:color="666666" w:themeColor="accent3"/>
              <w:right w:val="nil"/>
            </w:tcBorders>
            <w:shd w:val="clear" w:color="auto" w:fill="auto"/>
            <w:tcMar>
              <w:top w:w="85" w:type="dxa"/>
              <w:left w:w="85" w:type="dxa"/>
              <w:bottom w:w="57" w:type="dxa"/>
              <w:right w:w="85" w:type="dxa"/>
            </w:tcMar>
            <w:vAlign w:val="center"/>
          </w:tcPr>
          <w:p w:rsidR="00356597" w:rsidRPr="009A4B29" w:rsidP="009A4B29" w14:paraId="18B37C72" w14:textId="77777777">
            <w:pPr>
              <w:pStyle w:val="StandardItalic"/>
              <w:jc w:val="center"/>
              <w:rPr>
                <w:i w:val="0"/>
                <w:iCs/>
                <w:lang w:eastAsia="en-US"/>
              </w:rPr>
            </w:pPr>
            <w:r w:rsidRPr="009A4B29">
              <w:rPr>
                <w:i w:val="0"/>
                <w:iCs/>
                <w:lang w:eastAsia="en-US"/>
              </w:rPr>
              <w:t>{…}</w:t>
            </w:r>
          </w:p>
        </w:tc>
      </w:tr>
      <w:tr w14:paraId="317D09AB" w14:textId="77777777" w:rsidTr="00493D35">
        <w:tblPrEx>
          <w:tblW w:w="9556" w:type="dxa"/>
          <w:tblCellMar>
            <w:left w:w="0" w:type="dxa"/>
            <w:right w:w="0" w:type="dxa"/>
          </w:tblCellMar>
          <w:tblLook w:val="04A0"/>
        </w:tblPrEx>
        <w:trPr>
          <w:trHeight w:val="333"/>
        </w:trPr>
        <w:tc>
          <w:tcPr>
            <w:tcW w:w="3470" w:type="dxa"/>
            <w:tcBorders>
              <w:top w:val="nil"/>
              <w:left w:val="nil"/>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hideMark/>
          </w:tcPr>
          <w:sdt>
            <w:sdtPr>
              <w:rPr>
                <w:b w:val="0"/>
                <w:bCs/>
                <w:color w:val="000000" w:themeColor="text1"/>
                <w:lang w:eastAsia="en-US"/>
              </w:rPr>
              <w:id w:val="-1418330320"/>
              <w:lock w:val="contentLocked"/>
              <w:placeholder>
                <w:docPart w:val="DefaultPlaceholder_-1854013440"/>
              </w:placeholder>
              <w:group/>
            </w:sdtPr>
            <w:sdtContent>
              <w:p w:rsidR="00356597" w:rsidRPr="009A4B29" w:rsidP="009A4B29" w14:paraId="4B8DD5DA" w14:textId="77777777">
                <w:pPr>
                  <w:pStyle w:val="TableHeader"/>
                  <w:rPr>
                    <w:rFonts w:ascii="Arial" w:hAnsi="Arial" w:eastAsiaTheme="minorHAnsi" w:cs="Arial"/>
                    <w:b w:val="0"/>
                    <w:bCs/>
                    <w:color w:val="000000" w:themeColor="text1"/>
                    <w:lang w:eastAsia="en-US"/>
                  </w:rPr>
                </w:pPr>
                <w:sdt>
                  <w:sdtPr>
                    <w:rPr>
                      <w:b w:val="0"/>
                      <w:bCs/>
                      <w:color w:val="000000" w:themeColor="text1"/>
                      <w:lang w:eastAsia="en-US"/>
                    </w:rPr>
                    <w:id w:val="1602532187"/>
                    <w:lock w:val="sdtContentLocked"/>
                    <w:placeholder>
                      <w:docPart w:val="ABBCB7A7937644B2A862E9CDC8A6740D"/>
                    </w:placeholder>
                    <w:group/>
                  </w:sdtPr>
                  <w:sdtContent>
                    <w:r w:rsidRPr="009A4B29">
                      <w:rPr>
                        <w:b w:val="0"/>
                        <w:bCs/>
                        <w:color w:val="000000" w:themeColor="text1"/>
                        <w:lang w:eastAsia="en-US"/>
                      </w:rPr>
                      <w:t>Indent</w:t>
                    </w:r>
                  </w:sdtContent>
                </w:sdt>
                <w:r w:rsidRPr="009A4B29">
                  <w:rPr>
                    <w:b w:val="0"/>
                    <w:bCs/>
                    <w:color w:val="000000" w:themeColor="text1"/>
                    <w:lang w:eastAsia="en-US"/>
                  </w:rPr>
                  <w:t>:</w:t>
                </w:r>
              </w:p>
            </w:sdtContent>
          </w:sdt>
        </w:tc>
        <w:tc>
          <w:tcPr>
            <w:tcW w:w="869"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tcPr>
          <w:p w:rsidR="00356597" w:rsidRPr="009A4B29" w:rsidP="009A4B29" w14:paraId="1B51E104" w14:textId="77777777">
            <w:pPr>
              <w:pStyle w:val="StandardItalic"/>
              <w:jc w:val="center"/>
              <w:rPr>
                <w:i w:val="0"/>
                <w:iCs/>
                <w:lang w:eastAsia="en-US"/>
              </w:rPr>
            </w:pPr>
            <w:r w:rsidRPr="009A4B29">
              <w:rPr>
                <w:i w:val="0"/>
                <w:iCs/>
                <w:lang w:eastAsia="en-US"/>
              </w:rPr>
              <w:t>{…}</w:t>
            </w:r>
          </w:p>
        </w:tc>
        <w:tc>
          <w:tcPr>
            <w:tcW w:w="869"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tcPr>
          <w:p w:rsidR="00356597" w:rsidRPr="009A4B29" w:rsidP="009A4B29" w14:paraId="2F32219C" w14:textId="77777777">
            <w:pPr>
              <w:pStyle w:val="StandardItalic"/>
              <w:jc w:val="center"/>
              <w:rPr>
                <w:i w:val="0"/>
                <w:iCs/>
                <w:lang w:eastAsia="en-US"/>
              </w:rPr>
            </w:pPr>
            <w:r w:rsidRPr="009A4B29">
              <w:rPr>
                <w:i w:val="0"/>
                <w:iCs/>
                <w:lang w:eastAsia="en-US"/>
              </w:rPr>
              <w:t>{…}</w:t>
            </w:r>
          </w:p>
        </w:tc>
        <w:tc>
          <w:tcPr>
            <w:tcW w:w="870"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tcPr>
          <w:p w:rsidR="00356597" w:rsidRPr="009A4B29" w:rsidP="009A4B29" w14:paraId="31401844" w14:textId="77777777">
            <w:pPr>
              <w:pStyle w:val="StandardItalic"/>
              <w:jc w:val="center"/>
              <w:rPr>
                <w:i w:val="0"/>
                <w:iCs/>
                <w:lang w:eastAsia="en-US"/>
              </w:rPr>
            </w:pPr>
            <w:r w:rsidRPr="009A4B29">
              <w:rPr>
                <w:i w:val="0"/>
                <w:iCs/>
                <w:lang w:eastAsia="en-US"/>
              </w:rPr>
              <w:t>{…}</w:t>
            </w:r>
          </w:p>
        </w:tc>
        <w:tc>
          <w:tcPr>
            <w:tcW w:w="869"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tcPr>
          <w:p w:rsidR="00356597" w:rsidRPr="009A4B29" w:rsidP="009A4B29" w14:paraId="02EFC432" w14:textId="77777777">
            <w:pPr>
              <w:pStyle w:val="StandardItalic"/>
              <w:jc w:val="center"/>
              <w:rPr>
                <w:i w:val="0"/>
                <w:iCs/>
                <w:lang w:eastAsia="en-US"/>
              </w:rPr>
            </w:pPr>
            <w:r w:rsidRPr="009A4B29">
              <w:rPr>
                <w:i w:val="0"/>
                <w:iCs/>
                <w:lang w:eastAsia="en-US"/>
              </w:rPr>
              <w:t>{…}</w:t>
            </w:r>
          </w:p>
        </w:tc>
        <w:tc>
          <w:tcPr>
            <w:tcW w:w="870"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tcPr>
          <w:p w:rsidR="00356597" w:rsidRPr="009A4B29" w:rsidP="009A4B29" w14:paraId="43465D53" w14:textId="77777777">
            <w:pPr>
              <w:pStyle w:val="StandardItalic"/>
              <w:jc w:val="center"/>
              <w:rPr>
                <w:i w:val="0"/>
                <w:iCs/>
                <w:lang w:eastAsia="en-US"/>
              </w:rPr>
            </w:pPr>
            <w:r w:rsidRPr="009A4B29">
              <w:rPr>
                <w:i w:val="0"/>
                <w:iCs/>
                <w:lang w:eastAsia="en-US"/>
              </w:rPr>
              <w:t>{…}</w:t>
            </w:r>
          </w:p>
        </w:tc>
        <w:tc>
          <w:tcPr>
            <w:tcW w:w="869"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shd w:val="clear" w:color="auto" w:fill="auto"/>
            <w:tcMar>
              <w:top w:w="85" w:type="dxa"/>
              <w:left w:w="85" w:type="dxa"/>
              <w:bottom w:w="57" w:type="dxa"/>
              <w:right w:w="85" w:type="dxa"/>
            </w:tcMar>
            <w:vAlign w:val="center"/>
          </w:tcPr>
          <w:p w:rsidR="00356597" w:rsidRPr="009A4B29" w:rsidP="009A4B29" w14:paraId="7D77049B" w14:textId="77777777">
            <w:pPr>
              <w:pStyle w:val="StandardItalic"/>
              <w:jc w:val="center"/>
              <w:rPr>
                <w:i w:val="0"/>
                <w:iCs/>
                <w:lang w:eastAsia="en-US"/>
              </w:rPr>
            </w:pPr>
            <w:r w:rsidRPr="009A4B29">
              <w:rPr>
                <w:i w:val="0"/>
                <w:iCs/>
                <w:lang w:eastAsia="en-US"/>
              </w:rPr>
              <w:t>{…}</w:t>
            </w:r>
          </w:p>
        </w:tc>
        <w:tc>
          <w:tcPr>
            <w:tcW w:w="870" w:type="dxa"/>
            <w:tcBorders>
              <w:top w:val="single" w:sz="4" w:space="0" w:color="666666" w:themeColor="accent3"/>
              <w:left w:val="single" w:sz="4" w:space="0" w:color="666666" w:themeColor="accent3"/>
              <w:bottom w:val="single" w:sz="4" w:space="0" w:color="666666" w:themeColor="accent3"/>
              <w:right w:val="nil"/>
            </w:tcBorders>
            <w:shd w:val="clear" w:color="auto" w:fill="auto"/>
            <w:tcMar>
              <w:top w:w="85" w:type="dxa"/>
              <w:left w:w="85" w:type="dxa"/>
              <w:bottom w:w="57" w:type="dxa"/>
              <w:right w:w="85" w:type="dxa"/>
            </w:tcMar>
            <w:vAlign w:val="center"/>
          </w:tcPr>
          <w:p w:rsidR="00356597" w:rsidRPr="009A4B29" w:rsidP="009A4B29" w14:paraId="59F89BC7" w14:textId="77777777">
            <w:pPr>
              <w:pStyle w:val="StandardItalic"/>
              <w:jc w:val="center"/>
              <w:rPr>
                <w:i w:val="0"/>
                <w:iCs/>
                <w:lang w:eastAsia="en-US"/>
              </w:rPr>
            </w:pPr>
            <w:r w:rsidRPr="009A4B29">
              <w:rPr>
                <w:i w:val="0"/>
                <w:iCs/>
                <w:lang w:eastAsia="en-US"/>
              </w:rPr>
              <w:t>{…}</w:t>
            </w:r>
          </w:p>
        </w:tc>
      </w:tr>
      <w:tr w14:paraId="06AB7A9B" w14:textId="77777777" w:rsidTr="00493D35">
        <w:tblPrEx>
          <w:tblW w:w="9556" w:type="dxa"/>
          <w:tblCellMar>
            <w:left w:w="0" w:type="dxa"/>
            <w:right w:w="0" w:type="dxa"/>
          </w:tblCellMar>
          <w:tblLook w:val="04A0"/>
        </w:tblPrEx>
        <w:trPr>
          <w:trHeight w:val="434"/>
        </w:trPr>
        <w:tc>
          <w:tcPr>
            <w:tcW w:w="3470" w:type="dxa"/>
            <w:tcBorders>
              <w:top w:val="single" w:sz="4" w:space="0" w:color="666666" w:themeColor="accent3"/>
              <w:left w:val="nil"/>
              <w:bottom w:val="single" w:sz="4" w:space="0" w:color="666666" w:themeColor="accent3"/>
              <w:right w:val="single" w:sz="4" w:space="0" w:color="666666" w:themeColor="accent3"/>
            </w:tcBorders>
            <w:shd w:val="clear" w:color="auto" w:fill="auto"/>
            <w:tcMar>
              <w:top w:w="85" w:type="dxa"/>
              <w:left w:w="85" w:type="dxa"/>
              <w:bottom w:w="57" w:type="dxa"/>
              <w:right w:w="85" w:type="dxa"/>
            </w:tcMar>
            <w:hideMark/>
          </w:tcPr>
          <w:sdt>
            <w:sdtPr>
              <w:rPr>
                <w:b w:val="0"/>
                <w:bCs/>
                <w:color w:val="000000" w:themeColor="text1"/>
                <w:lang w:eastAsia="en-US"/>
              </w:rPr>
              <w:id w:val="176243515"/>
              <w:lock w:val="sdtContentLocked"/>
              <w:placeholder>
                <w:docPart w:val="DefaultPlaceholder_-1854013440"/>
              </w:placeholder>
              <w:group/>
            </w:sdtPr>
            <w:sdtContent>
              <w:p w:rsidR="00356597" w:rsidRPr="009A4B29" w:rsidP="00E47525" w14:paraId="24E8BFF0" w14:textId="77777777">
                <w:pPr>
                  <w:pStyle w:val="TableHeader"/>
                  <w:rPr>
                    <w:b w:val="0"/>
                    <w:bCs/>
                    <w:color w:val="000000" w:themeColor="text1"/>
                    <w:lang w:eastAsia="en-US"/>
                  </w:rPr>
                </w:pPr>
                <w:r w:rsidRPr="009A4B29">
                  <w:rPr>
                    <w:b w:val="0"/>
                    <w:bCs/>
                    <w:color w:val="000000" w:themeColor="text1"/>
                    <w:lang w:eastAsia="en-US"/>
                  </w:rPr>
                  <w:t>Group of products acc. to MDR, Annex XVI and CS</w:t>
                </w:r>
              </w:p>
            </w:sdtContent>
          </w:sdt>
        </w:tc>
        <w:tc>
          <w:tcPr>
            <w:tcW w:w="6086" w:type="dxa"/>
            <w:gridSpan w:val="7"/>
            <w:tcBorders>
              <w:top w:val="single" w:sz="4" w:space="0" w:color="666666" w:themeColor="accent3"/>
              <w:left w:val="single" w:sz="4" w:space="0" w:color="666666" w:themeColor="accent3"/>
              <w:bottom w:val="single" w:sz="4" w:space="0" w:color="666666" w:themeColor="accent3"/>
              <w:right w:val="nil"/>
            </w:tcBorders>
          </w:tcPr>
          <w:p w:rsidR="00356597" w:rsidRPr="009A4B29" w:rsidP="00493D35" w14:paraId="1018135C" w14:textId="77777777">
            <w:pPr>
              <w:pStyle w:val="StandardItalic"/>
              <w:jc w:val="center"/>
              <w:rPr>
                <w:i w:val="0"/>
                <w:iCs/>
                <w:lang w:eastAsia="en-US"/>
              </w:rPr>
            </w:pPr>
            <w:r w:rsidRPr="009A4B29">
              <w:rPr>
                <w:i w:val="0"/>
                <w:iCs/>
                <w:lang w:eastAsia="en-US"/>
              </w:rPr>
              <w:t>{Annex XVI group or n/a}</w:t>
            </w:r>
          </w:p>
        </w:tc>
      </w:tr>
    </w:tbl>
    <w:p w:rsidR="00A86C9D" w:rsidP="00DD1443" w14:paraId="7B8B390A" w14:textId="77777777"/>
    <w:p w:rsidR="009A4B29" w:rsidRPr="00FC3060" w:rsidP="00DD1443" w14:paraId="27181F55" w14:textId="7777777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57" w:type="dxa"/>
          <w:right w:w="85" w:type="dxa"/>
        </w:tblCellMar>
        <w:tblLook w:val="04A0"/>
      </w:tblPr>
      <w:tblGrid>
        <w:gridCol w:w="9638"/>
      </w:tblGrid>
      <w:tr w14:paraId="5F915046" w14:textId="77777777" w:rsidTr="00FC742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left w:w="85" w:type="dxa"/>
            <w:bottom w:w="57" w:type="dxa"/>
            <w:right w:w="85" w:type="dxa"/>
          </w:tblCellMar>
          <w:tblLook w:val="04A0"/>
        </w:tblPrEx>
        <w:trPr>
          <w:trHeight w:val="340"/>
        </w:trPr>
        <w:tc>
          <w:tcPr>
            <w:tcW w:w="9909" w:type="dxa"/>
            <w:shd w:val="clear" w:color="auto" w:fill="0046AD"/>
          </w:tcPr>
          <w:sdt>
            <w:sdtPr>
              <w:rPr>
                <w:lang w:val="en-GB"/>
              </w:rPr>
              <w:id w:val="-173268194"/>
              <w:lock w:val="sdtContentLocked"/>
              <w:placeholder>
                <w:docPart w:val="DefaultPlaceholder_-1854013440"/>
              </w:placeholder>
              <w:group/>
            </w:sdtPr>
            <w:sdtContent>
              <w:p w:rsidR="00DE613B" w:rsidRPr="008B4245" w:rsidP="009A4B29" w14:paraId="6376CC87" w14:textId="77777777">
                <w:pPr>
                  <w:pStyle w:val="TableHeader"/>
                  <w:rPr>
                    <w:color w:val="0046AD"/>
                    <w:lang w:val="en-GB"/>
                  </w:rPr>
                </w:pPr>
                <w:r w:rsidRPr="008B4245">
                  <w:rPr>
                    <w:lang w:val="en-GB"/>
                  </w:rPr>
                  <w:t>Reference documents for this section</w:t>
                </w:r>
              </w:p>
            </w:sdtContent>
          </w:sdt>
        </w:tc>
      </w:tr>
      <w:tr w14:paraId="6FC81881" w14:textId="77777777" w:rsidTr="00FC7426">
        <w:tblPrEx>
          <w:tblW w:w="0" w:type="auto"/>
          <w:tblCellMar>
            <w:top w:w="85" w:type="dxa"/>
            <w:left w:w="85" w:type="dxa"/>
            <w:bottom w:w="57" w:type="dxa"/>
            <w:right w:w="85" w:type="dxa"/>
          </w:tblCellMar>
          <w:tblLook w:val="04A0"/>
        </w:tblPrEx>
        <w:trPr>
          <w:trHeight w:val="340"/>
        </w:trPr>
        <w:tc>
          <w:tcPr>
            <w:tcW w:w="9909" w:type="dxa"/>
            <w:tcBorders>
              <w:bottom w:val="single" w:sz="4" w:space="0" w:color="666666" w:themeColor="accent3"/>
            </w:tcBorders>
          </w:tcPr>
          <w:p w:rsidR="00DE613B" w:rsidRPr="002A27B6" w:rsidP="00B833D1" w14:paraId="64C18995" w14:textId="77777777">
            <w:pPr>
              <w:pStyle w:val="StandardItalic"/>
              <w:rPr>
                <w:i w:val="0"/>
                <w:iCs/>
              </w:rPr>
            </w:pPr>
            <w:r w:rsidRPr="002A27B6">
              <w:rPr>
                <w:i w:val="0"/>
                <w:iCs/>
              </w:rPr>
              <w:t>{</w:t>
            </w:r>
            <w:r w:rsidRPr="002A27B6" w:rsidR="00A517D1">
              <w:rPr>
                <w:i w:val="0"/>
                <w:iCs/>
              </w:rPr>
              <w:t>A</w:t>
            </w:r>
            <w:r w:rsidRPr="002A27B6">
              <w:rPr>
                <w:i w:val="0"/>
                <w:iCs/>
              </w:rPr>
              <w:t>ny documentation</w:t>
            </w:r>
            <w:r w:rsidRPr="002A27B6" w:rsidR="008D30D1">
              <w:rPr>
                <w:i w:val="0"/>
                <w:iCs/>
              </w:rPr>
              <w:t xml:space="preserve"> necessary</w:t>
            </w:r>
            <w:r w:rsidRPr="002A27B6">
              <w:rPr>
                <w:i w:val="0"/>
                <w:iCs/>
              </w:rPr>
              <w:t xml:space="preserve">, </w:t>
            </w:r>
            <w:r w:rsidR="006D51FB">
              <w:rPr>
                <w:i w:val="0"/>
                <w:iCs/>
              </w:rPr>
              <w:t xml:space="preserve">please </w:t>
            </w:r>
            <w:r w:rsidRPr="002A27B6">
              <w:rPr>
                <w:i w:val="0"/>
                <w:iCs/>
              </w:rPr>
              <w:t>delete table if no additional reference is required}</w:t>
            </w:r>
          </w:p>
        </w:tc>
      </w:tr>
    </w:tbl>
    <w:bookmarkStart w:id="171" w:name="_Novel_features_/" w:displacedByCustomXml="next"/>
    <w:bookmarkEnd w:id="171" w:displacedByCustomXml="next"/>
    <w:bookmarkStart w:id="172" w:name="_Toc522706140" w:displacedByCustomXml="next"/>
    <w:bookmarkStart w:id="173" w:name="_Toc522705638" w:displacedByCustomXml="next"/>
    <w:bookmarkStart w:id="174" w:name="_Toc522008991" w:displacedByCustomXml="next"/>
    <w:bookmarkStart w:id="175" w:name="_Toc521950638" w:displacedByCustomXml="next"/>
    <w:bookmarkStart w:id="176" w:name="_Toc521670752" w:displacedByCustomXml="next"/>
    <w:bookmarkStart w:id="177" w:name="_Toc506209650" w:displacedByCustomXml="next"/>
    <w:bookmarkStart w:id="178" w:name="_Toc483069120" w:displacedByCustomXml="next"/>
    <w:bookmarkStart w:id="179" w:name="_Toc474846435" w:displacedByCustomXml="next"/>
    <w:bookmarkStart w:id="180" w:name="_Toc256000050" w:displacedByCustomXml="next"/>
    <w:bookmarkStart w:id="181" w:name="_Toc256000099" w:displacedByCustomXml="next"/>
    <w:bookmarkStart w:id="182" w:name="_Toc256000148" w:displacedByCustomXml="next"/>
    <w:bookmarkStart w:id="183" w:name="_Toc256000197" w:displacedByCustomXml="next"/>
    <w:bookmarkStart w:id="184" w:name="_Toc256000246" w:displacedByCustomXml="next"/>
    <w:bookmarkStart w:id="185" w:name="_Toc256000295" w:displacedByCustomXml="next"/>
    <w:bookmarkStart w:id="186" w:name="_Toc256000027" w:displacedByCustomXml="next"/>
    <w:bookmarkStart w:id="187" w:name="_Toc462339295" w:displacedByCustomXml="next"/>
    <w:bookmarkStart w:id="188" w:name="_Toc462338984" w:displacedByCustomXml="next"/>
    <w:bookmarkStart w:id="189" w:name="_Toc462308195" w:displacedByCustomXml="next"/>
    <w:bookmarkStart w:id="190" w:name="_Toc459975467" w:displacedByCustomXml="next"/>
    <w:bookmarkStart w:id="191" w:name="_Toc256000005" w:displacedByCustomXml="next"/>
    <w:bookmarkStart w:id="192" w:name="_Ref87880489" w:displacedByCustomXml="next"/>
    <w:bookmarkStart w:id="193" w:name="_Hlk522013067" w:displacedByCustomXml="next"/>
    <w:sdt>
      <w:sdtPr>
        <w:id w:val="-639507524"/>
        <w:lock w:val="sdtContentLocked"/>
        <w:placeholder>
          <w:docPart w:val="DefaultPlaceholder_-1854013440"/>
        </w:placeholder>
        <w:group/>
      </w:sdtPr>
      <w:sdtContent>
        <w:p w:rsidR="00DD1443" w:rsidRPr="00FC3060" w:rsidP="0068171A" w14:paraId="6A6104F9" w14:textId="77777777">
          <w:pPr>
            <w:pStyle w:val="Heading3"/>
          </w:pPr>
          <w:r w:rsidRPr="00FC3060">
            <w:t xml:space="preserve">Novel </w:t>
          </w:r>
          <w:r w:rsidRPr="00FC3060">
            <w:t>features/Changes</w:t>
          </w:r>
          <w:bookmarkEnd w:id="191"/>
          <w:bookmarkEnd w:id="190"/>
          <w:bookmarkEnd w:id="189"/>
          <w:bookmarkEnd w:id="188"/>
          <w:bookmarkEnd w:id="187"/>
          <w:r w:rsidRPr="00FC3060">
            <w:t xml:space="preserve"> to </w:t>
          </w:r>
          <w:bookmarkEnd w:id="186"/>
          <w:bookmarkEnd w:id="185"/>
          <w:bookmarkEnd w:id="184"/>
          <w:bookmarkEnd w:id="183"/>
          <w:bookmarkEnd w:id="182"/>
          <w:bookmarkEnd w:id="181"/>
          <w:bookmarkEnd w:id="180"/>
          <w:bookmarkEnd w:id="179"/>
          <w:bookmarkEnd w:id="178"/>
          <w:bookmarkEnd w:id="177"/>
          <w:bookmarkEnd w:id="176"/>
          <w:bookmarkEnd w:id="175"/>
          <w:bookmarkEnd w:id="174"/>
          <w:bookmarkEnd w:id="173"/>
          <w:bookmarkEnd w:id="172"/>
          <w:r w:rsidRPr="00FC3060" w:rsidR="008D30D1">
            <w:t xml:space="preserve">predecessor device </w:t>
          </w:r>
          <w:r w:rsidRPr="00FC3060" w:rsidR="00B442D7">
            <w:t>(MDR Annex II Section 1.1(g))</w:t>
          </w:r>
        </w:p>
        <w:bookmarkEnd w:id="192" w:displacedByCustomXml="next"/>
      </w:sdtContent>
    </w:sdt>
    <w:p w:rsidR="00EC0367" w:rsidRPr="002A27B6" w:rsidP="0058783B" w14:paraId="2708A4E4" w14:textId="77777777">
      <w:pPr>
        <w:pStyle w:val="StandardItalic"/>
        <w:rPr>
          <w:i w:val="0"/>
          <w:iCs/>
        </w:rPr>
      </w:pPr>
      <w:bookmarkStart w:id="194" w:name="_Hlk522703421"/>
      <w:r w:rsidRPr="002A27B6">
        <w:rPr>
          <w:i w:val="0"/>
          <w:iCs/>
        </w:rPr>
        <w:t>{</w:t>
      </w:r>
      <w:r w:rsidRPr="002A27B6" w:rsidR="001E3308">
        <w:rPr>
          <w:i w:val="0"/>
          <w:iCs/>
        </w:rPr>
        <w:t xml:space="preserve">In case there are no novel features, state this information </w:t>
      </w:r>
      <w:r w:rsidRPr="002A27B6" w:rsidR="001E3308">
        <w:rPr>
          <w:b/>
          <w:bCs/>
          <w:i w:val="0"/>
          <w:iCs/>
        </w:rPr>
        <w:t>here</w:t>
      </w:r>
      <w:r w:rsidRPr="002A27B6" w:rsidR="001E3308">
        <w:rPr>
          <w:i w:val="0"/>
          <w:iCs/>
        </w:rPr>
        <w:t xml:space="preserve"> and </w:t>
      </w:r>
      <w:r w:rsidRPr="002A27B6" w:rsidR="008D30D1">
        <w:rPr>
          <w:i w:val="0"/>
          <w:iCs/>
        </w:rPr>
        <w:t>delete the</w:t>
      </w:r>
      <w:r w:rsidRPr="002A27B6" w:rsidR="001E3308">
        <w:rPr>
          <w:i w:val="0"/>
          <w:iCs/>
        </w:rPr>
        <w:t xml:space="preserve"> table</w:t>
      </w:r>
      <w:r w:rsidRPr="002A27B6" w:rsidR="008D30D1">
        <w:rPr>
          <w:i w:val="0"/>
          <w:iCs/>
        </w:rPr>
        <w:t xml:space="preserve"> below</w:t>
      </w:r>
      <w:r w:rsidRPr="002A27B6">
        <w:rPr>
          <w:i w:val="0"/>
          <w:iCs/>
        </w:rPr>
        <w:t>}</w:t>
      </w:r>
    </w:p>
    <w:bookmarkEnd w:id="194" w:displacedByCustomXml="next"/>
    <w:sdt>
      <w:sdtPr>
        <w:id w:val="-87857279"/>
        <w:lock w:val="sdtContentLocked"/>
        <w:placeholder>
          <w:docPart w:val="DefaultPlaceholder_-1854013440"/>
        </w:placeholder>
        <w:group/>
      </w:sdtPr>
      <w:sdtContent>
        <w:p w:rsidR="00DD1443" w:rsidRPr="008B4245" w:rsidP="000D017B" w14:paraId="11AA8FE7" w14:textId="77777777">
          <w:pPr>
            <w:pStyle w:val="Information-invisible"/>
          </w:pPr>
          <w:r w:rsidRPr="008B4245">
            <w:t>Provide explanation</w:t>
          </w:r>
          <w:r w:rsidRPr="008B4245" w:rsidR="008D30D1">
            <w:t>s</w:t>
          </w:r>
          <w:r w:rsidRPr="008B4245">
            <w:t xml:space="preserve"> of all novel (design) features compared to the predecessor </w:t>
          </w:r>
          <w:r w:rsidRPr="008B4245" w:rsidR="008D30D1">
            <w:t xml:space="preserve">device </w:t>
          </w:r>
          <w:r w:rsidRPr="008B4245">
            <w:t xml:space="preserve">and </w:t>
          </w:r>
          <w:r w:rsidRPr="008B4245">
            <w:t>an overview of the relevant verification reports applicable to these features. Explain why the novel features were implemented. All novel features and changes need to be verified in a specific way, the test report(s) need</w:t>
          </w:r>
          <w:r w:rsidRPr="008B4245" w:rsidR="00DE6DB6">
            <w:t>(</w:t>
          </w:r>
          <w:r w:rsidRPr="008B4245">
            <w:t>s</w:t>
          </w:r>
          <w:r w:rsidRPr="008B4245" w:rsidR="00DE6DB6">
            <w:t>)</w:t>
          </w:r>
          <w:r w:rsidRPr="008B4245">
            <w:t xml:space="preserve"> to provide evidence of the succ</w:t>
          </w:r>
          <w:r w:rsidRPr="008B4245">
            <w:t>essful and safe implementation of the specific novel feature</w:t>
          </w:r>
          <w:r w:rsidRPr="008B4245" w:rsidR="00DE6DB6">
            <w:t>s</w:t>
          </w:r>
          <w:r w:rsidRPr="008B4245">
            <w:t xml:space="preserve">. This </w:t>
          </w:r>
          <w:r w:rsidRPr="008B4245" w:rsidR="00DE6DB6">
            <w:t>also applies</w:t>
          </w:r>
          <w:r w:rsidRPr="008B4245">
            <w:t xml:space="preserve"> changes.</w:t>
          </w:r>
        </w:p>
        <w:p w:rsidR="00DD1443" w:rsidRPr="008B4245" w:rsidP="000D017B" w14:paraId="575F58EC" w14:textId="77777777">
          <w:pPr>
            <w:pStyle w:val="Information-invisible"/>
          </w:pPr>
          <w:r w:rsidRPr="008B4245">
            <w:t xml:space="preserve">Please identify </w:t>
          </w:r>
          <w:r w:rsidRPr="008B4245" w:rsidR="005E15C1">
            <w:t xml:space="preserve">each </w:t>
          </w:r>
          <w:r w:rsidRPr="008B4245">
            <w:t xml:space="preserve">novel feature with an item number in the table below and reference the number in the test results </w:t>
          </w:r>
          <w:r w:rsidRPr="008B4245" w:rsidR="005E15C1">
            <w:t xml:space="preserve">in </w:t>
          </w:r>
          <w:r w:rsidR="000D1CE3">
            <w:t>S</w:t>
          </w:r>
          <w:r w:rsidRPr="008B4245">
            <w:t xml:space="preserve">ection 5 ff of this </w:t>
          </w:r>
          <w:r w:rsidRPr="008B4245" w:rsidR="00044667">
            <w:t xml:space="preserve">record </w:t>
          </w:r>
          <w:r w:rsidRPr="008B4245">
            <w:t xml:space="preserve">(where </w:t>
          </w:r>
          <w:r w:rsidRPr="008B4245">
            <w:t>applicable)</w:t>
          </w:r>
          <w:r w:rsidRPr="008B4245" w:rsidR="00B67D31">
            <w:t>.</w:t>
          </w:r>
        </w:p>
      </w:sdtContent>
    </w:sdt>
    <w:p w:rsidR="00B67D31" w:rsidRPr="00B67D31" w:rsidP="00B67D31" w14:paraId="7FE344ED" w14:textId="77777777"/>
    <w:p w:rsidR="00B67D31" w:rsidRPr="002A27B6" w:rsidP="00B833D1" w14:paraId="4CD82737" w14:textId="77777777">
      <w:pPr>
        <w:pStyle w:val="StandardItalic"/>
        <w:rPr>
          <w:i w:val="0"/>
          <w:iCs/>
        </w:rPr>
      </w:pPr>
      <w:r w:rsidRPr="002A27B6">
        <w:rPr>
          <w:i w:val="0"/>
          <w:iCs/>
        </w:rPr>
        <w:t>{…}</w:t>
      </w:r>
    </w:p>
    <w:p w:rsidR="00B833D1" w:rsidRPr="00B833D1" w:rsidP="00B833D1" w14:paraId="1B655135" w14:textId="77777777">
      <w:pPr>
        <w:rPr>
          <w:highlight w:val="yellow"/>
        </w:rPr>
      </w:pPr>
    </w:p>
    <w:tbl>
      <w:tblPr>
        <w:tblStyle w:val="TableGrid"/>
        <w:tblW w:w="9639" w:type="dxa"/>
        <w:tblBorders>
          <w:top w:val="none" w:sz="0" w:space="0" w:color="auto"/>
          <w:left w:val="none" w:sz="0" w:space="0" w:color="auto"/>
          <w:bottom w:val="none" w:sz="0" w:space="0" w:color="auto"/>
          <w:right w:val="none" w:sz="0" w:space="0" w:color="auto"/>
          <w:insideH w:val="single" w:sz="4" w:space="0" w:color="666666"/>
          <w:insideV w:val="single" w:sz="4" w:space="0" w:color="666666"/>
        </w:tblBorders>
        <w:tblCellMar>
          <w:top w:w="85" w:type="dxa"/>
          <w:left w:w="85" w:type="dxa"/>
          <w:bottom w:w="57" w:type="dxa"/>
          <w:right w:w="85" w:type="dxa"/>
        </w:tblCellMar>
        <w:tblLook w:val="04A0"/>
      </w:tblPr>
      <w:tblGrid>
        <w:gridCol w:w="923"/>
        <w:gridCol w:w="5381"/>
        <w:gridCol w:w="3335"/>
      </w:tblGrid>
      <w:tr w14:paraId="27C3E0FE" w14:textId="77777777" w:rsidTr="005F6BE2">
        <w:tblPrEx>
          <w:tblW w:w="9639" w:type="dxa"/>
          <w:tblBorders>
            <w:top w:val="none" w:sz="0" w:space="0" w:color="auto"/>
            <w:left w:val="none" w:sz="0" w:space="0" w:color="auto"/>
            <w:bottom w:val="none" w:sz="0" w:space="0" w:color="auto"/>
            <w:right w:val="none" w:sz="0" w:space="0" w:color="auto"/>
            <w:insideH w:val="single" w:sz="4" w:space="0" w:color="666666"/>
            <w:insideV w:val="single" w:sz="4" w:space="0" w:color="666666"/>
          </w:tblBorders>
          <w:tblCellMar>
            <w:top w:w="85" w:type="dxa"/>
            <w:left w:w="85" w:type="dxa"/>
            <w:bottom w:w="57" w:type="dxa"/>
            <w:right w:w="85" w:type="dxa"/>
          </w:tblCellMar>
          <w:tblLook w:val="04A0"/>
        </w:tblPrEx>
        <w:trPr>
          <w:trHeight w:val="340"/>
        </w:trPr>
        <w:tc>
          <w:tcPr>
            <w:tcW w:w="943" w:type="dxa"/>
            <w:tcBorders>
              <w:top w:val="nil"/>
              <w:bottom w:val="nil"/>
              <w:right w:val="single" w:sz="4" w:space="0" w:color="FFFFFF" w:themeColor="background1"/>
            </w:tcBorders>
            <w:shd w:val="clear" w:color="auto" w:fill="0046AD"/>
          </w:tcPr>
          <w:bookmarkEnd w:id="193" w:displacedByCustomXml="next"/>
          <w:sdt>
            <w:sdtPr>
              <w:rPr>
                <w:lang w:val="en-GB"/>
              </w:rPr>
              <w:id w:val="2100675813"/>
              <w:lock w:val="sdtContentLocked"/>
              <w:placeholder>
                <w:docPart w:val="DefaultPlaceholder_-1854013440"/>
              </w:placeholder>
              <w:group/>
            </w:sdtPr>
            <w:sdtContent>
              <w:p w:rsidR="00DD1443" w:rsidRPr="00960A09" w:rsidP="00480108" w14:paraId="18E92B22" w14:textId="77777777">
                <w:pPr>
                  <w:pStyle w:val="TableHeader"/>
                  <w:rPr>
                    <w:lang w:val="en-GB"/>
                  </w:rPr>
                </w:pPr>
                <w:r w:rsidRPr="00960A09">
                  <w:rPr>
                    <w:lang w:val="en-GB"/>
                  </w:rPr>
                  <w:t>Item</w:t>
                </w:r>
              </w:p>
            </w:sdtContent>
          </w:sdt>
        </w:tc>
        <w:tc>
          <w:tcPr>
            <w:tcW w:w="5580" w:type="dxa"/>
            <w:tcBorders>
              <w:top w:val="nil"/>
              <w:left w:val="single" w:sz="4" w:space="0" w:color="FFFFFF" w:themeColor="background1"/>
              <w:bottom w:val="nil"/>
              <w:right w:val="single" w:sz="4" w:space="0" w:color="FFFFFF" w:themeColor="background1"/>
            </w:tcBorders>
            <w:shd w:val="clear" w:color="auto" w:fill="0046AD"/>
          </w:tcPr>
          <w:sdt>
            <w:sdtPr>
              <w:rPr>
                <w:lang w:val="en-GB"/>
              </w:rPr>
              <w:id w:val="-1057154647"/>
              <w:lock w:val="sdtContentLocked"/>
              <w:placeholder>
                <w:docPart w:val="DefaultPlaceholder_-1854013440"/>
              </w:placeholder>
              <w:group/>
            </w:sdtPr>
            <w:sdtContent>
              <w:p w:rsidR="00DD1443" w:rsidRPr="00960A09" w:rsidP="00480108" w14:paraId="442878C4" w14:textId="77777777">
                <w:pPr>
                  <w:pStyle w:val="TableHeader"/>
                  <w:rPr>
                    <w:lang w:val="en-GB"/>
                  </w:rPr>
                </w:pPr>
                <w:r w:rsidRPr="00960A09">
                  <w:rPr>
                    <w:lang w:val="en-GB"/>
                  </w:rPr>
                  <w:t>Description of Novel Feature/Change</w:t>
                </w:r>
              </w:p>
            </w:sdtContent>
          </w:sdt>
        </w:tc>
        <w:tc>
          <w:tcPr>
            <w:tcW w:w="3449" w:type="dxa"/>
            <w:tcBorders>
              <w:top w:val="nil"/>
              <w:left w:val="single" w:sz="4" w:space="0" w:color="FFFFFF" w:themeColor="background1"/>
              <w:bottom w:val="nil"/>
            </w:tcBorders>
            <w:shd w:val="clear" w:color="auto" w:fill="0046AD"/>
          </w:tcPr>
          <w:sdt>
            <w:sdtPr>
              <w:rPr>
                <w:lang w:val="en-GB"/>
              </w:rPr>
              <w:id w:val="1304510976"/>
              <w:lock w:val="sdtContentLocked"/>
              <w:placeholder>
                <w:docPart w:val="DefaultPlaceholder_-1854013440"/>
              </w:placeholder>
              <w:group/>
            </w:sdtPr>
            <w:sdtContent>
              <w:p w:rsidR="00DD1443" w:rsidRPr="00960A09" w:rsidP="00480108" w14:paraId="5FADC0A2" w14:textId="77777777">
                <w:pPr>
                  <w:pStyle w:val="TableHeader"/>
                  <w:rPr>
                    <w:lang w:val="en-GB"/>
                  </w:rPr>
                </w:pPr>
                <w:r w:rsidRPr="00960A09">
                  <w:rPr>
                    <w:lang w:val="en-GB"/>
                  </w:rPr>
                  <w:t>Verification Report Number</w:t>
                </w:r>
              </w:p>
            </w:sdtContent>
          </w:sdt>
        </w:tc>
      </w:tr>
      <w:tr w14:paraId="519C007E" w14:textId="77777777" w:rsidTr="00FC7426">
        <w:tblPrEx>
          <w:tblW w:w="9639" w:type="dxa"/>
          <w:tblCellMar>
            <w:top w:w="85" w:type="dxa"/>
            <w:left w:w="85" w:type="dxa"/>
            <w:bottom w:w="57" w:type="dxa"/>
            <w:right w:w="85" w:type="dxa"/>
          </w:tblCellMar>
          <w:tblLook w:val="04A0"/>
        </w:tblPrEx>
        <w:trPr>
          <w:trHeight w:val="397"/>
        </w:trPr>
        <w:tc>
          <w:tcPr>
            <w:tcW w:w="943" w:type="dxa"/>
            <w:tcBorders>
              <w:top w:val="nil"/>
              <w:bottom w:val="single" w:sz="4" w:space="0" w:color="666666"/>
            </w:tcBorders>
          </w:tcPr>
          <w:p w:rsidR="00DD1443" w:rsidRPr="002A27B6" w:rsidP="00B833D1" w14:paraId="209B3775" w14:textId="77777777">
            <w:pPr>
              <w:pStyle w:val="StandardItalic"/>
              <w:rPr>
                <w:i w:val="0"/>
                <w:iCs/>
              </w:rPr>
            </w:pPr>
            <w:r w:rsidRPr="002A27B6">
              <w:rPr>
                <w:i w:val="0"/>
                <w:iCs/>
              </w:rPr>
              <w:t>1</w:t>
            </w:r>
          </w:p>
        </w:tc>
        <w:tc>
          <w:tcPr>
            <w:tcW w:w="5580" w:type="dxa"/>
            <w:tcBorders>
              <w:top w:val="nil"/>
              <w:bottom w:val="single" w:sz="4" w:space="0" w:color="666666"/>
            </w:tcBorders>
          </w:tcPr>
          <w:p w:rsidR="00DD1443" w:rsidRPr="002A27B6" w:rsidP="00B833D1" w14:paraId="7DAB4C68" w14:textId="77777777">
            <w:pPr>
              <w:pStyle w:val="StandardItalic"/>
              <w:rPr>
                <w:i w:val="0"/>
                <w:iCs/>
              </w:rPr>
            </w:pPr>
            <w:r w:rsidRPr="002A27B6">
              <w:rPr>
                <w:i w:val="0"/>
                <w:iCs/>
                <w:highlight w:val="yellow"/>
              </w:rPr>
              <w:t>{novel feature}</w:t>
            </w:r>
          </w:p>
        </w:tc>
        <w:tc>
          <w:tcPr>
            <w:tcW w:w="3449" w:type="dxa"/>
            <w:tcBorders>
              <w:top w:val="nil"/>
              <w:bottom w:val="single" w:sz="4" w:space="0" w:color="666666"/>
            </w:tcBorders>
          </w:tcPr>
          <w:p w:rsidR="00DD1443" w:rsidRPr="002A27B6" w:rsidP="00B833D1" w14:paraId="2F9F27DF" w14:textId="77777777">
            <w:pPr>
              <w:pStyle w:val="StandardItalic"/>
              <w:rPr>
                <w:i w:val="0"/>
                <w:iCs/>
                <w:highlight w:val="yellow"/>
              </w:rPr>
            </w:pPr>
            <w:r w:rsidRPr="002A27B6">
              <w:rPr>
                <w:i w:val="0"/>
                <w:iCs/>
                <w:highlight w:val="yellow"/>
              </w:rPr>
              <w:t>{</w:t>
            </w:r>
            <w:r w:rsidRPr="002A27B6" w:rsidR="007344DC">
              <w:rPr>
                <w:i w:val="0"/>
                <w:iCs/>
                <w:highlight w:val="yellow"/>
              </w:rPr>
              <w:t>verification report 1}</w:t>
            </w:r>
          </w:p>
          <w:p w:rsidR="007344DC" w:rsidRPr="002A27B6" w:rsidP="00B833D1" w14:paraId="07C953AE" w14:textId="77777777">
            <w:pPr>
              <w:pStyle w:val="StandardItalic"/>
              <w:rPr>
                <w:i w:val="0"/>
                <w:iCs/>
              </w:rPr>
            </w:pPr>
            <w:r w:rsidRPr="002A27B6">
              <w:rPr>
                <w:i w:val="0"/>
                <w:iCs/>
                <w:highlight w:val="yellow"/>
              </w:rPr>
              <w:t>{verification report 2}</w:t>
            </w:r>
          </w:p>
        </w:tc>
      </w:tr>
      <w:tr w14:paraId="0AF65515" w14:textId="77777777" w:rsidTr="00FC7426">
        <w:tblPrEx>
          <w:tblW w:w="9639" w:type="dxa"/>
          <w:tblCellMar>
            <w:top w:w="85" w:type="dxa"/>
            <w:left w:w="85" w:type="dxa"/>
            <w:bottom w:w="57" w:type="dxa"/>
            <w:right w:w="85" w:type="dxa"/>
          </w:tblCellMar>
          <w:tblLook w:val="04A0"/>
        </w:tblPrEx>
        <w:trPr>
          <w:trHeight w:val="397"/>
        </w:trPr>
        <w:tc>
          <w:tcPr>
            <w:tcW w:w="943" w:type="dxa"/>
            <w:tcBorders>
              <w:top w:val="single" w:sz="4" w:space="0" w:color="666666"/>
              <w:bottom w:val="single" w:sz="4" w:space="0" w:color="666666" w:themeColor="accent3"/>
            </w:tcBorders>
          </w:tcPr>
          <w:p w:rsidR="00DD1443" w:rsidRPr="002A27B6" w:rsidP="00B833D1" w14:paraId="68CBCA25" w14:textId="77777777">
            <w:pPr>
              <w:pStyle w:val="StandardItalic"/>
              <w:rPr>
                <w:i w:val="0"/>
                <w:iCs/>
              </w:rPr>
            </w:pPr>
            <w:r w:rsidRPr="002A27B6">
              <w:rPr>
                <w:i w:val="0"/>
                <w:iCs/>
              </w:rPr>
              <w:t>2</w:t>
            </w:r>
          </w:p>
        </w:tc>
        <w:tc>
          <w:tcPr>
            <w:tcW w:w="5580" w:type="dxa"/>
            <w:tcBorders>
              <w:top w:val="single" w:sz="4" w:space="0" w:color="666666"/>
              <w:bottom w:val="single" w:sz="4" w:space="0" w:color="666666" w:themeColor="accent3"/>
            </w:tcBorders>
          </w:tcPr>
          <w:p w:rsidR="00DD1443" w:rsidRPr="002A27B6" w:rsidP="00B833D1" w14:paraId="6D16EE9E" w14:textId="77777777">
            <w:pPr>
              <w:pStyle w:val="StandardItalic"/>
              <w:rPr>
                <w:i w:val="0"/>
                <w:iCs/>
              </w:rPr>
            </w:pPr>
            <w:r w:rsidRPr="002A27B6">
              <w:rPr>
                <w:i w:val="0"/>
                <w:iCs/>
              </w:rPr>
              <w:t>{…}</w:t>
            </w:r>
          </w:p>
        </w:tc>
        <w:tc>
          <w:tcPr>
            <w:tcW w:w="3449" w:type="dxa"/>
            <w:tcBorders>
              <w:top w:val="single" w:sz="4" w:space="0" w:color="666666"/>
              <w:bottom w:val="single" w:sz="4" w:space="0" w:color="666666" w:themeColor="accent3"/>
            </w:tcBorders>
          </w:tcPr>
          <w:p w:rsidR="00DD1443" w:rsidRPr="002A27B6" w:rsidP="00B833D1" w14:paraId="23CD02EF" w14:textId="77777777">
            <w:pPr>
              <w:pStyle w:val="StandardItalic"/>
              <w:rPr>
                <w:i w:val="0"/>
                <w:iCs/>
              </w:rPr>
            </w:pPr>
            <w:r w:rsidRPr="002A27B6">
              <w:rPr>
                <w:i w:val="0"/>
                <w:iCs/>
              </w:rPr>
              <w:t>{…}</w:t>
            </w:r>
          </w:p>
        </w:tc>
      </w:tr>
    </w:tbl>
    <w:p w:rsidR="00DD1443" w:rsidRPr="00FC3060" w:rsidP="00DD1443" w14:paraId="272ABA55" w14:textId="77777777">
      <w:bookmarkStart w:id="195" w:name="_Toc256000006"/>
      <w:bookmarkStart w:id="196" w:name="_Toc459975468"/>
      <w:bookmarkStart w:id="197" w:name="_Toc462308196"/>
      <w:bookmarkStart w:id="198" w:name="_Toc462338985"/>
      <w:bookmarkStart w:id="199" w:name="_Toc462339296"/>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DBED8BF"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cPr>
          <w:bookmarkStart w:id="200" w:name="_Toc522706141" w:displacedByCustomXml="next"/>
          <w:bookmarkStart w:id="201" w:name="_Toc522705639" w:displacedByCustomXml="next"/>
          <w:bookmarkStart w:id="202" w:name="_Toc522008992" w:displacedByCustomXml="next"/>
          <w:bookmarkStart w:id="203" w:name="_Toc521950639" w:displacedByCustomXml="next"/>
          <w:bookmarkStart w:id="204" w:name="_Toc521670753" w:displacedByCustomXml="next"/>
          <w:bookmarkStart w:id="205" w:name="_Toc506209651" w:displacedByCustomXml="next"/>
          <w:bookmarkStart w:id="206" w:name="_Toc483069121" w:displacedByCustomXml="next"/>
          <w:bookmarkStart w:id="207" w:name="_Toc474846436" w:displacedByCustomXml="next"/>
          <w:bookmarkStart w:id="208" w:name="_Toc256000051" w:displacedByCustomXml="next"/>
          <w:bookmarkStart w:id="209" w:name="_Toc256000100" w:displacedByCustomXml="next"/>
          <w:bookmarkStart w:id="210" w:name="_Toc256000149" w:displacedByCustomXml="next"/>
          <w:bookmarkStart w:id="211" w:name="_Toc256000198" w:displacedByCustomXml="next"/>
          <w:bookmarkStart w:id="212" w:name="_Toc256000247" w:displacedByCustomXml="next"/>
          <w:bookmarkStart w:id="213" w:name="_Toc256000296" w:displacedByCustomXml="next"/>
          <w:bookmarkStart w:id="214" w:name="_Toc256000028" w:displacedByCustomXml="next"/>
          <w:bookmarkStart w:id="215" w:name="_Hlk522013155" w:displacedByCustomXml="next"/>
          <w:sdt>
            <w:sdtPr>
              <w:rPr>
                <w:lang w:val="en-GB"/>
              </w:rPr>
              <w:id w:val="59996034"/>
              <w:lock w:val="sdtContentLocked"/>
              <w:placeholder>
                <w:docPart w:val="DefaultPlaceholder_-1854013440"/>
              </w:placeholder>
              <w:group/>
            </w:sdtPr>
            <w:sdtContent>
              <w:p w:rsidR="004B4A76" w:rsidRPr="00D81935" w:rsidP="008D50EA" w14:paraId="2D3B0F18" w14:textId="77777777">
                <w:pPr>
                  <w:pStyle w:val="TableHeader"/>
                  <w:rPr>
                    <w:lang w:val="en-GB"/>
                  </w:rPr>
                </w:pPr>
                <w:r w:rsidRPr="00D81935">
                  <w:rPr>
                    <w:lang w:val="en-GB"/>
                  </w:rPr>
                  <w:t>Further reference documents for this section</w:t>
                </w:r>
              </w:p>
            </w:sdtContent>
          </w:sdt>
        </w:tc>
      </w:tr>
      <w:tr w14:paraId="37D9A1D9"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4B4A76" w:rsidRPr="00792AA6" w:rsidP="00B833D1" w14:paraId="2D8DE6BD" w14:textId="77777777">
            <w:pPr>
              <w:pStyle w:val="StandardItalic"/>
              <w:rPr>
                <w:i w:val="0"/>
                <w:iCs/>
              </w:rPr>
            </w:pPr>
            <w:r w:rsidRPr="00792AA6">
              <w:rPr>
                <w:i w:val="0"/>
                <w:iCs/>
              </w:rPr>
              <w:t>{</w:t>
            </w:r>
            <w:r w:rsidRPr="00792AA6" w:rsidR="00360FE9">
              <w:rPr>
                <w:i w:val="0"/>
                <w:iCs/>
              </w:rPr>
              <w:t xml:space="preserve">further </w:t>
            </w:r>
            <w:r w:rsidRPr="00792AA6">
              <w:rPr>
                <w:i w:val="0"/>
                <w:iCs/>
              </w:rPr>
              <w:t xml:space="preserve">applicable </w:t>
            </w:r>
            <w:r w:rsidRPr="00792AA6">
              <w:rPr>
                <w:i w:val="0"/>
                <w:iCs/>
              </w:rPr>
              <w:t>verification/validation reports}</w:t>
            </w:r>
          </w:p>
        </w:tc>
      </w:tr>
    </w:tbl>
    <w:bookmarkStart w:id="216" w:name="_Accessories_and_device" w:displacedByCustomXml="next"/>
    <w:bookmarkEnd w:id="216" w:displacedByCustomXml="next"/>
    <w:bookmarkStart w:id="217" w:name="_Ref87880578" w:displacedByCustomXml="next"/>
    <w:sdt>
      <w:sdtPr>
        <w:rPr>
          <w:rFonts w:eastAsia="Times New Roman" w:cs="Times New Roman"/>
          <w:b w:val="0"/>
          <w:bCs w:val="0"/>
          <w:i/>
          <w:vanish/>
          <w:color w:val="0046AD"/>
          <w:szCs w:val="20"/>
        </w:rPr>
        <w:id w:val="-100498341"/>
        <w:lock w:val="sdtContentLocked"/>
        <w:placeholder>
          <w:docPart w:val="DefaultPlaceholder_-1854013440"/>
        </w:placeholder>
        <w:group/>
      </w:sdtPr>
      <w:sdtContent>
        <w:p w:rsidR="00DD1443" w:rsidRPr="00FC3060" w:rsidP="0068171A" w14:paraId="3322DCB9" w14:textId="77777777">
          <w:pPr>
            <w:pStyle w:val="Heading3"/>
          </w:pPr>
          <w:r w:rsidRPr="00FC3060">
            <w:t>Accessories and device combinations</w:t>
          </w:r>
          <w:bookmarkEnd w:id="195"/>
          <w:bookmarkEnd w:id="196"/>
          <w:bookmarkEnd w:id="197"/>
          <w:bookmarkEnd w:id="198"/>
          <w:bookmarkEnd w:id="199"/>
          <w:bookmarkEnd w:id="214"/>
          <w:bookmarkEnd w:id="213"/>
          <w:bookmarkEnd w:id="212"/>
          <w:bookmarkEnd w:id="211"/>
          <w:bookmarkEnd w:id="210"/>
          <w:bookmarkEnd w:id="209"/>
          <w:bookmarkEnd w:id="208"/>
          <w:bookmarkEnd w:id="207"/>
          <w:bookmarkEnd w:id="206"/>
          <w:bookmarkEnd w:id="205"/>
          <w:bookmarkEnd w:id="204"/>
          <w:bookmarkEnd w:id="203"/>
          <w:bookmarkEnd w:id="202"/>
          <w:bookmarkEnd w:id="201"/>
          <w:bookmarkEnd w:id="200"/>
          <w:r w:rsidRPr="00FC3060" w:rsidR="005F27F9">
            <w:t xml:space="preserve"> </w:t>
          </w:r>
          <w:r w:rsidRPr="00FC3060" w:rsidR="00457007">
            <w:t>(MDR Annex II Sections 1.1(h)</w:t>
          </w:r>
          <w:r w:rsidRPr="00FC3060" w:rsidR="004C7231">
            <w:t xml:space="preserve"> and</w:t>
          </w:r>
          <w:r w:rsidRPr="00FC3060" w:rsidR="00457007">
            <w:t xml:space="preserve"> 1.1(i))</w:t>
          </w:r>
          <w:bookmarkEnd w:id="217"/>
        </w:p>
        <w:p w:rsidR="007B716B" w:rsidRPr="00D81935" w:rsidP="007B716B" w14:paraId="5B7A6558" w14:textId="77777777">
          <w:pPr>
            <w:pStyle w:val="Information-invisible"/>
          </w:pPr>
          <w:r w:rsidRPr="00D81935">
            <w:t>A</w:t>
          </w:r>
          <w:r w:rsidRPr="00D81935" w:rsidR="00493C78">
            <w:t xml:space="preserve"> list and</w:t>
          </w:r>
          <w:r w:rsidRPr="00D81935">
            <w:t xml:space="preserve"> description of all accessories, other medical devices and other products (generic, batteries, covers, bags, etc</w:t>
          </w:r>
          <w:r w:rsidRPr="00D81935" w:rsidR="0014405E">
            <w:t>.</w:t>
          </w:r>
          <w:r w:rsidRPr="00D81935">
            <w:t>) that are not medica</w:t>
          </w:r>
          <w:r w:rsidRPr="00D81935">
            <w:t>l devices</w:t>
          </w:r>
          <w:r w:rsidRPr="00D81935" w:rsidR="005E15C1">
            <w:t xml:space="preserve"> and</w:t>
          </w:r>
          <w:r w:rsidRPr="00D81935">
            <w:t xml:space="preserve"> are intended to be used in combination with </w:t>
          </w:r>
          <w:r w:rsidRPr="00D81935" w:rsidR="0043420E">
            <w:t>the device</w:t>
          </w:r>
          <w:r w:rsidRPr="00D81935" w:rsidR="00947264">
            <w:t>.</w:t>
          </w:r>
        </w:p>
        <w:p w:rsidR="007B716B" w:rsidRPr="00D81935" w:rsidP="007B716B" w14:paraId="018ECD65" w14:textId="77777777">
          <w:pPr>
            <w:pStyle w:val="Information-invisible"/>
          </w:pPr>
          <w:r w:rsidRPr="00D81935">
            <w:t xml:space="preserve">Also include information about any accessories which are not </w:t>
          </w:r>
          <w:r w:rsidRPr="00D81935" w:rsidR="00F129E7">
            <w:t>packed</w:t>
          </w:r>
          <w:r w:rsidRPr="00D81935">
            <w:t xml:space="preserve"> with the device </w:t>
          </w:r>
          <w:r w:rsidRPr="00D81935" w:rsidR="003C5731">
            <w:t>o</w:t>
          </w:r>
          <w:r w:rsidRPr="00D81935" w:rsidR="00FC3060">
            <w:t>r</w:t>
          </w:r>
          <w:r w:rsidRPr="00D81935" w:rsidR="005E15C1">
            <w:t xml:space="preserve"> which</w:t>
          </w:r>
          <w:r w:rsidRPr="00D81935" w:rsidR="003C5731">
            <w:t xml:space="preserve"> can be </w:t>
          </w:r>
          <w:r w:rsidRPr="00D81935" w:rsidR="000D1524">
            <w:t xml:space="preserve">included in the device or </w:t>
          </w:r>
          <w:r w:rsidRPr="00D81935" w:rsidR="006270E0">
            <w:t xml:space="preserve">which are </w:t>
          </w:r>
          <w:r w:rsidRPr="00D81935" w:rsidR="002C3E0F">
            <w:t xml:space="preserve">sold separately </w:t>
          </w:r>
          <w:r w:rsidRPr="00D81935" w:rsidR="001B4067">
            <w:t>from</w:t>
          </w:r>
          <w:r w:rsidRPr="00D81935" w:rsidR="005E15C1">
            <w:t xml:space="preserve"> the device</w:t>
          </w:r>
          <w:r w:rsidRPr="00D81935" w:rsidR="001B4067">
            <w:t xml:space="preserve"> </w:t>
          </w:r>
          <w:r w:rsidRPr="00D81935">
            <w:t xml:space="preserve">but are </w:t>
          </w:r>
          <w:r w:rsidRPr="00D81935">
            <w:t>necessary for its use</w:t>
          </w:r>
          <w:r w:rsidRPr="00D81935" w:rsidR="00FC3060">
            <w:t>, e.g.</w:t>
          </w:r>
          <w:r w:rsidRPr="00D81935" w:rsidR="00175D17">
            <w:t xml:space="preserve"> </w:t>
          </w:r>
          <w:r w:rsidRPr="00D81935" w:rsidR="00780553">
            <w:t>include its Basic UDI-DI.</w:t>
          </w:r>
        </w:p>
        <w:p w:rsidR="008C71DC" w:rsidRPr="00D81935" w:rsidP="007452A4" w14:paraId="5E6A48CC" w14:textId="77777777">
          <w:pPr>
            <w:pStyle w:val="Information-invisible"/>
          </w:pPr>
          <w:r w:rsidRPr="00D81935">
            <w:rPr>
              <w:b/>
              <w:bCs/>
            </w:rPr>
            <w:t>Note:</w:t>
          </w:r>
          <w:r w:rsidRPr="00D81935">
            <w:t xml:space="preserve"> Accessories </w:t>
          </w:r>
          <w:r w:rsidRPr="00D81935" w:rsidR="007452A4">
            <w:t xml:space="preserve">to a medical device </w:t>
          </w:r>
          <w:r w:rsidRPr="00D81935" w:rsidR="001B4067">
            <w:t>as defined in</w:t>
          </w:r>
          <w:r w:rsidRPr="00D81935" w:rsidR="007452A4">
            <w:t xml:space="preserve"> MDR Art. 2(2) </w:t>
          </w:r>
          <w:r w:rsidRPr="00D81935" w:rsidR="001B4067">
            <w:t xml:space="preserve">which are </w:t>
          </w:r>
          <w:r w:rsidRPr="00D81935">
            <w:t xml:space="preserve">provided separately </w:t>
          </w:r>
          <w:r w:rsidRPr="00D81935" w:rsidR="007452A4">
            <w:t>are also to be classified in their own right separately from the device with which they are used</w:t>
          </w:r>
          <w:r w:rsidRPr="00D81935" w:rsidR="002B5D7E">
            <w:t xml:space="preserve"> </w:t>
          </w:r>
          <w:r w:rsidRPr="00D81935" w:rsidR="007452A4">
            <w:t xml:space="preserve">(Annex VIII </w:t>
          </w:r>
          <w:r w:rsidRPr="00D81935" w:rsidR="00757325">
            <w:t>Chapter II 3.2</w:t>
          </w:r>
          <w:r w:rsidRPr="00D81935" w:rsidR="007452A4">
            <w:t xml:space="preserve">). </w:t>
          </w:r>
          <w:r w:rsidRPr="00D81935" w:rsidR="004A2737">
            <w:t>Due</w:t>
          </w:r>
          <w:r w:rsidRPr="00D81935" w:rsidR="007452A4">
            <w:t xml:space="preserve"> to the nature of </w:t>
          </w:r>
          <w:r w:rsidRPr="00D81935" w:rsidR="004A2737">
            <w:t xml:space="preserve">their </w:t>
          </w:r>
          <w:r w:rsidRPr="00D81935" w:rsidR="007452A4">
            <w:t xml:space="preserve">intended use, </w:t>
          </w:r>
          <w:r w:rsidRPr="00D81935" w:rsidR="004A2737">
            <w:t xml:space="preserve">accessories may </w:t>
          </w:r>
          <w:r w:rsidRPr="00D81935">
            <w:t xml:space="preserve">have their own </w:t>
          </w:r>
          <w:r w:rsidRPr="00D81935" w:rsidR="005E15C1">
            <w:t xml:space="preserve">Basic </w:t>
          </w:r>
          <w:r w:rsidRPr="00D81935">
            <w:t>UDI-DI, labelling,</w:t>
          </w:r>
          <w:r w:rsidRPr="00D81935" w:rsidR="007452A4">
            <w:t xml:space="preserve"> and may even have individual </w:t>
          </w:r>
          <w:r w:rsidRPr="00D81935">
            <w:t>instruction</w:t>
          </w:r>
          <w:r w:rsidRPr="00D81935" w:rsidR="007452A4">
            <w:t>s</w:t>
          </w:r>
          <w:r w:rsidRPr="00D81935">
            <w:t xml:space="preserve"> for use, packaging and certification</w:t>
          </w:r>
          <w:r w:rsidRPr="00D81935" w:rsidR="000D017B">
            <w:t>.</w:t>
          </w:r>
          <w:r w:rsidRPr="00D81935">
            <w:t xml:space="preserve"> If the</w:t>
          </w:r>
          <w:r w:rsidRPr="00D81935" w:rsidR="004A2737">
            <w:t>se</w:t>
          </w:r>
          <w:r w:rsidRPr="00D81935">
            <w:t xml:space="preserve"> accessories are already certified, reference the v</w:t>
          </w:r>
          <w:r w:rsidRPr="00D81935">
            <w:t>alid certificate.</w:t>
          </w:r>
        </w:p>
        <w:p w:rsidR="00CB0CB2" w:rsidRPr="00D81935" w:rsidP="00CB0CB2" w14:paraId="2E77A14A" w14:textId="77777777">
          <w:pPr>
            <w:pStyle w:val="Information-invisible"/>
          </w:pPr>
          <w:r w:rsidRPr="00D81935">
            <w:rPr>
              <w:b/>
              <w:bCs/>
            </w:rPr>
            <w:t>Note:</w:t>
          </w:r>
          <w:r w:rsidRPr="00D81935">
            <w:t xml:space="preserve"> </w:t>
          </w:r>
          <w:r w:rsidRPr="00D81935" w:rsidR="002C105A">
            <w:t>T</w:t>
          </w:r>
          <w:r w:rsidRPr="00D81935" w:rsidR="001C2584">
            <w:t xml:space="preserve">he </w:t>
          </w:r>
          <w:r w:rsidRPr="00D81935" w:rsidR="00CB1C5E">
            <w:t>device’s compatibility</w:t>
          </w:r>
          <w:r w:rsidRPr="00D81935" w:rsidR="001C2584">
            <w:t xml:space="preserve"> </w:t>
          </w:r>
          <w:r w:rsidRPr="00D81935" w:rsidR="0072499F">
            <w:t xml:space="preserve">with the accessories </w:t>
          </w:r>
          <w:r w:rsidRPr="00D81935" w:rsidR="00A54D81">
            <w:t xml:space="preserve">and other combined devices </w:t>
          </w:r>
          <w:r w:rsidRPr="00D81935" w:rsidR="00CB1C5E">
            <w:t>shall</w:t>
          </w:r>
          <w:r w:rsidRPr="00D81935" w:rsidR="0072499F">
            <w:t xml:space="preserve"> be </w:t>
          </w:r>
          <w:r w:rsidRPr="00D81935" w:rsidR="00A35C92">
            <w:t>shown in the following Technical Documentation</w:t>
          </w:r>
          <w:r w:rsidR="00D81935">
            <w:t>.</w:t>
          </w:r>
        </w:p>
      </w:sdtContent>
    </w:sdt>
    <w:p w:rsidR="007A0792" w:rsidRPr="007A0792" w:rsidP="007A0792" w14:paraId="3E735765" w14:textId="77777777"/>
    <w:p w:rsidR="00B67D31" w:rsidRPr="00792AA6" w:rsidP="002B5D7E" w14:paraId="69EC8A6A" w14:textId="77777777">
      <w:pPr>
        <w:pStyle w:val="StandardItalic"/>
        <w:rPr>
          <w:i w:val="0"/>
          <w:iCs/>
        </w:rPr>
      </w:pPr>
      <w:r w:rsidRPr="00792AA6">
        <w:rPr>
          <w:i w:val="0"/>
          <w:iCs/>
        </w:rPr>
        <w:t>{…}</w:t>
      </w:r>
    </w:p>
    <w:p w:rsidR="002B5D7E" w:rsidRPr="002B5D7E" w:rsidP="002B5D7E" w14:paraId="328704B6" w14:textId="77777777">
      <w:pPr>
        <w:rPr>
          <w:highlight w:val="yellow"/>
        </w:rPr>
      </w:pPr>
    </w:p>
    <w:tbl>
      <w:tblPr>
        <w:tblW w:w="9638" w:type="dxa"/>
        <w:tblCellMar>
          <w:top w:w="85" w:type="dxa"/>
          <w:left w:w="0" w:type="dxa"/>
          <w:bottom w:w="57" w:type="dxa"/>
          <w:right w:w="85" w:type="dxa"/>
        </w:tblCellMar>
        <w:tblLook w:val="04A0"/>
      </w:tblPr>
      <w:tblGrid>
        <w:gridCol w:w="7427"/>
        <w:gridCol w:w="737"/>
        <w:gridCol w:w="737"/>
        <w:gridCol w:w="737"/>
      </w:tblGrid>
      <w:tr w14:paraId="373CC5B6" w14:textId="77777777" w:rsidTr="00E027F8">
        <w:tblPrEx>
          <w:tblW w:w="9638" w:type="dxa"/>
          <w:tblCellMar>
            <w:top w:w="85" w:type="dxa"/>
            <w:left w:w="0" w:type="dxa"/>
            <w:bottom w:w="57" w:type="dxa"/>
            <w:right w:w="85" w:type="dxa"/>
          </w:tblCellMar>
          <w:tblLook w:val="04A0"/>
        </w:tblPrEx>
        <w:trPr>
          <w:trHeight w:val="340"/>
        </w:trPr>
        <w:tc>
          <w:tcPr>
            <w:tcW w:w="7427" w:type="dxa"/>
          </w:tcPr>
          <w:bookmarkEnd w:id="215" w:displacedByCustomXml="next"/>
          <w:bookmarkStart w:id="218" w:name="_Hlk66881339" w:displacedByCustomXml="next"/>
          <w:sdt>
            <w:sdtPr>
              <w:id w:val="1247692795"/>
              <w:lock w:val="sdtContentLocked"/>
              <w:placeholder>
                <w:docPart w:val="DefaultPlaceholder_-1854013440"/>
              </w:placeholder>
              <w:group/>
            </w:sdtPr>
            <w:sdtContent>
              <w:p w:rsidR="00DD1443" w:rsidRPr="00D81935" w:rsidP="00480108" w14:paraId="00CC8BCB" w14:textId="77777777">
                <w:r w:rsidRPr="00D81935">
                  <w:t>The device shall be used with accessories</w:t>
                </w:r>
              </w:p>
            </w:sdtContent>
          </w:sdt>
        </w:tc>
        <w:tc>
          <w:tcPr>
            <w:tcW w:w="737" w:type="dxa"/>
          </w:tcPr>
          <w:p w:rsidR="00DD1443" w:rsidRPr="00D81935" w:rsidP="00D81935" w14:paraId="421B9DC6" w14:textId="77777777">
            <w:sdt>
              <w:sdtPr>
                <w:id w:val="-1257909052"/>
                <w:richText/>
              </w:sdtPr>
              <w:sdtContent>
                <w:sdt>
                  <w:sdtPr>
                    <w:id w:val="-1106962319"/>
                    <w14:checkbox>
                      <w14:checked w14:val="0"/>
                      <w14:checkedState w14:val="2612" w14:font="MS Gothic"/>
                      <w14:uncheckedState w14:val="2610" w14:font="MS Gothic"/>
                    </w14:checkbox>
                  </w:sdtPr>
                  <w:sdtContent>
                    <w:r w:rsidR="00A76540">
                      <w:rPr>
                        <w:rFonts w:ascii="MS Gothic" w:eastAsia="MS Gothic" w:hAnsi="MS Gothic" w:hint="eastAsia"/>
                      </w:rPr>
                      <w:t>☐</w:t>
                    </w:r>
                  </w:sdtContent>
                </w:sdt>
              </w:sdtContent>
            </w:sdt>
            <w:r w:rsidRPr="00D81935" w:rsidR="00F25102">
              <w:t xml:space="preserve"> </w:t>
            </w:r>
            <w:sdt>
              <w:sdtPr>
                <w:id w:val="977736399"/>
                <w:lock w:val="sdtContentLocked"/>
                <w:placeholder>
                  <w:docPart w:val="DefaultPlaceholder_-1854013440"/>
                </w:placeholder>
                <w:group/>
              </w:sdtPr>
              <w:sdtContent>
                <w:r w:rsidRPr="00D81935" w:rsidR="00F25102">
                  <w:t>Yes</w:t>
                </w:r>
              </w:sdtContent>
            </w:sdt>
          </w:p>
        </w:tc>
        <w:tc>
          <w:tcPr>
            <w:tcW w:w="737" w:type="dxa"/>
          </w:tcPr>
          <w:p w:rsidR="00DD1443" w:rsidRPr="00D81935" w:rsidP="00D81935" w14:paraId="38808328" w14:textId="77777777">
            <w:sdt>
              <w:sdtPr>
                <w:id w:val="-770550823"/>
                <w:richText/>
              </w:sdtPr>
              <w:sdtContent>
                <w:sdt>
                  <w:sdtPr>
                    <w:id w:val="-293592159"/>
                    <w14:checkbox>
                      <w14:checked w14:val="0"/>
                      <w14:checkedState w14:val="2612" w14:font="MS Gothic"/>
                      <w14:uncheckedState w14:val="2610" w14:font="MS Gothic"/>
                    </w14:checkbox>
                  </w:sdtPr>
                  <w:sdtContent>
                    <w:r w:rsidR="00A76540">
                      <w:rPr>
                        <w:rFonts w:ascii="MS Gothic" w:eastAsia="MS Gothic" w:hAnsi="MS Gothic" w:hint="eastAsia"/>
                      </w:rPr>
                      <w:t>☐</w:t>
                    </w:r>
                  </w:sdtContent>
                </w:sdt>
              </w:sdtContent>
            </w:sdt>
            <w:r w:rsidRPr="00D81935" w:rsidR="00F25102">
              <w:t xml:space="preserve"> </w:t>
            </w:r>
            <w:sdt>
              <w:sdtPr>
                <w:id w:val="1224882418"/>
                <w:lock w:val="sdtContentLocked"/>
                <w:placeholder>
                  <w:docPart w:val="DefaultPlaceholder_-1854013440"/>
                </w:placeholder>
                <w:group/>
              </w:sdtPr>
              <w:sdtContent>
                <w:r w:rsidRPr="00D81935" w:rsidR="00F25102">
                  <w:t>No</w:t>
                </w:r>
              </w:sdtContent>
            </w:sdt>
          </w:p>
        </w:tc>
        <w:tc>
          <w:tcPr>
            <w:tcW w:w="737" w:type="dxa"/>
          </w:tcPr>
          <w:p w:rsidR="00DD1443" w:rsidRPr="00D81935" w:rsidP="00D81935" w14:paraId="35346CC0" w14:textId="77777777"/>
        </w:tc>
      </w:tr>
      <w:tr w14:paraId="34F3D31E" w14:textId="77777777" w:rsidTr="00E027F8">
        <w:tblPrEx>
          <w:tblW w:w="9638" w:type="dxa"/>
          <w:tblCellMar>
            <w:top w:w="85" w:type="dxa"/>
            <w:left w:w="0" w:type="dxa"/>
            <w:bottom w:w="57" w:type="dxa"/>
            <w:right w:w="85" w:type="dxa"/>
          </w:tblCellMar>
          <w:tblLook w:val="04A0"/>
        </w:tblPrEx>
        <w:trPr>
          <w:trHeight w:val="340"/>
        </w:trPr>
        <w:tc>
          <w:tcPr>
            <w:tcW w:w="7427" w:type="dxa"/>
          </w:tcPr>
          <w:bookmarkEnd w:id="218" w:displacedByCustomXml="next"/>
          <w:sdt>
            <w:sdtPr>
              <w:id w:val="1345210534"/>
              <w:lock w:val="sdtContentLocked"/>
              <w:placeholder>
                <w:docPart w:val="DefaultPlaceholder_-1854013440"/>
              </w:placeholder>
              <w:group/>
            </w:sdtPr>
            <w:sdtContent>
              <w:p w:rsidR="00DD1443" w:rsidRPr="00D81935" w:rsidP="00480108" w14:paraId="3179A74B" w14:textId="77777777">
                <w:r w:rsidRPr="00D81935">
                  <w:t xml:space="preserve">All necessary </w:t>
                </w:r>
                <w:r w:rsidRPr="00D81935">
                  <w:t>accessories are provided with the device</w:t>
                </w:r>
              </w:p>
            </w:sdtContent>
          </w:sdt>
        </w:tc>
        <w:tc>
          <w:tcPr>
            <w:tcW w:w="737" w:type="dxa"/>
          </w:tcPr>
          <w:p w:rsidR="00DD1443" w:rsidRPr="00D81935" w:rsidP="00D81935" w14:paraId="2313A95C" w14:textId="77777777">
            <w:sdt>
              <w:sdtPr>
                <w:id w:val="265351631"/>
                <w:richText/>
              </w:sdtPr>
              <w:sdtContent>
                <w:sdt>
                  <w:sdtPr>
                    <w:id w:val="485817511"/>
                    <w14:checkbox>
                      <w14:checked w14:val="0"/>
                      <w14:checkedState w14:val="2612" w14:font="MS Gothic"/>
                      <w14:uncheckedState w14:val="2610" w14:font="MS Gothic"/>
                    </w14:checkbox>
                  </w:sdtPr>
                  <w:sdtContent>
                    <w:r w:rsidRPr="00D81935" w:rsidR="00F25102">
                      <w:rPr>
                        <w:rFonts w:ascii="Segoe UI Symbol" w:eastAsia="MS Gothic" w:hAnsi="Segoe UI Symbol" w:cs="Segoe UI Symbol"/>
                      </w:rPr>
                      <w:t>☐</w:t>
                    </w:r>
                  </w:sdtContent>
                </w:sdt>
              </w:sdtContent>
            </w:sdt>
            <w:r w:rsidRPr="00D81935" w:rsidR="00F25102">
              <w:t xml:space="preserve"> </w:t>
            </w:r>
            <w:sdt>
              <w:sdtPr>
                <w:id w:val="-2077890319"/>
                <w:lock w:val="sdtContentLocked"/>
                <w:placeholder>
                  <w:docPart w:val="DefaultPlaceholder_-1854013440"/>
                </w:placeholder>
                <w:group/>
              </w:sdtPr>
              <w:sdtContent>
                <w:r w:rsidRPr="00D81935" w:rsidR="00F25102">
                  <w:t>Yes</w:t>
                </w:r>
              </w:sdtContent>
            </w:sdt>
          </w:p>
        </w:tc>
        <w:tc>
          <w:tcPr>
            <w:tcW w:w="737" w:type="dxa"/>
          </w:tcPr>
          <w:p w:rsidR="00DD1443" w:rsidRPr="00D81935" w:rsidP="00D81935" w14:paraId="44550257" w14:textId="77777777">
            <w:sdt>
              <w:sdtPr>
                <w:id w:val="-181363285"/>
                <w:richText/>
              </w:sdtPr>
              <w:sdtContent>
                <w:sdt>
                  <w:sdtPr>
                    <w:id w:val="744771058"/>
                    <w14:checkbox>
                      <w14:checked w14:val="0"/>
                      <w14:checkedState w14:val="2612" w14:font="MS Gothic"/>
                      <w14:uncheckedState w14:val="2610" w14:font="MS Gothic"/>
                    </w14:checkbox>
                  </w:sdtPr>
                  <w:sdtContent>
                    <w:r w:rsidRPr="00D81935" w:rsidR="00F25102">
                      <w:rPr>
                        <w:rFonts w:ascii="Segoe UI Symbol" w:eastAsia="MS Gothic" w:hAnsi="Segoe UI Symbol" w:cs="Segoe UI Symbol"/>
                      </w:rPr>
                      <w:t>☐</w:t>
                    </w:r>
                  </w:sdtContent>
                </w:sdt>
              </w:sdtContent>
            </w:sdt>
            <w:r w:rsidRPr="00D81935" w:rsidR="00F25102">
              <w:t xml:space="preserve"> </w:t>
            </w:r>
            <w:sdt>
              <w:sdtPr>
                <w:id w:val="1526750571"/>
                <w:lock w:val="sdtContentLocked"/>
                <w:placeholder>
                  <w:docPart w:val="DefaultPlaceholder_-1854013440"/>
                </w:placeholder>
                <w:group/>
              </w:sdtPr>
              <w:sdtContent>
                <w:r w:rsidRPr="00D81935" w:rsidR="00F25102">
                  <w:t>No</w:t>
                </w:r>
              </w:sdtContent>
            </w:sdt>
          </w:p>
        </w:tc>
        <w:tc>
          <w:tcPr>
            <w:tcW w:w="737" w:type="dxa"/>
          </w:tcPr>
          <w:p w:rsidR="00DD1443" w:rsidRPr="00D81935" w:rsidP="00D81935" w14:paraId="0C47AE3B" w14:textId="77777777">
            <w:sdt>
              <w:sdtPr>
                <w:id w:val="1580178340"/>
                <w:richText/>
              </w:sdtPr>
              <w:sdtContent>
                <w:sdt>
                  <w:sdtPr>
                    <w:id w:val="990137219"/>
                    <w14:checkbox>
                      <w14:checked w14:val="0"/>
                      <w14:checkedState w14:val="2612" w14:font="MS Gothic"/>
                      <w14:uncheckedState w14:val="2610" w14:font="MS Gothic"/>
                    </w14:checkbox>
                  </w:sdtPr>
                  <w:sdtContent>
                    <w:r w:rsidRPr="00D81935" w:rsidR="00F25102">
                      <w:rPr>
                        <w:rFonts w:ascii="Segoe UI Symbol" w:eastAsia="MS Gothic" w:hAnsi="Segoe UI Symbol" w:cs="Segoe UI Symbol"/>
                      </w:rPr>
                      <w:t>☐</w:t>
                    </w:r>
                  </w:sdtContent>
                </w:sdt>
              </w:sdtContent>
            </w:sdt>
            <w:r w:rsidRPr="00D81935" w:rsidR="00F25102">
              <w:t xml:space="preserve"> </w:t>
            </w:r>
            <w:sdt>
              <w:sdtPr>
                <w:id w:val="-680195383"/>
                <w:lock w:val="sdtContentLocked"/>
                <w:placeholder>
                  <w:docPart w:val="DefaultPlaceholder_-1854013440"/>
                </w:placeholder>
                <w:group/>
              </w:sdtPr>
              <w:sdtContent>
                <w:r w:rsidRPr="00D81935" w:rsidR="00F25102">
                  <w:t>n/a</w:t>
                </w:r>
              </w:sdtContent>
            </w:sdt>
          </w:p>
        </w:tc>
      </w:tr>
      <w:tr w14:paraId="65202AFA" w14:textId="77777777" w:rsidTr="00E027F8">
        <w:tblPrEx>
          <w:tblW w:w="9638" w:type="dxa"/>
          <w:tblCellMar>
            <w:top w:w="85" w:type="dxa"/>
            <w:left w:w="0" w:type="dxa"/>
            <w:bottom w:w="57" w:type="dxa"/>
            <w:right w:w="85" w:type="dxa"/>
          </w:tblCellMar>
          <w:tblLook w:val="04A0"/>
        </w:tblPrEx>
        <w:trPr>
          <w:trHeight w:val="340"/>
        </w:trPr>
        <w:tc>
          <w:tcPr>
            <w:tcW w:w="7427" w:type="dxa"/>
          </w:tcPr>
          <w:sdt>
            <w:sdtPr>
              <w:id w:val="-1733611454"/>
              <w:lock w:val="sdtContentLocked"/>
              <w:placeholder>
                <w:docPart w:val="DefaultPlaceholder_-1854013440"/>
              </w:placeholder>
              <w:group/>
            </w:sdtPr>
            <w:sdtContent>
              <w:p w:rsidR="00DD1443" w:rsidRPr="00D81935" w:rsidP="00E027F8" w14:paraId="08F6FCE5" w14:textId="77777777">
                <w:pPr>
                  <w:ind w:right="142"/>
                </w:pPr>
                <w:r w:rsidRPr="00D81935">
                  <w:t>Accessories provided with the device are also marketed separately</w:t>
                </w:r>
                <w:r w:rsidRPr="00D81935" w:rsidR="00C81A60">
                  <w:t xml:space="preserve"> und used in combination with</w:t>
                </w:r>
                <w:r w:rsidR="00E027F8">
                  <w:t xml:space="preserve"> </w:t>
                </w:r>
                <w:r w:rsidRPr="00D81935" w:rsidR="00C81A60">
                  <w:t>this device</w:t>
                </w:r>
              </w:p>
            </w:sdtContent>
          </w:sdt>
        </w:tc>
        <w:tc>
          <w:tcPr>
            <w:tcW w:w="737" w:type="dxa"/>
          </w:tcPr>
          <w:p w:rsidR="00DD1443" w:rsidRPr="00D81935" w:rsidP="00D81935" w14:paraId="06508C40" w14:textId="77777777">
            <w:sdt>
              <w:sdtPr>
                <w:id w:val="-211727090"/>
                <w:richText/>
              </w:sdtPr>
              <w:sdtContent>
                <w:sdt>
                  <w:sdtPr>
                    <w:id w:val="657421117"/>
                    <w14:checkbox>
                      <w14:checked w14:val="0"/>
                      <w14:checkedState w14:val="2612" w14:font="MS Gothic"/>
                      <w14:uncheckedState w14:val="2610" w14:font="MS Gothic"/>
                    </w14:checkbox>
                  </w:sdtPr>
                  <w:sdtContent>
                    <w:r w:rsidRPr="00D81935" w:rsidR="00F25102">
                      <w:rPr>
                        <w:rFonts w:ascii="Segoe UI Symbol" w:eastAsia="MS Gothic" w:hAnsi="Segoe UI Symbol" w:cs="Segoe UI Symbol"/>
                      </w:rPr>
                      <w:t>☐</w:t>
                    </w:r>
                  </w:sdtContent>
                </w:sdt>
              </w:sdtContent>
            </w:sdt>
            <w:r w:rsidRPr="00D81935" w:rsidR="00F25102">
              <w:t xml:space="preserve"> </w:t>
            </w:r>
            <w:sdt>
              <w:sdtPr>
                <w:id w:val="1206682303"/>
                <w:lock w:val="sdtContentLocked"/>
                <w:placeholder>
                  <w:docPart w:val="DefaultPlaceholder_-1854013440"/>
                </w:placeholder>
                <w:group/>
              </w:sdtPr>
              <w:sdtContent>
                <w:r w:rsidRPr="00D81935" w:rsidR="00F25102">
                  <w:t>Yes</w:t>
                </w:r>
              </w:sdtContent>
            </w:sdt>
          </w:p>
        </w:tc>
        <w:tc>
          <w:tcPr>
            <w:tcW w:w="737" w:type="dxa"/>
          </w:tcPr>
          <w:p w:rsidR="00DD1443" w:rsidRPr="00D81935" w:rsidP="00D81935" w14:paraId="5B21296C" w14:textId="77777777">
            <w:sdt>
              <w:sdtPr>
                <w:id w:val="1671058430"/>
                <w:richText/>
              </w:sdtPr>
              <w:sdtContent>
                <w:sdt>
                  <w:sdtPr>
                    <w:id w:val="-697464187"/>
                    <w14:checkbox>
                      <w14:checked w14:val="0"/>
                      <w14:checkedState w14:val="2612" w14:font="MS Gothic"/>
                      <w14:uncheckedState w14:val="2610" w14:font="MS Gothic"/>
                    </w14:checkbox>
                  </w:sdtPr>
                  <w:sdtContent>
                    <w:r w:rsidRPr="00D81935" w:rsidR="00F25102">
                      <w:rPr>
                        <w:rFonts w:ascii="Segoe UI Symbol" w:eastAsia="MS Gothic" w:hAnsi="Segoe UI Symbol" w:cs="Segoe UI Symbol"/>
                      </w:rPr>
                      <w:t>☐</w:t>
                    </w:r>
                  </w:sdtContent>
                </w:sdt>
              </w:sdtContent>
            </w:sdt>
            <w:r w:rsidRPr="00D81935" w:rsidR="00F25102">
              <w:t xml:space="preserve"> </w:t>
            </w:r>
            <w:sdt>
              <w:sdtPr>
                <w:id w:val="-671020393"/>
                <w:lock w:val="sdtContentLocked"/>
                <w:placeholder>
                  <w:docPart w:val="DefaultPlaceholder_-1854013440"/>
                </w:placeholder>
                <w:group/>
              </w:sdtPr>
              <w:sdtContent>
                <w:r w:rsidRPr="00D81935" w:rsidR="00F25102">
                  <w:t>No</w:t>
                </w:r>
              </w:sdtContent>
            </w:sdt>
          </w:p>
        </w:tc>
        <w:tc>
          <w:tcPr>
            <w:tcW w:w="737" w:type="dxa"/>
          </w:tcPr>
          <w:p w:rsidR="00DD1443" w:rsidRPr="00D81935" w:rsidP="00D81935" w14:paraId="223EFA97" w14:textId="77777777">
            <w:sdt>
              <w:sdtPr>
                <w:id w:val="-538669346"/>
                <w:richText/>
              </w:sdtPr>
              <w:sdtContent>
                <w:sdt>
                  <w:sdtPr>
                    <w:id w:val="1186024778"/>
                    <w14:checkbox>
                      <w14:checked w14:val="0"/>
                      <w14:checkedState w14:val="2612" w14:font="MS Gothic"/>
                      <w14:uncheckedState w14:val="2610" w14:font="MS Gothic"/>
                    </w14:checkbox>
                  </w:sdtPr>
                  <w:sdtContent>
                    <w:r w:rsidRPr="00D81935" w:rsidR="00F25102">
                      <w:rPr>
                        <w:rFonts w:ascii="Segoe UI Symbol" w:eastAsia="MS Gothic" w:hAnsi="Segoe UI Symbol" w:cs="Segoe UI Symbol"/>
                      </w:rPr>
                      <w:t>☐</w:t>
                    </w:r>
                  </w:sdtContent>
                </w:sdt>
              </w:sdtContent>
            </w:sdt>
            <w:r w:rsidRPr="00D81935" w:rsidR="00F25102">
              <w:t xml:space="preserve"> </w:t>
            </w:r>
            <w:sdt>
              <w:sdtPr>
                <w:id w:val="1839351715"/>
                <w:lock w:val="sdtContentLocked"/>
                <w:placeholder>
                  <w:docPart w:val="DefaultPlaceholder_-1854013440"/>
                </w:placeholder>
                <w:group/>
              </w:sdtPr>
              <w:sdtContent>
                <w:r w:rsidRPr="00D81935" w:rsidR="00F25102">
                  <w:t>n/a</w:t>
                </w:r>
              </w:sdtContent>
            </w:sdt>
          </w:p>
        </w:tc>
      </w:tr>
      <w:tr w14:paraId="43D5D1A3" w14:textId="77777777" w:rsidTr="00E027F8">
        <w:tblPrEx>
          <w:tblW w:w="9638" w:type="dxa"/>
          <w:tblCellMar>
            <w:top w:w="85" w:type="dxa"/>
            <w:left w:w="0" w:type="dxa"/>
            <w:bottom w:w="57" w:type="dxa"/>
            <w:right w:w="85" w:type="dxa"/>
          </w:tblCellMar>
          <w:tblLook w:val="04A0"/>
        </w:tblPrEx>
        <w:trPr>
          <w:trHeight w:val="340"/>
        </w:trPr>
        <w:tc>
          <w:tcPr>
            <w:tcW w:w="7427" w:type="dxa"/>
          </w:tcPr>
          <w:sdt>
            <w:sdtPr>
              <w:id w:val="517285884"/>
              <w:lock w:val="sdtContentLocked"/>
              <w:placeholder>
                <w:docPart w:val="DefaultPlaceholder_-1854013440"/>
              </w:placeholder>
              <w:group/>
            </w:sdtPr>
            <w:sdtContent>
              <w:p w:rsidR="00A54D81" w:rsidRPr="00D81935" w:rsidP="00CC264B" w14:paraId="1E1D9489" w14:textId="77777777">
                <w:r w:rsidRPr="00D81935">
                  <w:t xml:space="preserve">The device shall be combined with other </w:t>
                </w:r>
                <w:r w:rsidRPr="00D81935" w:rsidR="00493C78">
                  <w:t xml:space="preserve">(medical) </w:t>
                </w:r>
                <w:r w:rsidRPr="00D81935">
                  <w:t>devices</w:t>
                </w:r>
              </w:p>
            </w:sdtContent>
          </w:sdt>
        </w:tc>
        <w:tc>
          <w:tcPr>
            <w:tcW w:w="737" w:type="dxa"/>
          </w:tcPr>
          <w:p w:rsidR="00A54D81" w:rsidRPr="00D81935" w:rsidP="00D81935" w14:paraId="6FD80BD5" w14:textId="77777777">
            <w:sdt>
              <w:sdtPr>
                <w:id w:val="2053262012"/>
                <w:richText/>
              </w:sdtPr>
              <w:sdtContent>
                <w:sdt>
                  <w:sdtPr>
                    <w:id w:val="1953124457"/>
                    <w14:checkbox>
                      <w14:checked w14:val="0"/>
                      <w14:checkedState w14:val="2612" w14:font="MS Gothic"/>
                      <w14:uncheckedState w14:val="2610" w14:font="MS Gothic"/>
                    </w14:checkbox>
                  </w:sdtPr>
                  <w:sdtContent>
                    <w:r w:rsidRPr="00D81935" w:rsidR="00805D15">
                      <w:rPr>
                        <w:rFonts w:ascii="Segoe UI Symbol" w:hAnsi="Segoe UI Symbol" w:cs="Segoe UI Symbol"/>
                      </w:rPr>
                      <w:t>☐</w:t>
                    </w:r>
                  </w:sdtContent>
                </w:sdt>
              </w:sdtContent>
            </w:sdt>
            <w:r w:rsidRPr="00D81935" w:rsidR="00805D15">
              <w:t xml:space="preserve"> </w:t>
            </w:r>
            <w:sdt>
              <w:sdtPr>
                <w:id w:val="1248613135"/>
                <w:lock w:val="sdtContentLocked"/>
                <w:placeholder>
                  <w:docPart w:val="DefaultPlaceholder_-1854013440"/>
                </w:placeholder>
                <w:group/>
              </w:sdtPr>
              <w:sdtContent>
                <w:r w:rsidRPr="00D81935" w:rsidR="00805D15">
                  <w:t>Yes</w:t>
                </w:r>
              </w:sdtContent>
            </w:sdt>
          </w:p>
        </w:tc>
        <w:tc>
          <w:tcPr>
            <w:tcW w:w="737" w:type="dxa"/>
          </w:tcPr>
          <w:p w:rsidR="00A54D81" w:rsidRPr="00D81935" w:rsidP="00D81935" w14:paraId="4E4ACFD5" w14:textId="77777777">
            <w:sdt>
              <w:sdtPr>
                <w:id w:val="777999744"/>
                <w:richText/>
              </w:sdtPr>
              <w:sdtContent>
                <w:sdt>
                  <w:sdtPr>
                    <w:id w:val="1562291752"/>
                    <w14:checkbox>
                      <w14:checked w14:val="0"/>
                      <w14:checkedState w14:val="2612" w14:font="MS Gothic"/>
                      <w14:uncheckedState w14:val="2610" w14:font="MS Gothic"/>
                    </w14:checkbox>
                  </w:sdtPr>
                  <w:sdtContent>
                    <w:r w:rsidRPr="00D81935" w:rsidR="00805D15">
                      <w:rPr>
                        <w:rFonts w:ascii="Segoe UI Symbol" w:hAnsi="Segoe UI Symbol" w:cs="Segoe UI Symbol"/>
                      </w:rPr>
                      <w:t>☐</w:t>
                    </w:r>
                  </w:sdtContent>
                </w:sdt>
              </w:sdtContent>
            </w:sdt>
            <w:r w:rsidRPr="00D81935" w:rsidR="00805D15">
              <w:t xml:space="preserve"> </w:t>
            </w:r>
            <w:sdt>
              <w:sdtPr>
                <w:id w:val="888616251"/>
                <w:lock w:val="sdtContentLocked"/>
                <w:placeholder>
                  <w:docPart w:val="DefaultPlaceholder_-1854013440"/>
                </w:placeholder>
                <w:group/>
              </w:sdtPr>
              <w:sdtContent>
                <w:r w:rsidRPr="00D81935" w:rsidR="00805D15">
                  <w:t>No</w:t>
                </w:r>
              </w:sdtContent>
            </w:sdt>
          </w:p>
        </w:tc>
        <w:tc>
          <w:tcPr>
            <w:tcW w:w="737" w:type="dxa"/>
          </w:tcPr>
          <w:p w:rsidR="00A54D81" w:rsidRPr="00D81935" w:rsidP="00D81935" w14:paraId="2713F61F" w14:textId="77777777"/>
        </w:tc>
      </w:tr>
    </w:tbl>
    <w:p w:rsidR="004B4A76" w:rsidP="00DD1443" w14:paraId="7CD833E7" w14:textId="77777777">
      <w:pPr>
        <w:pStyle w:val="Information-invisible"/>
        <w:rPr>
          <w:vanish w:val="0"/>
          <w:color w:val="auto"/>
          <w:highlight w:val="yellow"/>
        </w:rPr>
      </w:pPr>
      <w:bookmarkStart w:id="219" w:name="_Hlk522013170"/>
    </w:p>
    <w:p w:rsidR="00B67D31" w:rsidRPr="00792AA6" w:rsidP="002B5D7E" w14:paraId="0D4C0F05" w14:textId="77777777">
      <w:pPr>
        <w:pStyle w:val="StandardItalic"/>
        <w:rPr>
          <w:i w:val="0"/>
          <w:iCs/>
        </w:rPr>
      </w:pPr>
      <w:r w:rsidRPr="00792AA6">
        <w:rPr>
          <w:i w:val="0"/>
          <w:iCs/>
        </w:rPr>
        <w:t>{…}</w:t>
      </w:r>
    </w:p>
    <w:p w:rsidR="002B5D7E" w:rsidRPr="002B5D7E" w:rsidP="002B5D7E" w14:paraId="39E8EE16"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546C163" w14:textId="77777777" w:rsidTr="00EC3673">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cPr>
          <w:bookmarkEnd w:id="219" w:displacedByCustomXml="next"/>
          <w:bookmarkStart w:id="220" w:name="_Toc256000029" w:displacedByCustomXml="next"/>
          <w:bookmarkStart w:id="221" w:name="_Toc521670754" w:displacedByCustomXml="next"/>
          <w:bookmarkStart w:id="222" w:name="_Toc521950640" w:displacedByCustomXml="next"/>
          <w:bookmarkStart w:id="223" w:name="_Toc522008993" w:displacedByCustomXml="next"/>
          <w:bookmarkStart w:id="224" w:name="_Toc522705640" w:displacedByCustomXml="next"/>
          <w:bookmarkStart w:id="225" w:name="_Toc522706142" w:displacedByCustomXml="next"/>
          <w:bookmarkStart w:id="226" w:name="_Hlk522013203" w:displacedByCustomXml="next"/>
          <w:sdt>
            <w:sdtPr>
              <w:rPr>
                <w:lang w:val="en-GB"/>
              </w:rPr>
              <w:id w:val="-505437363"/>
              <w:lock w:val="sdtContentLocked"/>
              <w:placeholder>
                <w:docPart w:val="DefaultPlaceholder_-1854013440"/>
              </w:placeholder>
              <w:group/>
            </w:sdtPr>
            <w:sdtContent>
              <w:p w:rsidR="004B4A76" w:rsidRPr="00EC3673" w:rsidP="008D50EA" w14:paraId="38028F78" w14:textId="77777777">
                <w:pPr>
                  <w:pStyle w:val="TableHeader"/>
                  <w:rPr>
                    <w:lang w:val="en-GB"/>
                  </w:rPr>
                </w:pPr>
                <w:r w:rsidRPr="00EC3673">
                  <w:rPr>
                    <w:lang w:val="en-GB"/>
                  </w:rPr>
                  <w:t>Reference documents for this section</w:t>
                </w:r>
              </w:p>
            </w:sdtContent>
          </w:sdt>
        </w:tc>
      </w:tr>
      <w:tr w14:paraId="4457FD4E" w14:textId="77777777" w:rsidTr="00EC3673">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cBorders>
          </w:tcPr>
          <w:p w:rsidR="004B4A76" w:rsidRPr="00792AA6" w:rsidP="002B5D7E" w14:paraId="1675E828" w14:textId="77777777">
            <w:pPr>
              <w:pStyle w:val="StandardItalic"/>
              <w:rPr>
                <w:i w:val="0"/>
                <w:iCs/>
              </w:rPr>
            </w:pPr>
            <w:r w:rsidRPr="00792AA6">
              <w:rPr>
                <w:i w:val="0"/>
                <w:iCs/>
              </w:rPr>
              <w:t>{IFU}</w:t>
            </w:r>
          </w:p>
        </w:tc>
      </w:tr>
      <w:tr w14:paraId="781385A1" w14:textId="77777777" w:rsidTr="00EC3673">
        <w:tblPrEx>
          <w:tblW w:w="0" w:type="auto"/>
          <w:tblCellMar>
            <w:top w:w="85" w:type="dxa"/>
            <w:left w:w="85" w:type="dxa"/>
            <w:bottom w:w="57" w:type="dxa"/>
            <w:right w:w="85" w:type="dxa"/>
          </w:tblCellMar>
          <w:tblLook w:val="04A0"/>
        </w:tblPrEx>
        <w:trPr>
          <w:trHeight w:val="340"/>
        </w:trPr>
        <w:tc>
          <w:tcPr>
            <w:tcW w:w="9909" w:type="dxa"/>
            <w:tcBorders>
              <w:top w:val="single" w:sz="4" w:space="0" w:color="666666"/>
              <w:bottom w:val="single" w:sz="4" w:space="0" w:color="666666"/>
            </w:tcBorders>
          </w:tcPr>
          <w:p w:rsidR="004B4A76" w:rsidRPr="00792AA6" w:rsidP="002B5D7E" w14:paraId="7E9D6AB4" w14:textId="77777777">
            <w:pPr>
              <w:pStyle w:val="StandardItalic"/>
              <w:rPr>
                <w:i w:val="0"/>
                <w:iCs/>
              </w:rPr>
            </w:pPr>
            <w:r w:rsidRPr="00792AA6">
              <w:rPr>
                <w:i w:val="0"/>
                <w:iCs/>
              </w:rPr>
              <w:t>{</w:t>
            </w:r>
            <w:r w:rsidRPr="00792AA6" w:rsidR="00CB1C5E">
              <w:rPr>
                <w:i w:val="0"/>
                <w:iCs/>
              </w:rPr>
              <w:t>D</w:t>
            </w:r>
            <w:r w:rsidRPr="00792AA6" w:rsidR="0015626B">
              <w:rPr>
                <w:i w:val="0"/>
                <w:iCs/>
              </w:rPr>
              <w:t xml:space="preserve">esign </w:t>
            </w:r>
            <w:r w:rsidRPr="00792AA6">
              <w:rPr>
                <w:i w:val="0"/>
                <w:iCs/>
              </w:rPr>
              <w:t>specification}</w:t>
            </w:r>
          </w:p>
        </w:tc>
      </w:tr>
      <w:tr w14:paraId="66A61C83"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bottom w:val="single" w:sz="4" w:space="0" w:color="666666"/>
            </w:tcBorders>
          </w:tcPr>
          <w:p w:rsidR="00C774AC" w:rsidRPr="00792AA6" w:rsidP="002B5D7E" w14:paraId="1FFA76A3" w14:textId="77777777">
            <w:pPr>
              <w:pStyle w:val="StandardItalic"/>
              <w:rPr>
                <w:i w:val="0"/>
                <w:iCs/>
              </w:rPr>
            </w:pPr>
            <w:r w:rsidRPr="00792AA6">
              <w:rPr>
                <w:i w:val="0"/>
                <w:iCs/>
              </w:rPr>
              <w:t xml:space="preserve">{List </w:t>
            </w:r>
            <w:r w:rsidRPr="00792AA6" w:rsidR="00EE4305">
              <w:rPr>
                <w:i w:val="0"/>
                <w:iCs/>
              </w:rPr>
              <w:t xml:space="preserve">of </w:t>
            </w:r>
            <w:r w:rsidRPr="00792AA6">
              <w:rPr>
                <w:i w:val="0"/>
                <w:iCs/>
              </w:rPr>
              <w:t>available accessories</w:t>
            </w:r>
            <w:r w:rsidRPr="00792AA6" w:rsidR="00184275">
              <w:rPr>
                <w:i w:val="0"/>
                <w:iCs/>
              </w:rPr>
              <w:t>, combined devices</w:t>
            </w:r>
            <w:r w:rsidRPr="00792AA6">
              <w:rPr>
                <w:i w:val="0"/>
                <w:iCs/>
              </w:rPr>
              <w:t>}</w:t>
            </w:r>
          </w:p>
        </w:tc>
      </w:tr>
      <w:tr w14:paraId="67B9D354"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bottom w:val="single" w:sz="4" w:space="0" w:color="666666" w:themeColor="accent3"/>
            </w:tcBorders>
          </w:tcPr>
          <w:p w:rsidR="00CE479D" w:rsidRPr="00792AA6" w:rsidP="002B5D7E" w14:paraId="0DA0AA81" w14:textId="77777777">
            <w:pPr>
              <w:pStyle w:val="StandardItalic"/>
              <w:rPr>
                <w:i w:val="0"/>
                <w:iCs/>
              </w:rPr>
            </w:pPr>
            <w:r w:rsidRPr="00792AA6">
              <w:rPr>
                <w:i w:val="0"/>
                <w:iCs/>
              </w:rPr>
              <w:t>{</w:t>
            </w:r>
            <w:r w:rsidRPr="00792AA6" w:rsidR="00CB1C5E">
              <w:rPr>
                <w:i w:val="0"/>
                <w:iCs/>
              </w:rPr>
              <w:t>V</w:t>
            </w:r>
            <w:r w:rsidRPr="00792AA6">
              <w:rPr>
                <w:i w:val="0"/>
                <w:iCs/>
              </w:rPr>
              <w:t xml:space="preserve">alid certificate references for </w:t>
            </w:r>
            <w:r w:rsidRPr="00792AA6">
              <w:rPr>
                <w:i w:val="0"/>
                <w:iCs/>
              </w:rPr>
              <w:t>accessories</w:t>
            </w:r>
            <w:r w:rsidRPr="00792AA6" w:rsidR="000443EB">
              <w:rPr>
                <w:i w:val="0"/>
                <w:iCs/>
              </w:rPr>
              <w:t>, combined devices</w:t>
            </w:r>
            <w:r w:rsidRPr="00792AA6">
              <w:rPr>
                <w:i w:val="0"/>
                <w:iCs/>
              </w:rPr>
              <w:t>}</w:t>
            </w:r>
          </w:p>
        </w:tc>
      </w:tr>
    </w:tbl>
    <w:bookmarkStart w:id="227" w:name="_Configurations_and_variants" w:displacedByCustomXml="next"/>
    <w:bookmarkEnd w:id="227" w:displacedByCustomXml="next"/>
    <w:bookmarkStart w:id="228" w:name="_Ref87880587" w:displacedByCustomXml="next"/>
    <w:sdt>
      <w:sdtPr>
        <w:rPr>
          <w:rFonts w:eastAsia="Times New Roman" w:cs="Times New Roman"/>
          <w:b w:val="0"/>
          <w:bCs w:val="0"/>
          <w:i/>
          <w:vanish/>
          <w:color w:val="0046AD"/>
          <w:szCs w:val="20"/>
        </w:rPr>
        <w:id w:val="221802109"/>
        <w:lock w:val="sdtContentLocked"/>
        <w:placeholder>
          <w:docPart w:val="DefaultPlaceholder_-1854013440"/>
        </w:placeholder>
        <w:group/>
      </w:sdtPr>
      <w:sdtContent>
        <w:p w:rsidR="00DD1443" w:rsidRPr="00FC3060" w:rsidP="0068171A" w14:paraId="5EED2DC2" w14:textId="77777777">
          <w:pPr>
            <w:pStyle w:val="Heading3"/>
          </w:pPr>
          <w:r w:rsidRPr="00FC3060">
            <w:t>Conf</w:t>
          </w:r>
          <w:r w:rsidRPr="00FC3060" w:rsidR="00A16A63">
            <w:t xml:space="preserve">igurations and </w:t>
          </w:r>
          <w:r w:rsidRPr="00FC3060">
            <w:t>v</w:t>
          </w:r>
          <w:r w:rsidRPr="00FC3060" w:rsidR="00A16A63">
            <w:t xml:space="preserve">ariants of the </w:t>
          </w:r>
          <w:r w:rsidRPr="00FC3060">
            <w:t>device</w:t>
          </w:r>
          <w:bookmarkEnd w:id="225"/>
          <w:bookmarkEnd w:id="224"/>
          <w:bookmarkEnd w:id="223"/>
          <w:bookmarkEnd w:id="222"/>
          <w:bookmarkEnd w:id="221"/>
          <w:bookmarkEnd w:id="220"/>
          <w:r w:rsidRPr="00FC3060" w:rsidR="00FC1601">
            <w:t xml:space="preserve"> </w:t>
          </w:r>
          <w:r w:rsidRPr="00FC3060" w:rsidR="003B271A">
            <w:t>(MDR Annex II Section 1.1(i))</w:t>
          </w:r>
          <w:bookmarkEnd w:id="228"/>
        </w:p>
        <w:p w:rsidR="00DD1443" w:rsidRPr="00140B85" w:rsidP="0068171A" w14:paraId="4C014910" w14:textId="77777777">
          <w:pPr>
            <w:pStyle w:val="Information-invisible"/>
          </w:pPr>
          <w:r w:rsidRPr="00140B85">
            <w:t>Provide a c</w:t>
          </w:r>
          <w:r w:rsidRPr="00140B85" w:rsidR="00F25102">
            <w:t>omplete list of the various configurations/variants of the device that are intended to be made available on the market.</w:t>
          </w:r>
        </w:p>
        <w:bookmarkEnd w:id="226" w:displacedByCustomXml="next"/>
      </w:sdtContent>
    </w:sdt>
    <w:p w:rsidR="000F2D5D" w:rsidRPr="000F2D5D" w:rsidP="000F2D5D" w14:paraId="685CBFA1" w14:textId="77777777"/>
    <w:p w:rsidR="00B67D31" w:rsidRPr="00792AA6" w:rsidP="002B5D7E" w14:paraId="49307501" w14:textId="77777777">
      <w:pPr>
        <w:pStyle w:val="StandardItalic"/>
        <w:rPr>
          <w:i w:val="0"/>
          <w:iCs/>
        </w:rPr>
      </w:pPr>
      <w:r w:rsidRPr="00792AA6">
        <w:rPr>
          <w:i w:val="0"/>
          <w:iCs/>
        </w:rPr>
        <w:t>{…}</w:t>
      </w:r>
    </w:p>
    <w:p w:rsidR="002B5D7E" w:rsidRPr="002B5D7E" w:rsidP="002B5D7E" w14:paraId="63058852"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7B77AE50"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cPr>
          <w:sdt>
            <w:sdtPr>
              <w:rPr>
                <w:lang w:val="en-GB"/>
              </w:rPr>
              <w:id w:val="-1222741844"/>
              <w:lock w:val="sdtContentLocked"/>
              <w:placeholder>
                <w:docPart w:val="DefaultPlaceholder_-1854013440"/>
              </w:placeholder>
              <w:group/>
            </w:sdtPr>
            <w:sdtContent>
              <w:p w:rsidR="00625422" w:rsidRPr="00140B85" w:rsidP="008D50EA" w14:paraId="664B8D46" w14:textId="77777777">
                <w:pPr>
                  <w:pStyle w:val="TableHeader"/>
                  <w:rPr>
                    <w:lang w:val="en-GB"/>
                  </w:rPr>
                </w:pPr>
                <w:r w:rsidRPr="00140B85">
                  <w:rPr>
                    <w:lang w:val="en-GB"/>
                  </w:rPr>
                  <w:t>Reference documents for this section</w:t>
                </w:r>
              </w:p>
            </w:sdtContent>
          </w:sdt>
        </w:tc>
      </w:tr>
      <w:tr w14:paraId="44FEA248"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625422" w:rsidRPr="00792AA6" w:rsidP="002B5D7E" w14:paraId="396724E1" w14:textId="77777777">
            <w:pPr>
              <w:pStyle w:val="StandardItalic"/>
              <w:rPr>
                <w:i w:val="0"/>
                <w:iCs/>
              </w:rPr>
            </w:pPr>
            <w:r w:rsidRPr="00792AA6">
              <w:rPr>
                <w:i w:val="0"/>
                <w:iCs/>
              </w:rPr>
              <w:t>{</w:t>
            </w:r>
            <w:r w:rsidRPr="00792AA6" w:rsidR="000443EB">
              <w:rPr>
                <w:i w:val="0"/>
                <w:iCs/>
              </w:rPr>
              <w:t>L</w:t>
            </w:r>
            <w:r w:rsidRPr="00792AA6" w:rsidR="00960D38">
              <w:rPr>
                <w:i w:val="0"/>
                <w:iCs/>
              </w:rPr>
              <w:t>ist of CE</w:t>
            </w:r>
            <w:r w:rsidRPr="00792AA6" w:rsidR="00CB1C5E">
              <w:rPr>
                <w:i w:val="0"/>
                <w:iCs/>
              </w:rPr>
              <w:t>-</w:t>
            </w:r>
            <w:r w:rsidRPr="00792AA6" w:rsidR="00960D38">
              <w:rPr>
                <w:i w:val="0"/>
                <w:iCs/>
              </w:rPr>
              <w:t xml:space="preserve">marked products, list of all </w:t>
            </w:r>
            <w:r w:rsidRPr="00792AA6" w:rsidR="00637EE6">
              <w:rPr>
                <w:i w:val="0"/>
                <w:iCs/>
              </w:rPr>
              <w:t>configurations/variants</w:t>
            </w:r>
            <w:r w:rsidRPr="00792AA6" w:rsidR="000443EB">
              <w:rPr>
                <w:i w:val="0"/>
                <w:iCs/>
              </w:rPr>
              <w:t xml:space="preserve"> (</w:t>
            </w:r>
            <w:r w:rsidR="00766C0D">
              <w:rPr>
                <w:i w:val="0"/>
                <w:iCs/>
              </w:rPr>
              <w:t xml:space="preserve">e.g. </w:t>
            </w:r>
            <w:r w:rsidRPr="00792AA6" w:rsidR="000443EB">
              <w:rPr>
                <w:i w:val="0"/>
                <w:iCs/>
              </w:rPr>
              <w:t>accessories)</w:t>
            </w:r>
            <w:r w:rsidRPr="00792AA6">
              <w:rPr>
                <w:i w:val="0"/>
                <w:iCs/>
              </w:rPr>
              <w:t>}</w:t>
            </w:r>
          </w:p>
        </w:tc>
      </w:tr>
    </w:tbl>
    <w:bookmarkStart w:id="229" w:name="_Toc256000030" w:displacedByCustomXml="next"/>
    <w:bookmarkStart w:id="230" w:name="_Toc521670755" w:displacedByCustomXml="next"/>
    <w:bookmarkStart w:id="231" w:name="_Toc521950641" w:displacedByCustomXml="next"/>
    <w:bookmarkStart w:id="232" w:name="_Toc522008994" w:displacedByCustomXml="next"/>
    <w:bookmarkStart w:id="233" w:name="_Toc522705641" w:displacedByCustomXml="next"/>
    <w:bookmarkStart w:id="234" w:name="_Toc522706143" w:displacedByCustomXml="next"/>
    <w:bookmarkStart w:id="235" w:name="_Hlk522013226" w:displacedByCustomXml="next"/>
    <w:sdt>
      <w:sdtPr>
        <w:rPr>
          <w:rFonts w:eastAsia="Times New Roman" w:cs="Times New Roman"/>
          <w:b w:val="0"/>
          <w:bCs w:val="0"/>
          <w:i/>
          <w:vanish/>
          <w:color w:val="0046AD"/>
          <w:szCs w:val="20"/>
        </w:rPr>
        <w:id w:val="368491714"/>
        <w:lock w:val="sdtContentLocked"/>
        <w:placeholder>
          <w:docPart w:val="DefaultPlaceholder_-1854013440"/>
        </w:placeholder>
        <w:group/>
      </w:sdtPr>
      <w:sdtContent>
        <w:p w:rsidR="00886A3E" w:rsidRPr="00FC3060" w:rsidP="0068171A" w14:paraId="77A47620" w14:textId="77777777">
          <w:pPr>
            <w:pStyle w:val="Heading3"/>
          </w:pPr>
          <w:r w:rsidRPr="00FC3060">
            <w:t>General description of the key functional elements</w:t>
          </w:r>
          <w:bookmarkEnd w:id="234"/>
          <w:bookmarkEnd w:id="233"/>
          <w:bookmarkEnd w:id="232"/>
          <w:bookmarkEnd w:id="231"/>
          <w:bookmarkEnd w:id="230"/>
          <w:bookmarkEnd w:id="229"/>
          <w:r w:rsidRPr="00FC3060" w:rsidR="00FC1601">
            <w:t xml:space="preserve"> </w:t>
          </w:r>
          <w:r w:rsidRPr="00FC3060" w:rsidR="00CE11FD">
            <w:t>(MDR Annex II Section 1.1(j))</w:t>
          </w:r>
        </w:p>
        <w:p w:rsidR="00C61494" w:rsidRPr="00140B85" w:rsidP="0068171A" w14:paraId="7B549EE2" w14:textId="77777777">
          <w:pPr>
            <w:pStyle w:val="Information-invisible"/>
          </w:pPr>
          <w:r w:rsidRPr="00140B85">
            <w:t xml:space="preserve">Description of the key functional </w:t>
          </w:r>
          <w:r w:rsidRPr="00140B85">
            <w:t>elements</w:t>
          </w:r>
          <w:r w:rsidRPr="00140B85" w:rsidR="005E15C1">
            <w:t xml:space="preserve"> of the device</w:t>
          </w:r>
          <w:r w:rsidRPr="00140B85">
            <w:t xml:space="preserve">, </w:t>
          </w:r>
          <w:r w:rsidRPr="00140B85" w:rsidR="000443EB">
            <w:t>e.g.</w:t>
          </w:r>
          <w:r w:rsidRPr="00140B85">
            <w:t xml:space="preserve"> its parts/components (including software if appropriate), its formulation, its composition, its functionality and, where relevant, its qualitative and quantitative composition. Where appropriate, this shall include labelled pictorial representations (e.g.</w:t>
          </w:r>
          <w:r w:rsidRPr="00140B85">
            <w:t xml:space="preserve"> diagrams, photographs and drawings), clearly indicating key parts/components, including sufficient explanation to understand the drawings and diagrams.</w:t>
          </w:r>
        </w:p>
      </w:sdtContent>
    </w:sdt>
    <w:p w:rsidR="00A173EB" w:rsidRPr="00A173EB" w:rsidP="00A173EB" w14:paraId="78604EA4" w14:textId="77777777"/>
    <w:p w:rsidR="00B67D31" w:rsidRPr="00792AA6" w:rsidP="002B5D7E" w14:paraId="21B5E43D" w14:textId="77777777">
      <w:pPr>
        <w:pStyle w:val="StandardItalic"/>
        <w:rPr>
          <w:i w:val="0"/>
          <w:iCs/>
        </w:rPr>
      </w:pPr>
      <w:r w:rsidRPr="00792AA6">
        <w:rPr>
          <w:i w:val="0"/>
          <w:iCs/>
        </w:rPr>
        <w:t>{…}</w:t>
      </w:r>
    </w:p>
    <w:p w:rsidR="002B5D7E" w:rsidRPr="002B5D7E" w:rsidP="002B5D7E" w14:paraId="5A01B8F9"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276E4765"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553037947"/>
              <w:lock w:val="sdtContentLocked"/>
              <w:placeholder>
                <w:docPart w:val="DefaultPlaceholder_-1854013440"/>
              </w:placeholder>
              <w:group/>
            </w:sdtPr>
            <w:sdtContent>
              <w:p w:rsidR="00625422" w:rsidRPr="00E027F8" w:rsidP="008D50EA" w14:paraId="0F2206DF" w14:textId="77777777">
                <w:pPr>
                  <w:pStyle w:val="TableHeader"/>
                  <w:rPr>
                    <w:lang w:val="en-GB"/>
                  </w:rPr>
                </w:pPr>
                <w:r w:rsidRPr="00E027F8">
                  <w:rPr>
                    <w:lang w:val="en-GB"/>
                  </w:rPr>
                  <w:t>Reference documents for this section</w:t>
                </w:r>
              </w:p>
            </w:sdtContent>
          </w:sdt>
        </w:tc>
      </w:tr>
      <w:tr w14:paraId="7175C373"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625422" w:rsidRPr="00792AA6" w:rsidP="002B5D7E" w14:paraId="4CB5B1E0" w14:textId="77777777">
            <w:pPr>
              <w:pStyle w:val="StandardItalic"/>
              <w:rPr>
                <w:i w:val="0"/>
                <w:iCs/>
              </w:rPr>
            </w:pPr>
            <w:r w:rsidRPr="00792AA6">
              <w:rPr>
                <w:i w:val="0"/>
                <w:iCs/>
              </w:rPr>
              <w:t>{IFU</w:t>
            </w:r>
            <w:r w:rsidRPr="00792AA6" w:rsidR="00724DAA">
              <w:rPr>
                <w:i w:val="0"/>
                <w:iCs/>
              </w:rPr>
              <w:t>, eIFU,</w:t>
            </w:r>
            <w:r w:rsidRPr="00792AA6" w:rsidR="00084526">
              <w:rPr>
                <w:i w:val="0"/>
                <w:iCs/>
              </w:rPr>
              <w:t xml:space="preserve"> </w:t>
            </w:r>
            <w:r w:rsidRPr="00792AA6" w:rsidR="0024755A">
              <w:rPr>
                <w:i w:val="0"/>
                <w:iCs/>
              </w:rPr>
              <w:t>design</w:t>
            </w:r>
            <w:r w:rsidRPr="00792AA6">
              <w:rPr>
                <w:i w:val="0"/>
                <w:iCs/>
              </w:rPr>
              <w:t xml:space="preserve"> specification}</w:t>
            </w:r>
          </w:p>
        </w:tc>
      </w:tr>
    </w:tbl>
    <w:bookmarkEnd w:id="235"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Start w:id="236" w:name="_Toc256000297" w:displacedByCustomXml="next"/>
    <w:bookmarkStart w:id="237" w:name="_Toc256000248" w:displacedByCustomXml="next"/>
    <w:bookmarkStart w:id="238" w:name="_Toc256000199" w:displacedByCustomXml="next"/>
    <w:bookmarkStart w:id="239" w:name="_Toc256000150" w:displacedByCustomXml="next"/>
    <w:bookmarkStart w:id="240" w:name="_Toc256000101" w:displacedByCustomXml="next"/>
    <w:bookmarkStart w:id="241" w:name="_Toc256000052" w:displacedByCustomXml="next"/>
    <w:bookmarkStart w:id="242" w:name="_Toc256000007" w:displacedByCustomXml="next"/>
    <w:bookmarkStart w:id="243" w:name="_Toc459975469" w:displacedByCustomXml="next"/>
    <w:bookmarkStart w:id="244" w:name="_Toc462308197" w:displacedByCustomXml="next"/>
    <w:bookmarkStart w:id="245" w:name="_Toc462338986" w:displacedByCustomXml="next"/>
    <w:bookmarkStart w:id="246" w:name="_Toc462339297" w:displacedByCustomXml="next"/>
    <w:bookmarkStart w:id="247" w:name="_Toc474846437" w:displacedByCustomXml="next"/>
    <w:bookmarkStart w:id="248" w:name="_Toc483069122" w:displacedByCustomXml="next"/>
    <w:bookmarkStart w:id="249" w:name="_Toc506209652" w:displacedByCustomXml="next"/>
    <w:bookmarkStart w:id="250" w:name="_Toc256000031" w:displacedByCustomXml="next"/>
    <w:bookmarkStart w:id="251" w:name="_Toc521670756" w:displacedByCustomXml="next"/>
    <w:bookmarkStart w:id="252" w:name="_Toc521950642" w:displacedByCustomXml="next"/>
    <w:bookmarkStart w:id="253" w:name="_Toc522008995" w:displacedByCustomXml="next"/>
    <w:bookmarkStart w:id="254" w:name="_Toc522705642" w:displacedByCustomXml="next"/>
    <w:bookmarkStart w:id="255" w:name="_Toc522706144" w:displacedByCustomXml="next"/>
    <w:sdt>
      <w:sdtPr>
        <w:rPr>
          <w:rFonts w:eastAsia="Times New Roman" w:cs="Times New Roman"/>
          <w:b w:val="0"/>
          <w:bCs w:val="0"/>
          <w:i/>
          <w:vanish/>
          <w:color w:val="0046AD"/>
          <w:szCs w:val="20"/>
        </w:rPr>
        <w:id w:val="1817069151"/>
        <w:lock w:val="sdtContentLocked"/>
        <w:placeholder>
          <w:docPart w:val="DefaultPlaceholder_-1854013440"/>
        </w:placeholder>
        <w:group/>
      </w:sdtPr>
      <w:sdtContent>
        <w:p w:rsidR="001B5C42" w:rsidRPr="00FC3060" w:rsidP="0068171A" w14:paraId="4DD81441" w14:textId="77777777">
          <w:pPr>
            <w:pStyle w:val="Heading3"/>
          </w:pPr>
          <w:r w:rsidRPr="00FC3060">
            <w:t>Materials</w:t>
          </w:r>
          <w:bookmarkEnd w:id="246"/>
          <w:bookmarkEnd w:id="245"/>
          <w:bookmarkEnd w:id="244"/>
          <w:bookmarkEnd w:id="243"/>
          <w:bookmarkEnd w:id="242"/>
          <w:bookmarkEnd w:id="241"/>
          <w:bookmarkEnd w:id="240"/>
          <w:bookmarkEnd w:id="239"/>
          <w:bookmarkEnd w:id="238"/>
          <w:bookmarkEnd w:id="237"/>
          <w:bookmarkEnd w:id="236"/>
          <w:r w:rsidRPr="00FC3060">
            <w:t xml:space="preserve"> </w:t>
          </w:r>
          <w:bookmarkEnd w:id="249"/>
          <w:bookmarkEnd w:id="248"/>
          <w:bookmarkEnd w:id="247"/>
          <w:r w:rsidRPr="00FC3060" w:rsidR="00C063B0">
            <w:t>incorporated in</w:t>
          </w:r>
          <w:r w:rsidRPr="00FC3060" w:rsidR="005E15C1">
            <w:t>to</w:t>
          </w:r>
          <w:r w:rsidRPr="00FC3060" w:rsidR="00C063B0">
            <w:t xml:space="preserve"> key f</w:t>
          </w:r>
          <w:r w:rsidRPr="00FC3060" w:rsidR="00B46F07">
            <w:t xml:space="preserve">unctional </w:t>
          </w:r>
          <w:r w:rsidRPr="00FC3060">
            <w:t>e</w:t>
          </w:r>
          <w:r w:rsidRPr="00FC3060" w:rsidR="00B46F07">
            <w:t>lements</w:t>
          </w:r>
          <w:bookmarkEnd w:id="255"/>
          <w:bookmarkEnd w:id="254"/>
          <w:bookmarkEnd w:id="253"/>
          <w:bookmarkEnd w:id="252"/>
          <w:bookmarkEnd w:id="251"/>
          <w:bookmarkEnd w:id="250"/>
          <w:r w:rsidRPr="00FC3060" w:rsidR="00FC1601">
            <w:t xml:space="preserve"> </w:t>
          </w:r>
          <w:r w:rsidRPr="00FC3060" w:rsidR="006E4158">
            <w:t>(MDR Annex II Section 1.1(k))</w:t>
          </w:r>
        </w:p>
        <w:p w:rsidR="00EC0367" w:rsidRPr="00FC3060" w:rsidP="00EC0367" w14:paraId="758DD6A7" w14:textId="77777777">
          <w:pPr>
            <w:pStyle w:val="Information-invisible"/>
          </w:pPr>
          <w:r w:rsidRPr="00FC3060">
            <w:t>A description of the (raw) materials incorporated into key functional elements and those making either direct or indirect contact with the</w:t>
          </w:r>
          <w:r w:rsidRPr="00FC3060" w:rsidR="005E15C1">
            <w:t xml:space="preserve"> human</w:t>
          </w:r>
          <w:r w:rsidRPr="00FC3060">
            <w:t xml:space="preserve"> body, e.g. </w:t>
          </w:r>
          <w:r w:rsidRPr="00FC3060" w:rsidR="00307A67">
            <w:t xml:space="preserve">in case of </w:t>
          </w:r>
          <w:r w:rsidRPr="00FC3060">
            <w:t>extracorporeal circulation of body fluids</w:t>
          </w:r>
          <w:r w:rsidRPr="00FC3060" w:rsidR="00FB1A82">
            <w:t>, packaging materials</w:t>
          </w:r>
          <w:r w:rsidRPr="00FC3060" w:rsidR="00307A67">
            <w:t>.</w:t>
          </w:r>
        </w:p>
        <w:p w:rsidR="00B60CAA" w:rsidP="00A173EB" w14:paraId="5D70CB16" w14:textId="77777777">
          <w:pPr>
            <w:pStyle w:val="Information-invisible"/>
          </w:pPr>
          <w:r w:rsidRPr="00A173EB">
            <w:t xml:space="preserve">Explanation </w:t>
          </w:r>
          <w:r w:rsidRPr="00A173EB" w:rsidR="00036617">
            <w:t>i</w:t>
          </w:r>
          <w:r w:rsidRPr="00A173EB">
            <w:t xml:space="preserve">f </w:t>
          </w:r>
          <w:r w:rsidRPr="00A173EB" w:rsidR="00647615">
            <w:t xml:space="preserve">the device </w:t>
          </w:r>
          <w:r w:rsidRPr="00A173EB" w:rsidR="00C16593">
            <w:t>incorporates or use</w:t>
          </w:r>
          <w:r w:rsidRPr="00A173EB" w:rsidR="00036617">
            <w:t>s</w:t>
          </w:r>
          <w:r w:rsidRPr="00A173EB" w:rsidR="00C16593">
            <w:t xml:space="preserve"> special substances</w:t>
          </w:r>
          <w:r w:rsidRPr="00A173EB" w:rsidR="00307A67">
            <w:t>,</w:t>
          </w:r>
          <w:r w:rsidRPr="00A173EB" w:rsidR="00C16593">
            <w:t xml:space="preserve"> e.g. medicinal substances, </w:t>
          </w:r>
          <w:r w:rsidRPr="00A173EB" w:rsidR="00307A67">
            <w:t>material of animal or human origin</w:t>
          </w:r>
          <w:r w:rsidRPr="00A173EB" w:rsidR="00C16593">
            <w:t>, blood</w:t>
          </w:r>
          <w:r w:rsidRPr="00A173EB" w:rsidR="00307A67">
            <w:t>-</w:t>
          </w:r>
          <w:r w:rsidRPr="00A173EB" w:rsidR="00C16593">
            <w:t>derived material</w:t>
          </w:r>
          <w:r w:rsidR="002B5D7E">
            <w:t>.</w:t>
          </w:r>
        </w:p>
      </w:sdtContent>
    </w:sdt>
    <w:p w:rsidR="00A173EB" w:rsidRPr="00A173EB" w:rsidP="00A173EB" w14:paraId="4B2C0619" w14:textId="77777777"/>
    <w:p w:rsidR="00B67D31" w:rsidRPr="00792AA6" w:rsidP="002B5D7E" w14:paraId="72F2D7A1" w14:textId="77777777">
      <w:pPr>
        <w:pStyle w:val="StandardItalic"/>
        <w:rPr>
          <w:i w:val="0"/>
          <w:iCs/>
        </w:rPr>
      </w:pPr>
      <w:r w:rsidRPr="00792AA6">
        <w:rPr>
          <w:i w:val="0"/>
          <w:iCs/>
        </w:rPr>
        <w:t>{…}</w:t>
      </w:r>
    </w:p>
    <w:p w:rsidR="002B5D7E" w:rsidRPr="002B5D7E" w:rsidP="002B5D7E" w14:paraId="69472090"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24543B4D"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650286051"/>
              <w:lock w:val="sdtContentLocked"/>
              <w:placeholder>
                <w:docPart w:val="DefaultPlaceholder_-1854013440"/>
              </w:placeholder>
              <w:group/>
            </w:sdtPr>
            <w:sdtContent>
              <w:p w:rsidR="00625422" w:rsidRPr="00E027F8" w:rsidP="008D50EA" w14:paraId="68B935DD" w14:textId="77777777">
                <w:pPr>
                  <w:pStyle w:val="TableHeader"/>
                  <w:rPr>
                    <w:lang w:val="en-GB"/>
                  </w:rPr>
                </w:pPr>
                <w:r w:rsidRPr="00E027F8">
                  <w:rPr>
                    <w:lang w:val="en-GB"/>
                  </w:rPr>
                  <w:t xml:space="preserve">Reference documents for </w:t>
                </w:r>
                <w:r w:rsidRPr="00E027F8">
                  <w:rPr>
                    <w:lang w:val="en-GB"/>
                  </w:rPr>
                  <w:t>this section</w:t>
                </w:r>
              </w:p>
            </w:sdtContent>
          </w:sdt>
        </w:tc>
      </w:tr>
      <w:tr w14:paraId="46FC05D4"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625422" w:rsidRPr="00B26970" w:rsidP="002B5D7E" w14:paraId="4E73AE8C" w14:textId="77777777">
            <w:pPr>
              <w:pStyle w:val="StandardItalic"/>
              <w:rPr>
                <w:i w:val="0"/>
                <w:iCs/>
              </w:rPr>
            </w:pPr>
            <w:r w:rsidRPr="00B26970">
              <w:rPr>
                <w:i w:val="0"/>
                <w:iCs/>
              </w:rPr>
              <w:t>{IFU,</w:t>
            </w:r>
            <w:r w:rsidRPr="00B26970" w:rsidR="00E04A7C">
              <w:rPr>
                <w:i w:val="0"/>
                <w:iCs/>
              </w:rPr>
              <w:t xml:space="preserve"> design</w:t>
            </w:r>
            <w:r w:rsidRPr="00B26970">
              <w:rPr>
                <w:i w:val="0"/>
                <w:iCs/>
              </w:rPr>
              <w:t xml:space="preserve"> specification, </w:t>
            </w:r>
            <w:r w:rsidRPr="00B26970" w:rsidR="00307A67">
              <w:rPr>
                <w:i w:val="0"/>
                <w:iCs/>
              </w:rPr>
              <w:t>BER</w:t>
            </w:r>
            <w:r w:rsidRPr="00B26970" w:rsidR="00691466">
              <w:rPr>
                <w:i w:val="0"/>
                <w:iCs/>
              </w:rPr>
              <w:t xml:space="preserve">, material </w:t>
            </w:r>
            <w:r w:rsidRPr="00B26970" w:rsidR="006941AE">
              <w:rPr>
                <w:i w:val="0"/>
                <w:iCs/>
              </w:rPr>
              <w:t xml:space="preserve">safety </w:t>
            </w:r>
            <w:r w:rsidRPr="00B26970" w:rsidR="00691466">
              <w:rPr>
                <w:i w:val="0"/>
                <w:iCs/>
              </w:rPr>
              <w:t>data sheets</w:t>
            </w:r>
            <w:r w:rsidRPr="00B26970" w:rsidR="00DA65C3">
              <w:rPr>
                <w:i w:val="0"/>
                <w:iCs/>
              </w:rPr>
              <w:t>, Bill of Materials</w:t>
            </w:r>
            <w:r w:rsidRPr="00B26970" w:rsidR="00307A67">
              <w:rPr>
                <w:i w:val="0"/>
                <w:iCs/>
              </w:rPr>
              <w:t xml:space="preserve"> (BoM)</w:t>
            </w:r>
            <w:r w:rsidRPr="00B26970" w:rsidR="00452092">
              <w:rPr>
                <w:i w:val="0"/>
                <w:iCs/>
              </w:rPr>
              <w:t>, certificates of analysis of suppliers</w:t>
            </w:r>
            <w:r w:rsidRPr="00B26970" w:rsidR="00E5293F">
              <w:rPr>
                <w:i w:val="0"/>
                <w:iCs/>
              </w:rPr>
              <w:t xml:space="preserve">, </w:t>
            </w:r>
            <w:r w:rsidRPr="00B26970" w:rsidR="000E3AB8">
              <w:rPr>
                <w:i w:val="0"/>
                <w:iCs/>
              </w:rPr>
              <w:t>…</w:t>
            </w:r>
            <w:r w:rsidRPr="00B26970">
              <w:rPr>
                <w:i w:val="0"/>
                <w:iCs/>
              </w:rPr>
              <w:t>}</w:t>
            </w:r>
          </w:p>
        </w:tc>
      </w:tr>
    </w:tbl>
    <w:bookmarkStart w:id="256" w:name="_Technical_specifications_(MDR" w:displacedByCustomXml="next"/>
    <w:bookmarkEnd w:id="256" w:displacedByCustomXml="next"/>
    <w:bookmarkStart w:id="257" w:name="_Toc256000032" w:displacedByCustomXml="next"/>
    <w:bookmarkStart w:id="258" w:name="_Toc522705643" w:displacedByCustomXml="next"/>
    <w:bookmarkStart w:id="259" w:name="_Toc522706145" w:displacedByCustomXml="next"/>
    <w:sdt>
      <w:sdtPr>
        <w:rPr>
          <w:rFonts w:eastAsia="Times New Roman" w:cs="Times New Roman"/>
          <w:b w:val="0"/>
          <w:bCs w:val="0"/>
          <w:i/>
          <w:vanish/>
          <w:color w:val="0046AD"/>
          <w:szCs w:val="20"/>
        </w:rPr>
        <w:id w:val="156735271"/>
        <w:lock w:val="sdtContentLocked"/>
        <w:placeholder>
          <w:docPart w:val="DefaultPlaceholder_-1854013440"/>
        </w:placeholder>
        <w:group/>
      </w:sdtPr>
      <w:sdtContent>
        <w:p w:rsidR="00DD1443" w:rsidRPr="00FC3060" w:rsidP="0068171A" w14:paraId="4D786F1B" w14:textId="77777777">
          <w:pPr>
            <w:pStyle w:val="Heading3"/>
          </w:pPr>
          <w:r w:rsidRPr="00FC3060">
            <w:t>Technical specifications</w:t>
          </w:r>
          <w:bookmarkEnd w:id="259"/>
          <w:bookmarkEnd w:id="258"/>
          <w:bookmarkEnd w:id="257"/>
          <w:r w:rsidRPr="00FC3060" w:rsidR="00FC1601">
            <w:t xml:space="preserve"> </w:t>
          </w:r>
          <w:r w:rsidRPr="00FC3060" w:rsidR="00D715E1">
            <w:t>(MDR Annex II Section 1.1(l))</w:t>
          </w:r>
        </w:p>
        <w:p w:rsidR="00DD1443" w:rsidRPr="00FC3060" w:rsidP="00DD1443" w14:paraId="204B3787" w14:textId="77777777">
          <w:pPr>
            <w:pStyle w:val="Information-invisible"/>
          </w:pPr>
          <w:r w:rsidRPr="00FC3060">
            <w:t xml:space="preserve">Technical specifications (features, dimensions and performance attributes) of the medical device and any variants/configurations and accessories that would typically appear in the product specification made available to the user, </w:t>
          </w:r>
          <w:r w:rsidRPr="00FC3060" w:rsidR="000443EB">
            <w:t>e.g.</w:t>
          </w:r>
          <w:r w:rsidRPr="00FC3060">
            <w:t xml:space="preserve"> in brochures, catalog</w:t>
          </w:r>
          <w:r w:rsidRPr="00FC3060">
            <w:t xml:space="preserve">ues </w:t>
          </w:r>
          <w:r w:rsidRPr="00FC3060" w:rsidR="00213D68">
            <w:t>or IFU</w:t>
          </w:r>
          <w:r w:rsidR="00456DBC">
            <w:t>.</w:t>
          </w:r>
        </w:p>
        <w:p w:rsidR="12B7E439" w:rsidRPr="00FC3060" w:rsidP="3E26D698" w14:paraId="009DEBEC" w14:textId="77777777">
          <w:pPr>
            <w:pStyle w:val="Information-invisible"/>
          </w:pPr>
          <w:r>
            <w:t>I</w:t>
          </w:r>
          <w:r w:rsidRPr="00FC3060" w:rsidR="001E3308">
            <w:t>nclude</w:t>
          </w:r>
          <w:r w:rsidRPr="00FC3060" w:rsidR="00190886">
            <w:t xml:space="preserve"> </w:t>
          </w:r>
          <w:r>
            <w:t xml:space="preserve">a </w:t>
          </w:r>
          <w:r w:rsidRPr="00FC3060" w:rsidR="00190886">
            <w:t xml:space="preserve">brief </w:t>
          </w:r>
          <w:r>
            <w:t xml:space="preserve">description here, </w:t>
          </w:r>
          <w:r w:rsidRPr="00FC3060" w:rsidR="00524F6C">
            <w:t xml:space="preserve">more detailed information is required in </w:t>
          </w:r>
          <w:r w:rsidR="00543157">
            <w:t>S</w:t>
          </w:r>
          <w:r w:rsidRPr="00FC3060" w:rsidR="00524F6C">
            <w:t>ection 6</w:t>
          </w:r>
          <w:r w:rsidRPr="00FC3060" w:rsidR="001E3308">
            <w:t>:</w:t>
          </w:r>
        </w:p>
        <w:p w:rsidR="12B7E439" w:rsidRPr="00D03E08" w:rsidP="00792AA6" w14:paraId="457060DA" w14:textId="77777777">
          <w:pPr>
            <w:pStyle w:val="Information-invisible"/>
            <w:numPr>
              <w:ilvl w:val="0"/>
              <w:numId w:val="4"/>
            </w:numPr>
          </w:pPr>
          <w:r w:rsidRPr="00D03E08">
            <w:t xml:space="preserve">Storage </w:t>
          </w:r>
          <w:r w:rsidRPr="00D03E08" w:rsidR="00D07321">
            <w:t>c</w:t>
          </w:r>
          <w:r w:rsidRPr="00D03E08">
            <w:t xml:space="preserve">onditions and </w:t>
          </w:r>
          <w:r w:rsidRPr="00D03E08" w:rsidR="00D07321">
            <w:t>s</w:t>
          </w:r>
          <w:r w:rsidRPr="00D03E08">
            <w:t xml:space="preserve">helf </w:t>
          </w:r>
          <w:r w:rsidRPr="00D03E08" w:rsidR="00D07321">
            <w:t>l</w:t>
          </w:r>
          <w:r w:rsidRPr="00D03E08">
            <w:t>ife if applicable</w:t>
          </w:r>
        </w:p>
        <w:p w:rsidR="12B7E439" w:rsidRPr="00D03E08" w:rsidP="00792AA6" w14:paraId="034053CE" w14:textId="77777777">
          <w:pPr>
            <w:pStyle w:val="Information-invisible"/>
            <w:numPr>
              <w:ilvl w:val="0"/>
              <w:numId w:val="4"/>
            </w:numPr>
          </w:pPr>
          <w:r w:rsidRPr="00D03E08">
            <w:t xml:space="preserve">Preventive inspection and maintenance to be performed including the frequency of such maintenance </w:t>
          </w:r>
          <w:r w:rsidRPr="00D03E08">
            <w:t>measures for non-implantable parts</w:t>
          </w:r>
        </w:p>
        <w:p w:rsidR="12B7E439" w:rsidRPr="00D03E08" w:rsidP="00792AA6" w14:paraId="55DBC526" w14:textId="77777777">
          <w:pPr>
            <w:pStyle w:val="Information-invisible"/>
            <w:numPr>
              <w:ilvl w:val="0"/>
              <w:numId w:val="4"/>
            </w:numPr>
          </w:pPr>
          <w:r w:rsidRPr="00D03E08">
            <w:t>Information on cleaning, disinfection – how the device was design</w:t>
          </w:r>
          <w:r w:rsidRPr="00D03E08" w:rsidR="00D07321">
            <w:t>ed</w:t>
          </w:r>
          <w:r w:rsidRPr="00D03E08">
            <w:t xml:space="preserve"> to allow cleaning and disinfection, </w:t>
          </w:r>
          <w:r w:rsidRPr="00D03E08" w:rsidR="00E45163">
            <w:t xml:space="preserve">in the case of a </w:t>
          </w:r>
          <w:r w:rsidRPr="00D03E08">
            <w:t>device intended to be cleaned, disinfected or re-sterili</w:t>
          </w:r>
          <w:r w:rsidRPr="00D03E08" w:rsidR="00D07321">
            <w:t>s</w:t>
          </w:r>
          <w:r w:rsidRPr="00D03E08">
            <w:t>ed</w:t>
          </w:r>
        </w:p>
        <w:p w:rsidR="12B7E439" w:rsidRPr="00D03E08" w:rsidP="00792AA6" w14:paraId="6B272F4D" w14:textId="77777777">
          <w:pPr>
            <w:pStyle w:val="Information-invisible"/>
            <w:numPr>
              <w:ilvl w:val="0"/>
              <w:numId w:val="4"/>
            </w:numPr>
          </w:pPr>
          <w:r w:rsidRPr="00D03E08">
            <w:t>Information on microbiological state</w:t>
          </w:r>
        </w:p>
        <w:p w:rsidR="12B7E439" w:rsidRPr="00D03E08" w:rsidP="00792AA6" w14:paraId="594E8E6A" w14:textId="77777777">
          <w:pPr>
            <w:pStyle w:val="Information-invisible"/>
            <w:numPr>
              <w:ilvl w:val="0"/>
              <w:numId w:val="4"/>
            </w:numPr>
          </w:pPr>
          <w:r w:rsidRPr="00D03E08">
            <w:t>Inf</w:t>
          </w:r>
          <w:r w:rsidRPr="00D03E08">
            <w:t>ormation on packaging</w:t>
          </w:r>
        </w:p>
        <w:p w:rsidR="12B7E439" w:rsidRPr="00D03E08" w:rsidP="00792AA6" w14:paraId="35BA52A6" w14:textId="77777777">
          <w:pPr>
            <w:pStyle w:val="Information-invisible"/>
            <w:numPr>
              <w:ilvl w:val="0"/>
              <w:numId w:val="4"/>
            </w:numPr>
          </w:pPr>
          <w:r w:rsidRPr="00D03E08">
            <w:t>Information on sterili</w:t>
          </w:r>
          <w:r w:rsidRPr="00D03E08" w:rsidR="00D07321">
            <w:t>s</w:t>
          </w:r>
          <w:r w:rsidRPr="00D03E08">
            <w:t>ation method</w:t>
          </w:r>
        </w:p>
        <w:p w:rsidR="009911B5" w:rsidRPr="00D03E08" w:rsidP="00792AA6" w14:paraId="4801717D" w14:textId="77777777">
          <w:pPr>
            <w:pStyle w:val="Information-invisible"/>
            <w:numPr>
              <w:ilvl w:val="0"/>
              <w:numId w:val="4"/>
            </w:numPr>
          </w:pPr>
          <w:r w:rsidRPr="00D03E08">
            <w:t>Information on reusable device, if applicable</w:t>
          </w:r>
        </w:p>
        <w:p w:rsidR="12B7E439" w:rsidP="00792AA6" w14:paraId="7A6B9150" w14:textId="77777777">
          <w:pPr>
            <w:pStyle w:val="Information-invisible"/>
            <w:numPr>
              <w:ilvl w:val="0"/>
              <w:numId w:val="4"/>
            </w:numPr>
          </w:pPr>
          <w:r w:rsidRPr="00D03E08">
            <w:t xml:space="preserve">MRI safety and specific </w:t>
          </w:r>
          <w:r w:rsidRPr="00D03E08" w:rsidR="00D07321">
            <w:t>i</w:t>
          </w:r>
          <w:r w:rsidRPr="00D03E08">
            <w:t xml:space="preserve">nformation on MRI </w:t>
          </w:r>
          <w:r w:rsidRPr="00D03E08" w:rsidR="00D07321">
            <w:t xml:space="preserve">safety </w:t>
          </w:r>
          <w:r w:rsidRPr="00D03E08">
            <w:t>level of the device</w:t>
          </w:r>
          <w:r w:rsidRPr="00D03E08" w:rsidR="009D6A66">
            <w:t xml:space="preserve"> (</w:t>
          </w:r>
          <w:r w:rsidRPr="00D03E08" w:rsidR="00D07321">
            <w:t>u</w:t>
          </w:r>
          <w:r w:rsidRPr="00D03E08" w:rsidR="009D6A66">
            <w:t xml:space="preserve">nsafe, </w:t>
          </w:r>
          <w:r w:rsidRPr="00D03E08" w:rsidR="00D07321">
            <w:t>c</w:t>
          </w:r>
          <w:r w:rsidRPr="00D03E08" w:rsidR="009D6A66">
            <w:t xml:space="preserve">onditional, </w:t>
          </w:r>
          <w:r w:rsidRPr="00D03E08" w:rsidR="00D07321">
            <w:t>s</w:t>
          </w:r>
          <w:r w:rsidRPr="00D03E08" w:rsidR="009D6A66">
            <w:t xml:space="preserve">afe, </w:t>
          </w:r>
          <w:r w:rsidRPr="00D03E08" w:rsidR="00D07321">
            <w:t>u</w:t>
          </w:r>
          <w:r w:rsidRPr="00D03E08" w:rsidR="009D6A66">
            <w:t>ntested</w:t>
          </w:r>
          <w:r w:rsidRPr="00D03E08" w:rsidR="00C77137">
            <w:t>)</w:t>
          </w:r>
          <w:r w:rsidRPr="00D03E08">
            <w:t xml:space="preserve"> if applicable</w:t>
          </w:r>
        </w:p>
      </w:sdtContent>
    </w:sdt>
    <w:p w:rsidR="00792AA6" w:rsidRPr="00792AA6" w:rsidP="00792AA6" w14:paraId="0BB2A027" w14:textId="77777777"/>
    <w:p w:rsidR="002B5D7E" w:rsidRPr="00792AA6" w:rsidP="00C05E50" w14:paraId="5EB6B5D5" w14:textId="77777777">
      <w:pPr>
        <w:pStyle w:val="StandardItalic"/>
        <w:rPr>
          <w:i w:val="0"/>
          <w:iCs/>
        </w:rPr>
      </w:pPr>
      <w:r w:rsidRPr="00792AA6">
        <w:rPr>
          <w:i w:val="0"/>
          <w:iCs/>
        </w:rPr>
        <w:t>{…}</w:t>
      </w:r>
    </w:p>
    <w:p w:rsidR="00C05E50" w:rsidRPr="00C05E50" w:rsidP="00C05E50" w14:paraId="226A9907" w14:textId="77777777"/>
    <w:tbl>
      <w:tblPr>
        <w:tblStyle w:val="TableGrid"/>
        <w:tblpPr w:leftFromText="142" w:rightFromText="142" w:vertAnchor="text" w:tblpY="1"/>
        <w:tblOverlap w:val="never"/>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B611966"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56613289"/>
              <w:lock w:val="sdtContentLocked"/>
              <w:placeholder>
                <w:docPart w:val="DefaultPlaceholder_-1854013440"/>
              </w:placeholder>
              <w:group/>
            </w:sdtPr>
            <w:sdtContent>
              <w:p w:rsidR="00625422" w:rsidRPr="003D44AD" w:rsidP="003D44AD" w14:paraId="6E7D638D" w14:textId="77777777">
                <w:pPr>
                  <w:pStyle w:val="TableHeader"/>
                  <w:rPr>
                    <w:lang w:val="en-GB"/>
                  </w:rPr>
                </w:pPr>
                <w:r w:rsidRPr="003D44AD">
                  <w:rPr>
                    <w:lang w:val="en-GB"/>
                  </w:rPr>
                  <w:t xml:space="preserve">Reference </w:t>
                </w:r>
                <w:r w:rsidRPr="003D44AD">
                  <w:rPr>
                    <w:lang w:val="en-GB"/>
                  </w:rPr>
                  <w:t>documents for this section</w:t>
                </w:r>
              </w:p>
            </w:sdtContent>
          </w:sdt>
        </w:tc>
      </w:tr>
      <w:tr w14:paraId="37FF9409"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625422" w:rsidRPr="00792AA6" w:rsidP="003D44AD" w14:paraId="37183D97" w14:textId="77777777">
            <w:pPr>
              <w:pStyle w:val="StandardItalic"/>
              <w:rPr>
                <w:i w:val="0"/>
                <w:iCs/>
              </w:rPr>
            </w:pPr>
            <w:r w:rsidRPr="00792AA6">
              <w:rPr>
                <w:i w:val="0"/>
                <w:iCs/>
              </w:rPr>
              <w:t>{</w:t>
            </w:r>
            <w:r w:rsidRPr="00792AA6" w:rsidR="0085436D">
              <w:rPr>
                <w:i w:val="0"/>
                <w:iCs/>
              </w:rPr>
              <w:t xml:space="preserve">Technical </w:t>
            </w:r>
            <w:r w:rsidRPr="00792AA6" w:rsidR="00CC288E">
              <w:rPr>
                <w:i w:val="0"/>
                <w:iCs/>
              </w:rPr>
              <w:t>specification</w:t>
            </w:r>
            <w:r w:rsidRPr="00792AA6" w:rsidR="00543157">
              <w:rPr>
                <w:i w:val="0"/>
                <w:iCs/>
              </w:rPr>
              <w:t>s</w:t>
            </w:r>
            <w:r w:rsidRPr="00792AA6" w:rsidR="00CC288E">
              <w:rPr>
                <w:i w:val="0"/>
                <w:iCs/>
              </w:rPr>
              <w:t>}</w:t>
            </w:r>
          </w:p>
        </w:tc>
      </w:tr>
    </w:tbl>
    <w:bookmarkStart w:id="260" w:name="_Reference_to_previous" w:displacedByCustomXml="next"/>
    <w:bookmarkEnd w:id="260" w:displacedByCustomXml="next"/>
    <w:bookmarkStart w:id="261" w:name="_Toc256000601" w:displacedByCustomXml="next"/>
    <w:bookmarkStart w:id="262" w:name="_Toc256000562" w:displacedByCustomXml="next"/>
    <w:bookmarkStart w:id="263" w:name="_Toc256000522" w:displacedByCustomXml="next"/>
    <w:bookmarkStart w:id="264" w:name="_Toc256000479" w:displacedByCustomXml="next"/>
    <w:bookmarkStart w:id="265" w:name="_Toc256000438" w:displacedByCustomXml="next"/>
    <w:bookmarkStart w:id="266" w:name="_Toc256000395" w:displacedByCustomXml="next"/>
    <w:bookmarkStart w:id="267" w:name="_Toc256000342" w:displacedByCustomXml="next"/>
    <w:bookmarkStart w:id="268" w:name="_Toc256000287" w:displacedByCustomXml="next"/>
    <w:bookmarkStart w:id="269" w:name="_Toc256000233" w:displacedByCustomXml="next"/>
    <w:bookmarkStart w:id="270" w:name="_Toc256000178" w:displacedByCustomXml="next"/>
    <w:bookmarkStart w:id="271" w:name="_Toc256000125" w:displacedByCustomXml="next"/>
    <w:bookmarkStart w:id="272" w:name="_Toc256000033" w:displacedByCustomXml="next"/>
    <w:bookmarkStart w:id="273" w:name="_Toc521670758" w:displacedByCustomXml="next"/>
    <w:bookmarkStart w:id="274" w:name="_Toc521950644" w:displacedByCustomXml="next"/>
    <w:bookmarkStart w:id="275" w:name="_Toc522008997" w:displacedByCustomXml="next"/>
    <w:bookmarkStart w:id="276" w:name="_Toc522705644" w:displacedByCustomXml="next"/>
    <w:bookmarkStart w:id="277" w:name="_Toc522706146" w:displacedByCustomXml="next"/>
    <w:bookmarkStart w:id="278" w:name="_Toc522806823" w:displacedByCustomXml="next"/>
    <w:bookmarkStart w:id="279" w:name="_Toc531101741" w:displacedByCustomXml="next"/>
    <w:bookmarkStart w:id="280" w:name="_Toc531184602" w:displacedByCustomXml="next"/>
    <w:bookmarkStart w:id="281" w:name="_Ref87880570" w:displacedByCustomXml="next"/>
    <w:sdt>
      <w:sdtPr>
        <w:rPr>
          <w:rFonts w:eastAsia="Times New Roman" w:cs="Times New Roman"/>
          <w:b w:val="0"/>
          <w:bCs w:val="0"/>
          <w:i/>
          <w:vanish/>
          <w:color w:val="0046AD"/>
          <w:szCs w:val="20"/>
        </w:rPr>
        <w:id w:val="-1372908875"/>
        <w:lock w:val="sdtContentLocked"/>
        <w:placeholder>
          <w:docPart w:val="DefaultPlaceholder_-1854013440"/>
        </w:placeholder>
        <w:group/>
      </w:sdtPr>
      <w:sdtContent>
        <w:p w:rsidR="001B5C42" w:rsidRPr="00FC3060" w:rsidP="0068171A" w14:paraId="62DEF05D" w14:textId="77777777">
          <w:pPr>
            <w:pStyle w:val="Heading2"/>
          </w:pPr>
          <w:bookmarkStart w:id="282" w:name="_Toc256000048"/>
          <w:r w:rsidRPr="00FC3060">
            <w:t>Referenc</w:t>
          </w:r>
          <w:r w:rsidRPr="00FC3060" w:rsidR="00C063B0">
            <w:t>e to previous and s</w:t>
          </w:r>
          <w:r w:rsidRPr="00FC3060">
            <w:t>imilar generations of the device</w:t>
          </w:r>
          <w:bookmarkEnd w:id="280"/>
          <w:bookmarkEnd w:id="279"/>
          <w:bookmarkEnd w:id="278"/>
          <w:bookmarkEnd w:id="277"/>
          <w:bookmarkEnd w:id="276"/>
          <w:bookmarkEnd w:id="275"/>
          <w:bookmarkEnd w:id="274"/>
          <w:bookmarkEnd w:id="273"/>
          <w:bookmarkEnd w:id="272"/>
          <w:bookmarkEnd w:id="271"/>
          <w:bookmarkEnd w:id="270"/>
          <w:bookmarkEnd w:id="269"/>
          <w:bookmarkEnd w:id="268"/>
          <w:bookmarkEnd w:id="267"/>
          <w:bookmarkEnd w:id="266"/>
          <w:bookmarkEnd w:id="265"/>
          <w:bookmarkEnd w:id="264"/>
          <w:bookmarkEnd w:id="263"/>
          <w:bookmarkEnd w:id="262"/>
          <w:bookmarkEnd w:id="261"/>
          <w:r w:rsidRPr="00FC3060" w:rsidR="004E39D6">
            <w:t xml:space="preserve"> </w:t>
          </w:r>
          <w:r w:rsidRPr="00FC3060" w:rsidR="006575A1">
            <w:t>(MDR Annex II Section 1.2)</w:t>
          </w:r>
          <w:bookmarkEnd w:id="282"/>
          <w:bookmarkEnd w:id="281"/>
        </w:p>
        <w:p w:rsidR="001B5C42" w:rsidRPr="00FC3060" w:rsidP="001B5C42" w14:paraId="1DB80A7C" w14:textId="77777777">
          <w:pPr>
            <w:pStyle w:val="Information-invisible"/>
          </w:pPr>
          <w:bookmarkStart w:id="283" w:name="_Toc456353817"/>
          <w:bookmarkStart w:id="284" w:name="_Toc456354054"/>
          <w:bookmarkStart w:id="285" w:name="_Toc456354128"/>
          <w:bookmarkStart w:id="286" w:name="_Toc456707914"/>
          <w:bookmarkStart w:id="287" w:name="_Hlk522013716"/>
          <w:r w:rsidRPr="00FC3060">
            <w:t>O</w:t>
          </w:r>
          <w:r w:rsidRPr="00FC3060" w:rsidR="00B64D9C">
            <w:t xml:space="preserve">verview of the previous generation(s) of the device, if such </w:t>
          </w:r>
          <w:r w:rsidRPr="00FC3060" w:rsidR="00B2320A">
            <w:t xml:space="preserve">devices </w:t>
          </w:r>
          <w:r w:rsidRPr="00FC3060" w:rsidR="00B64D9C">
            <w:t>exist, or an overview of identified similar devices</w:t>
          </w:r>
          <w:r w:rsidRPr="00FC3060" w:rsidR="00B2320A">
            <w:t>, if</w:t>
          </w:r>
          <w:r w:rsidRPr="00FC3060" w:rsidR="00B64D9C">
            <w:t xml:space="preserve"> available on the EU or international markets</w:t>
          </w:r>
          <w:r w:rsidRPr="00FC3060">
            <w:t>.</w:t>
          </w:r>
        </w:p>
        <w:p w:rsidR="00B46F07" w:rsidP="00932A1A" w14:paraId="387703B3" w14:textId="77777777">
          <w:pPr>
            <w:pStyle w:val="Information-invisible"/>
          </w:pPr>
          <w:r w:rsidRPr="00FC3060">
            <w:t>In this context, ”s</w:t>
          </w:r>
          <w:r w:rsidRPr="00FC3060" w:rsidR="001E3308">
            <w:t>imilar</w:t>
          </w:r>
          <w:r w:rsidRPr="00FC3060">
            <w:t>”</w:t>
          </w:r>
          <w:r w:rsidRPr="00FC3060" w:rsidR="001E3308">
            <w:t xml:space="preserve"> </w:t>
          </w:r>
          <w:r w:rsidRPr="00FC3060">
            <w:t>means that the devices have</w:t>
          </w:r>
          <w:r w:rsidRPr="00FC3060" w:rsidR="001E3308">
            <w:t xml:space="preserve"> characteristics in common such as materials, design, function, intended use</w:t>
          </w:r>
          <w:r w:rsidR="003652DF">
            <w:t xml:space="preserve"> (refer also to MEDDEV 2.7.1</w:t>
          </w:r>
          <w:r w:rsidR="002A2B82">
            <w:t xml:space="preserve"> </w:t>
          </w:r>
          <w:r w:rsidR="003652DF">
            <w:t>rev 4</w:t>
          </w:r>
          <w:r w:rsidR="002A2B82">
            <w:t>, Appendix A.1</w:t>
          </w:r>
          <w:r w:rsidR="003652DF">
            <w:t>)</w:t>
          </w:r>
          <w:r w:rsidRPr="00FC3060" w:rsidR="001E3308">
            <w:t>.</w:t>
          </w:r>
        </w:p>
      </w:sdtContent>
    </w:sdt>
    <w:p w:rsidR="00DA119F" w:rsidRPr="00DA119F" w:rsidP="00DA119F" w14:paraId="48D5BCE6" w14:textId="77777777"/>
    <w:p w:rsidR="00B67D31" w:rsidRPr="00792AA6" w:rsidP="002B5D7E" w14:paraId="4ABC9959" w14:textId="77777777">
      <w:pPr>
        <w:pStyle w:val="StandardItalic"/>
        <w:rPr>
          <w:i w:val="0"/>
          <w:iCs/>
        </w:rPr>
      </w:pPr>
      <w:r w:rsidRPr="00792AA6">
        <w:rPr>
          <w:i w:val="0"/>
          <w:iCs/>
        </w:rPr>
        <w:t>{…}</w:t>
      </w:r>
    </w:p>
    <w:p w:rsidR="002B5D7E" w:rsidRPr="002B5D7E" w:rsidP="002B5D7E" w14:paraId="4053C459"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6AF94B9F" w14:textId="77777777" w:rsidTr="00013F55">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685450809"/>
              <w:lock w:val="sdtContentLocked"/>
              <w:placeholder>
                <w:docPart w:val="DefaultPlaceholder_-1854013440"/>
              </w:placeholder>
              <w:group/>
            </w:sdtPr>
            <w:sdtContent>
              <w:p w:rsidR="00624567" w:rsidRPr="00C05E50" w:rsidP="008D50EA" w14:paraId="68A05C14" w14:textId="77777777">
                <w:pPr>
                  <w:pStyle w:val="TableHeader"/>
                  <w:rPr>
                    <w:lang w:val="en-GB"/>
                  </w:rPr>
                </w:pPr>
                <w:r w:rsidRPr="00C05E50">
                  <w:rPr>
                    <w:lang w:val="en-GB"/>
                  </w:rPr>
                  <w:t>Reference documents for this section</w:t>
                </w:r>
              </w:p>
            </w:sdtContent>
          </w:sdt>
        </w:tc>
      </w:tr>
      <w:tr w14:paraId="6BA3BAA2" w14:textId="77777777" w:rsidTr="00013F55">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EE5252" w:rsidRPr="00792AA6" w:rsidP="002B5D7E" w14:paraId="78D7033A" w14:textId="77777777">
            <w:pPr>
              <w:pStyle w:val="StandardItalic"/>
              <w:rPr>
                <w:i w:val="0"/>
                <w:iCs/>
              </w:rPr>
            </w:pPr>
            <w:r w:rsidRPr="00792AA6">
              <w:rPr>
                <w:i w:val="0"/>
                <w:iCs/>
              </w:rPr>
              <w:t>{</w:t>
            </w:r>
            <w:r w:rsidRPr="00792AA6" w:rsidR="001E3308">
              <w:rPr>
                <w:i w:val="0"/>
                <w:iCs/>
              </w:rPr>
              <w:t>Overview of generations and similar devices</w:t>
            </w:r>
            <w:r w:rsidRPr="00792AA6">
              <w:rPr>
                <w:i w:val="0"/>
                <w:iCs/>
              </w:rPr>
              <w:t>}</w:t>
            </w:r>
          </w:p>
        </w:tc>
      </w:tr>
      <w:tr w14:paraId="287611AE"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624567" w:rsidRPr="00792AA6" w:rsidP="002B5D7E" w14:paraId="033BCEB8" w14:textId="77777777">
            <w:pPr>
              <w:pStyle w:val="StandardItalic"/>
              <w:rPr>
                <w:i w:val="0"/>
                <w:iCs/>
              </w:rPr>
            </w:pPr>
            <w:r w:rsidRPr="00792AA6">
              <w:rPr>
                <w:i w:val="0"/>
                <w:iCs/>
              </w:rPr>
              <w:t>{</w:t>
            </w:r>
            <w:r w:rsidRPr="00792AA6" w:rsidR="00B2320A">
              <w:rPr>
                <w:i w:val="0"/>
                <w:iCs/>
              </w:rPr>
              <w:t>CER</w:t>
            </w:r>
            <w:r w:rsidRPr="00792AA6" w:rsidR="00951A54">
              <w:rPr>
                <w:i w:val="0"/>
                <w:iCs/>
              </w:rPr>
              <w:t>, PSUR</w:t>
            </w:r>
            <w:r w:rsidRPr="00792AA6" w:rsidR="00912FD1">
              <w:rPr>
                <w:i w:val="0"/>
                <w:iCs/>
              </w:rPr>
              <w:t xml:space="preserve"> (</w:t>
            </w:r>
            <w:r w:rsidRPr="00792AA6" w:rsidR="00266D41">
              <w:rPr>
                <w:i w:val="0"/>
                <w:iCs/>
              </w:rPr>
              <w:t>periodic</w:t>
            </w:r>
            <w:r w:rsidRPr="00792AA6" w:rsidR="00CF220D">
              <w:rPr>
                <w:i w:val="0"/>
                <w:iCs/>
              </w:rPr>
              <w:t xml:space="preserve"> </w:t>
            </w:r>
            <w:r w:rsidRPr="00792AA6" w:rsidR="007D0C86">
              <w:rPr>
                <w:i w:val="0"/>
                <w:iCs/>
              </w:rPr>
              <w:t>safety update report)</w:t>
            </w:r>
            <w:r w:rsidRPr="00792AA6" w:rsidR="000659BD">
              <w:rPr>
                <w:i w:val="0"/>
                <w:iCs/>
              </w:rPr>
              <w:t>, PMCF</w:t>
            </w:r>
            <w:r w:rsidRPr="00792AA6" w:rsidR="00B2320A">
              <w:rPr>
                <w:i w:val="0"/>
                <w:iCs/>
              </w:rPr>
              <w:t xml:space="preserve"> (post-market clinical follow-up)</w:t>
            </w:r>
            <w:r w:rsidRPr="00792AA6">
              <w:rPr>
                <w:i w:val="0"/>
                <w:iCs/>
              </w:rPr>
              <w:t>}</w:t>
            </w:r>
          </w:p>
        </w:tc>
      </w:tr>
      <w:tr w14:paraId="5D98ADC9"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624567" w:rsidRPr="00792AA6" w:rsidP="002B5D7E" w14:paraId="549119D4" w14:textId="77777777">
            <w:pPr>
              <w:pStyle w:val="StandardItalic"/>
              <w:rPr>
                <w:i w:val="0"/>
                <w:iCs/>
              </w:rPr>
            </w:pPr>
            <w:r w:rsidRPr="00792AA6">
              <w:rPr>
                <w:i w:val="0"/>
                <w:iCs/>
              </w:rPr>
              <w:t>{</w:t>
            </w:r>
            <w:r w:rsidRPr="00792AA6" w:rsidR="00B2320A">
              <w:rPr>
                <w:i w:val="0"/>
                <w:iCs/>
              </w:rPr>
              <w:t>M</w:t>
            </w:r>
            <w:r w:rsidRPr="00792AA6" w:rsidR="007C13A6">
              <w:rPr>
                <w:i w:val="0"/>
                <w:iCs/>
              </w:rPr>
              <w:t>arket analysis}</w:t>
            </w:r>
          </w:p>
        </w:tc>
      </w:tr>
    </w:tbl>
    <w:bookmarkStart w:id="288" w:name="_Information_Supplied_by" w:displacedByCustomXml="next"/>
    <w:bookmarkEnd w:id="288" w:displacedByCustomXml="next"/>
    <w:bookmarkStart w:id="289" w:name="_Information_to_be" w:displacedByCustomXml="next"/>
    <w:bookmarkEnd w:id="289" w:displacedByCustomXml="next"/>
    <w:bookmarkEnd w:id="287" w:displacedByCustomXml="next"/>
    <w:bookmarkStart w:id="290" w:name="_Toc256000602" w:displacedByCustomXml="next"/>
    <w:bookmarkStart w:id="291" w:name="_Toc256000563" w:displacedByCustomXml="next"/>
    <w:bookmarkStart w:id="292" w:name="_Toc256000523" w:displacedByCustomXml="next"/>
    <w:bookmarkStart w:id="293" w:name="_Toc256000481" w:displacedByCustomXml="next"/>
    <w:bookmarkStart w:id="294" w:name="_Toc256000439" w:displacedByCustomXml="next"/>
    <w:bookmarkStart w:id="295" w:name="_Toc256000396" w:displacedByCustomXml="next"/>
    <w:bookmarkStart w:id="296" w:name="_Toc256000343" w:displacedByCustomXml="next"/>
    <w:bookmarkStart w:id="297" w:name="_Toc256000288" w:displacedByCustomXml="next"/>
    <w:bookmarkStart w:id="298" w:name="_Toc256000234" w:displacedByCustomXml="next"/>
    <w:bookmarkStart w:id="299" w:name="_Toc256000179" w:displacedByCustomXml="next"/>
    <w:bookmarkStart w:id="300" w:name="_Toc256000126" w:displacedByCustomXml="next"/>
    <w:bookmarkStart w:id="301" w:name="_Toc459975471" w:displacedByCustomXml="next"/>
    <w:bookmarkStart w:id="302" w:name="_Toc462308199" w:displacedByCustomXml="next"/>
    <w:bookmarkStart w:id="303" w:name="_Toc462338988" w:displacedByCustomXml="next"/>
    <w:bookmarkStart w:id="304" w:name="_Toc462339299" w:displacedByCustomXml="next"/>
    <w:bookmarkStart w:id="305" w:name="_Toc474846439" w:displacedByCustomXml="next"/>
    <w:bookmarkStart w:id="306" w:name="_Toc483069124" w:displacedByCustomXml="next"/>
    <w:bookmarkStart w:id="307" w:name="_Toc506209654" w:displacedByCustomXml="next"/>
    <w:bookmarkStart w:id="308" w:name="_Toc521670759" w:displacedByCustomXml="next"/>
    <w:bookmarkStart w:id="309" w:name="_Toc521950645" w:displacedByCustomXml="next"/>
    <w:bookmarkStart w:id="310" w:name="_Toc522008998" w:displacedByCustomXml="next"/>
    <w:bookmarkStart w:id="311" w:name="_Toc522705645" w:displacedByCustomXml="next"/>
    <w:bookmarkStart w:id="312" w:name="_Toc522706147" w:displacedByCustomXml="next"/>
    <w:bookmarkStart w:id="313" w:name="_Toc522806824" w:displacedByCustomXml="next"/>
    <w:bookmarkStart w:id="314" w:name="_Toc531101742" w:displacedByCustomXml="next"/>
    <w:bookmarkStart w:id="315" w:name="_Toc531184603" w:displacedByCustomXml="next"/>
    <w:bookmarkStart w:id="316" w:name="_Ref87880360" w:displacedByCustomXml="next"/>
    <w:sdt>
      <w:sdtPr>
        <w:rPr>
          <w:rFonts w:eastAsia="Times New Roman" w:cs="Times New Roman"/>
          <w:b w:val="0"/>
          <w:bCs w:val="0"/>
          <w:i/>
          <w:caps w:val="0"/>
          <w:vanish/>
          <w:color w:val="0046AD"/>
          <w:sz w:val="20"/>
          <w:szCs w:val="20"/>
        </w:rPr>
        <w:id w:val="1376125658"/>
        <w:lock w:val="sdtContentLocked"/>
        <w:placeholder>
          <w:docPart w:val="DefaultPlaceholder_-1854013440"/>
        </w:placeholder>
        <w:group/>
      </w:sdtPr>
      <w:sdtContent>
        <w:p w:rsidR="001B5C42" w:rsidRPr="00FC3060" w:rsidP="00784737" w14:paraId="454FD4B5" w14:textId="77777777">
          <w:pPr>
            <w:pStyle w:val="Heading1"/>
            <w:numPr>
              <w:ilvl w:val="0"/>
              <w:numId w:val="3"/>
            </w:numPr>
          </w:pPr>
          <w:bookmarkStart w:id="317" w:name="_Toc256000049"/>
          <w:r w:rsidRPr="00FC3060">
            <w:t>I</w:t>
          </w:r>
          <w:r w:rsidRPr="00FC3060" w:rsidR="001E3308">
            <w:t xml:space="preserve">nformation </w:t>
          </w:r>
          <w:r w:rsidRPr="00FC3060" w:rsidR="00B2320A">
            <w:t>to be s</w:t>
          </w:r>
          <w:r w:rsidRPr="00FC3060" w:rsidR="001E3308">
            <w:t xml:space="preserve">upplied by the </w:t>
          </w:r>
          <w:bookmarkStart w:id="318" w:name="_Hlk38010877"/>
          <w:bookmarkEnd w:id="315"/>
          <w:bookmarkEnd w:id="314"/>
          <w:bookmarkEnd w:id="313"/>
          <w:bookmarkEnd w:id="312"/>
          <w:bookmarkEnd w:id="311"/>
          <w:bookmarkEnd w:id="310"/>
          <w:bookmarkEnd w:id="309"/>
          <w:bookmarkEnd w:id="308"/>
          <w:bookmarkEnd w:id="307"/>
          <w:bookmarkEnd w:id="306"/>
          <w:bookmarkEnd w:id="305"/>
          <w:bookmarkEnd w:id="304"/>
          <w:bookmarkEnd w:id="303"/>
          <w:bookmarkEnd w:id="302"/>
          <w:bookmarkEnd w:id="301"/>
          <w:bookmarkEnd w:id="300"/>
          <w:bookmarkEnd w:id="299"/>
          <w:bookmarkEnd w:id="298"/>
          <w:bookmarkEnd w:id="297"/>
          <w:bookmarkEnd w:id="296"/>
          <w:bookmarkEnd w:id="295"/>
          <w:bookmarkEnd w:id="294"/>
          <w:bookmarkEnd w:id="293"/>
          <w:bookmarkEnd w:id="292"/>
          <w:bookmarkEnd w:id="291"/>
          <w:bookmarkEnd w:id="290"/>
          <w:r w:rsidRPr="00FC3060">
            <w:t xml:space="preserve">manufacturer </w:t>
          </w:r>
          <w:r w:rsidRPr="00FC3060" w:rsidR="00317DAF">
            <w:t xml:space="preserve">(MDR </w:t>
          </w:r>
          <w:r w:rsidR="00F54242">
            <w:t>rticles</w:t>
          </w:r>
          <w:r w:rsidRPr="00FC3060" w:rsidR="00F54242">
            <w:t xml:space="preserve"> </w:t>
          </w:r>
          <w:r w:rsidRPr="00FC3060" w:rsidR="00317DAF">
            <w:t>7, 10, 13, 16, 17, 18, 20, 27; MDR</w:t>
          </w:r>
          <w:r w:rsidR="002869E9">
            <w:t> </w:t>
          </w:r>
          <w:r w:rsidRPr="00FC3060" w:rsidR="00F43FC0">
            <w:t>A</w:t>
          </w:r>
          <w:r w:rsidR="00F43FC0">
            <w:t>nnex</w:t>
          </w:r>
          <w:r w:rsidR="002869E9">
            <w:t> </w:t>
          </w:r>
          <w:r w:rsidRPr="00FC3060" w:rsidR="00317DAF">
            <w:t>II</w:t>
          </w:r>
          <w:r w:rsidR="002869E9">
            <w:t> </w:t>
          </w:r>
          <w:r w:rsidRPr="00FC3060" w:rsidR="00F43FC0">
            <w:t>S</w:t>
          </w:r>
          <w:r w:rsidR="00F43FC0">
            <w:t>ection</w:t>
          </w:r>
          <w:r w:rsidR="002869E9">
            <w:t> </w:t>
          </w:r>
          <w:r w:rsidRPr="00FC3060" w:rsidR="00317DAF">
            <w:t>2</w:t>
          </w:r>
          <w:r w:rsidRPr="00FC3060" w:rsidR="00D704F2">
            <w:t>;</w:t>
          </w:r>
          <w:r w:rsidRPr="00FC3060" w:rsidR="00317DAF">
            <w:t xml:space="preserve"> </w:t>
          </w:r>
          <w:r w:rsidRPr="00FC3060" w:rsidR="00F43FC0">
            <w:t>A</w:t>
          </w:r>
          <w:r w:rsidR="00F43FC0">
            <w:t>nnex</w:t>
          </w:r>
          <w:r w:rsidRPr="00FC3060" w:rsidR="00F43FC0">
            <w:t xml:space="preserve"> </w:t>
          </w:r>
          <w:r w:rsidRPr="00FC3060" w:rsidR="00317DAF">
            <w:t xml:space="preserve">VI </w:t>
          </w:r>
          <w:r w:rsidRPr="00FC3060" w:rsidR="00F43FC0">
            <w:t>P</w:t>
          </w:r>
          <w:r w:rsidR="00F43FC0">
            <w:t>art</w:t>
          </w:r>
          <w:r w:rsidRPr="00FC3060" w:rsidR="00F43FC0">
            <w:t xml:space="preserve"> </w:t>
          </w:r>
          <w:r w:rsidRPr="00FC3060" w:rsidR="00317DAF">
            <w:t>C</w:t>
          </w:r>
          <w:r w:rsidRPr="00FC3060" w:rsidR="00D704F2">
            <w:t>;</w:t>
          </w:r>
          <w:r w:rsidRPr="00FC3060" w:rsidR="00317DAF">
            <w:t xml:space="preserve"> GSPR 23)</w:t>
          </w:r>
          <w:bookmarkEnd w:id="317"/>
          <w:bookmarkEnd w:id="316"/>
          <w:bookmarkEnd w:id="318"/>
        </w:p>
        <w:p w:rsidR="001B5C42" w:rsidRPr="00C778BD" w:rsidP="0068171A" w14:paraId="229FF1AE" w14:textId="77777777">
          <w:pPr>
            <w:pStyle w:val="Heading2"/>
          </w:pPr>
          <w:bookmarkStart w:id="319" w:name="_Toc256000603"/>
          <w:bookmarkStart w:id="320" w:name="_Toc256000564"/>
          <w:bookmarkStart w:id="321" w:name="_Toc256000525"/>
          <w:bookmarkStart w:id="322" w:name="_Toc256000482"/>
          <w:bookmarkStart w:id="323" w:name="_Toc256000440"/>
          <w:bookmarkStart w:id="324" w:name="_Toc256000397"/>
          <w:bookmarkStart w:id="325" w:name="_Toc256000344"/>
          <w:bookmarkStart w:id="326" w:name="_Toc256000289"/>
          <w:bookmarkStart w:id="327" w:name="_Toc256000235"/>
          <w:bookmarkStart w:id="328" w:name="_Toc256000181"/>
          <w:bookmarkStart w:id="329" w:name="_Toc256000127"/>
          <w:bookmarkStart w:id="330" w:name="_Toc256000035"/>
          <w:bookmarkStart w:id="331" w:name="_Toc256000299"/>
          <w:bookmarkStart w:id="332" w:name="_Toc256000250"/>
          <w:bookmarkStart w:id="333" w:name="_Toc256000201"/>
          <w:bookmarkStart w:id="334" w:name="_Toc256000152"/>
          <w:bookmarkStart w:id="335" w:name="_Toc256000103"/>
          <w:bookmarkStart w:id="336" w:name="_Toc256000054"/>
          <w:bookmarkStart w:id="337" w:name="_Toc256000009"/>
          <w:bookmarkStart w:id="338" w:name="_Toc459975472"/>
          <w:bookmarkStart w:id="339" w:name="_Toc462308200"/>
          <w:bookmarkStart w:id="340" w:name="_Toc462338989"/>
          <w:bookmarkStart w:id="341" w:name="_Toc462339300"/>
          <w:bookmarkStart w:id="342" w:name="_Toc474846440"/>
          <w:bookmarkStart w:id="343" w:name="_Toc483069125"/>
          <w:bookmarkStart w:id="344" w:name="_Toc506209655"/>
          <w:bookmarkStart w:id="345" w:name="_Toc521670760"/>
          <w:bookmarkStart w:id="346" w:name="_Toc521950646"/>
          <w:bookmarkStart w:id="347" w:name="_Toc522008999"/>
          <w:bookmarkStart w:id="348" w:name="_Toc522705646"/>
          <w:bookmarkStart w:id="349" w:name="_Toc522706148"/>
          <w:bookmarkStart w:id="350" w:name="_Toc522806825"/>
          <w:bookmarkStart w:id="351" w:name="_Toc531101743"/>
          <w:bookmarkStart w:id="352" w:name="_Toc531184604"/>
          <w:bookmarkStart w:id="353" w:name="_Toc256000060"/>
          <w:r w:rsidRPr="00C778BD">
            <w:t>Labels</w:t>
          </w:r>
          <w:bookmarkEnd w:id="353"/>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p>
        <w:p w:rsidR="001B5C42" w:rsidRPr="00FC3060" w:rsidP="001B5C42" w14:paraId="6D077673" w14:textId="77777777">
          <w:pPr>
            <w:pStyle w:val="Information-invisible"/>
          </w:pPr>
          <w:bookmarkStart w:id="354" w:name="_Hlk522020658"/>
          <w:r w:rsidRPr="00FC3060">
            <w:t>All</w:t>
          </w:r>
          <w:r w:rsidRPr="00FC3060" w:rsidR="00852606">
            <w:t xml:space="preserve"> label(s) on the device and on its packaging (single unit packaging, sales packaging, transport packaging in case of specific management conditions)</w:t>
          </w:r>
          <w:r w:rsidRPr="00FC3060" w:rsidR="005E4C5D">
            <w:t xml:space="preserve"> showing conformance to MDR Annex I and</w:t>
          </w:r>
          <w:r w:rsidRPr="00FC3060">
            <w:t>,</w:t>
          </w:r>
          <w:r w:rsidRPr="00FC3060" w:rsidR="005E4C5D">
            <w:t xml:space="preserve"> </w:t>
          </w:r>
          <w:r w:rsidRPr="00FC3060" w:rsidR="00057924">
            <w:t>if applicable,</w:t>
          </w:r>
          <w:r w:rsidRPr="00FC3060" w:rsidR="005E4C5D">
            <w:t xml:space="preserve"> common specifications and standards</w:t>
          </w:r>
          <w:r w:rsidRPr="00FC3060" w:rsidR="00852606">
            <w:t xml:space="preserve">, in the languages accepted in the Member States where the device is envisaged to be sold; </w:t>
          </w:r>
          <w:r w:rsidRPr="00FC3060" w:rsidR="00282E7D">
            <w:t>h</w:t>
          </w:r>
          <w:r w:rsidRPr="00FC3060" w:rsidR="00852606">
            <w:t xml:space="preserve">ere no verification results shall be added, an overview of countries/languages </w:t>
          </w:r>
          <w:r w:rsidRPr="00FC3060" w:rsidR="0095252B">
            <w:t>with</w:t>
          </w:r>
          <w:r w:rsidRPr="00FC3060" w:rsidR="00F5627C">
            <w:t xml:space="preserve"> </w:t>
          </w:r>
          <w:r w:rsidRPr="00FC3060" w:rsidR="00852606">
            <w:t xml:space="preserve">reference to </w:t>
          </w:r>
          <w:r w:rsidRPr="00FC3060" w:rsidR="0095252B">
            <w:t>the</w:t>
          </w:r>
          <w:r w:rsidRPr="00FC3060" w:rsidR="00852606">
            <w:t xml:space="preserve"> </w:t>
          </w:r>
          <w:r w:rsidRPr="00FC3060" w:rsidR="00E45163">
            <w:t>Technical Documen</w:t>
          </w:r>
          <w:r w:rsidR="00FC3060">
            <w:t>t</w:t>
          </w:r>
          <w:r w:rsidRPr="00FC3060" w:rsidR="00E45163">
            <w:t xml:space="preserve">ation (TD) </w:t>
          </w:r>
          <w:r w:rsidRPr="00FC3060" w:rsidR="00852606">
            <w:t>could also be an option</w:t>
          </w:r>
          <w:r w:rsidR="00DA119F">
            <w:t>.</w:t>
          </w:r>
        </w:p>
        <w:p w:rsidR="00480108" w:rsidP="00480108" w14:paraId="52581C9A" w14:textId="77777777">
          <w:pPr>
            <w:pStyle w:val="Information-invisible"/>
          </w:pPr>
          <w:r w:rsidRPr="00FC3060">
            <w:t>A list of EU countries</w:t>
          </w:r>
          <w:r w:rsidRPr="00FC3060" w:rsidR="00282E7D">
            <w:t xml:space="preserve"> where the device will be marketed </w:t>
          </w:r>
          <w:r w:rsidRPr="00FC3060">
            <w:t>and evidence</w:t>
          </w:r>
          <w:r w:rsidRPr="00FC3060" w:rsidR="00E45163">
            <w:t xml:space="preserve"> of adherence to</w:t>
          </w:r>
          <w:r w:rsidRPr="00FC3060">
            <w:t xml:space="preserve"> the national requirements of the languages used shall be part of th</w:t>
          </w:r>
          <w:r w:rsidRPr="00FC3060" w:rsidR="001D1C27">
            <w:t>is section</w:t>
          </w:r>
          <w:r w:rsidRPr="00FC3060">
            <w:t xml:space="preserve">. </w:t>
          </w:r>
          <w:r w:rsidRPr="00FC3060" w:rsidR="00E45163">
            <w:t>If</w:t>
          </w:r>
          <w:r w:rsidRPr="00FC3060">
            <w:t xml:space="preserve"> the </w:t>
          </w:r>
          <w:r w:rsidR="00087912">
            <w:t xml:space="preserve">labels necessary for the </w:t>
          </w:r>
          <w:r w:rsidRPr="00FC3060">
            <w:t>countries</w:t>
          </w:r>
          <w:r w:rsidRPr="00FC3060" w:rsidR="00282E7D">
            <w:t>, where the device will be marketed,</w:t>
          </w:r>
          <w:r w:rsidRPr="00FC3060">
            <w:t xml:space="preserve"> </w:t>
          </w:r>
          <w:r w:rsidRPr="00FC3060" w:rsidR="00282E7D">
            <w:t>have not yet been finally defined</w:t>
          </w:r>
          <w:r w:rsidRPr="00FC3060">
            <w:t>, a Master Template in either English or German may be acceptable</w:t>
          </w:r>
          <w:r w:rsidRPr="00FC3060" w:rsidR="00DF385D">
            <w:t xml:space="preserve"> for initial certification</w:t>
          </w:r>
          <w:r w:rsidRPr="00FC3060" w:rsidR="00162166">
            <w:t>. In that case</w:t>
          </w:r>
          <w:r w:rsidRPr="00FC3060" w:rsidR="00282E7D">
            <w:t>, please</w:t>
          </w:r>
          <w:r w:rsidRPr="00FC3060" w:rsidR="008215C5">
            <w:t xml:space="preserve"> add</w:t>
          </w:r>
          <w:r w:rsidRPr="00FC3060">
            <w:t xml:space="preserve"> </w:t>
          </w:r>
          <w:r w:rsidRPr="00FC3060" w:rsidR="00E67833">
            <w:t>information about</w:t>
          </w:r>
          <w:r w:rsidRPr="00FC3060">
            <w:t xml:space="preserve"> </w:t>
          </w:r>
          <w:r w:rsidRPr="00FC3060" w:rsidR="00282E7D">
            <w:t xml:space="preserve">the </w:t>
          </w:r>
          <w:r w:rsidRPr="00FC3060">
            <w:t xml:space="preserve">implemented procedures on translation of labels/IFU </w:t>
          </w:r>
          <w:r w:rsidRPr="00FC3060" w:rsidR="00A93199">
            <w:t>which are</w:t>
          </w:r>
          <w:r w:rsidRPr="00FC3060">
            <w:t xml:space="preserve"> part of</w:t>
          </w:r>
          <w:r w:rsidRPr="00FC3060">
            <w:t xml:space="preserve"> the QMS</w:t>
          </w:r>
          <w:r w:rsidRPr="00FC3060" w:rsidR="005A7959">
            <w:t>.</w:t>
          </w:r>
        </w:p>
      </w:sdtContent>
    </w:sdt>
    <w:p w:rsidR="00DA119F" w:rsidRPr="00DA119F" w:rsidP="00DA119F" w14:paraId="194E1F7B" w14:textId="77777777"/>
    <w:bookmarkEnd w:id="354"/>
    <w:p w:rsidR="00B67D31" w:rsidRPr="00792AA6" w:rsidP="002B5D7E" w14:paraId="651A7BDC" w14:textId="77777777">
      <w:pPr>
        <w:pStyle w:val="StandardItalic"/>
        <w:rPr>
          <w:i w:val="0"/>
          <w:iCs/>
        </w:rPr>
      </w:pPr>
      <w:r w:rsidRPr="00792AA6">
        <w:rPr>
          <w:i w:val="0"/>
          <w:iCs/>
        </w:rPr>
        <w:t>{…}</w:t>
      </w:r>
    </w:p>
    <w:p w:rsidR="002B5D7E" w:rsidRPr="002B5D7E" w:rsidP="002B5D7E" w14:paraId="440EA061" w14:textId="77777777">
      <w:pPr>
        <w:rPr>
          <w:highlight w:val="yellow"/>
        </w:rPr>
      </w:pPr>
    </w:p>
    <w:sdt>
      <w:sdtPr>
        <w:rPr>
          <w:u w:val="single"/>
        </w:rPr>
        <w:id w:val="-199936209"/>
        <w:lock w:val="sdtContentLocked"/>
        <w:placeholder>
          <w:docPart w:val="DefaultPlaceholder_-1854013440"/>
        </w:placeholder>
        <w:group/>
      </w:sdtPr>
      <w:sdtContent>
        <w:p w:rsidR="00735F1C" w:rsidRPr="00FC3060" w:rsidP="00735F1C" w14:paraId="002B93F1" w14:textId="77777777">
          <w:pPr>
            <w:rPr>
              <w:u w:val="single"/>
            </w:rPr>
          </w:pPr>
          <w:r w:rsidRPr="00FC3060">
            <w:rPr>
              <w:u w:val="single"/>
            </w:rPr>
            <w:t>Labels placed on the device:</w:t>
          </w:r>
        </w:p>
      </w:sdtContent>
    </w:sdt>
    <w:p w:rsidR="00735F1C" w:rsidRPr="00792AA6" w:rsidP="00F47E55" w14:paraId="22D72AD7" w14:textId="77777777">
      <w:pPr>
        <w:pStyle w:val="StandardItalic"/>
        <w:rPr>
          <w:i w:val="0"/>
          <w:iCs/>
        </w:rPr>
      </w:pPr>
      <w:r w:rsidRPr="00792AA6">
        <w:rPr>
          <w:i w:val="0"/>
          <w:iCs/>
        </w:rPr>
        <w:t>{Include label ID</w:t>
      </w:r>
      <w:r w:rsidRPr="00792AA6" w:rsidR="004861F2">
        <w:rPr>
          <w:i w:val="0"/>
          <w:iCs/>
        </w:rPr>
        <w:t xml:space="preserve"> in the table </w:t>
      </w:r>
      <w:r w:rsidRPr="00792AA6">
        <w:rPr>
          <w:i w:val="0"/>
          <w:iCs/>
        </w:rPr>
        <w:t xml:space="preserve">or </w:t>
      </w:r>
      <w:r w:rsidRPr="00792AA6" w:rsidR="009D1FCE">
        <w:rPr>
          <w:i w:val="0"/>
          <w:iCs/>
        </w:rPr>
        <w:t xml:space="preserve">provide </w:t>
      </w:r>
      <w:r w:rsidRPr="00792AA6">
        <w:rPr>
          <w:i w:val="0"/>
          <w:iCs/>
        </w:rPr>
        <w:t>justification</w:t>
      </w:r>
      <w:r w:rsidRPr="00792AA6" w:rsidR="00CC0B97">
        <w:rPr>
          <w:i w:val="0"/>
          <w:iCs/>
        </w:rPr>
        <w:t xml:space="preserve"> </w:t>
      </w:r>
      <w:r w:rsidRPr="00792AA6" w:rsidR="00CC0B97">
        <w:rPr>
          <w:b/>
          <w:bCs/>
          <w:i w:val="0"/>
          <w:iCs/>
        </w:rPr>
        <w:t>here</w:t>
      </w:r>
      <w:r w:rsidRPr="00792AA6">
        <w:rPr>
          <w:i w:val="0"/>
          <w:iCs/>
        </w:rPr>
        <w:t xml:space="preserve"> if not applicable}</w:t>
      </w: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34FCF700" w14:textId="77777777" w:rsidTr="00013F55">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234133140"/>
              <w:lock w:val="sdtContentLocked"/>
              <w:placeholder>
                <w:docPart w:val="DefaultPlaceholder_-1854013440"/>
              </w:placeholder>
              <w:group/>
            </w:sdtPr>
            <w:sdtContent>
              <w:p w:rsidR="003364CA" w:rsidRPr="00FC3060" w:rsidP="008D50EA" w14:paraId="33934CFB" w14:textId="77777777">
                <w:pPr>
                  <w:pStyle w:val="TableHeader"/>
                  <w:rPr>
                    <w:lang w:val="en-GB"/>
                  </w:rPr>
                </w:pPr>
                <w:r w:rsidRPr="00013F55">
                  <w:rPr>
                    <w:lang w:val="en-GB"/>
                  </w:rPr>
                  <w:t>Reference documents for this section</w:t>
                </w:r>
              </w:p>
            </w:sdtContent>
          </w:sdt>
        </w:tc>
      </w:tr>
      <w:tr w14:paraId="7C2F3779"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3364CA" w:rsidRPr="00792AA6" w:rsidP="00F47E55" w14:paraId="679C8F38" w14:textId="77777777">
            <w:pPr>
              <w:pStyle w:val="StandardItalic"/>
              <w:rPr>
                <w:i w:val="0"/>
                <w:iCs/>
              </w:rPr>
            </w:pPr>
            <w:r w:rsidRPr="00792AA6">
              <w:rPr>
                <w:i w:val="0"/>
                <w:iCs/>
              </w:rPr>
              <w:t>{</w:t>
            </w:r>
            <w:r w:rsidRPr="00792AA6" w:rsidR="005237DE">
              <w:rPr>
                <w:i w:val="0"/>
                <w:iCs/>
              </w:rPr>
              <w:t>L</w:t>
            </w:r>
            <w:r w:rsidRPr="00792AA6">
              <w:rPr>
                <w:i w:val="0"/>
                <w:iCs/>
              </w:rPr>
              <w:t>abels</w:t>
            </w:r>
            <w:r w:rsidRPr="00792AA6" w:rsidR="00514A9C">
              <w:rPr>
                <w:i w:val="0"/>
                <w:iCs/>
              </w:rPr>
              <w:t xml:space="preserve"> placed on the device</w:t>
            </w:r>
            <w:r w:rsidRPr="00792AA6">
              <w:rPr>
                <w:i w:val="0"/>
                <w:iCs/>
              </w:rPr>
              <w:t>}</w:t>
            </w:r>
          </w:p>
        </w:tc>
      </w:tr>
      <w:tr w14:paraId="7A5D9CBD"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3364CA" w:rsidRPr="00792AA6" w:rsidP="00F47E55" w14:paraId="3A701EE2" w14:textId="77777777">
            <w:pPr>
              <w:pStyle w:val="StandardItalic"/>
              <w:rPr>
                <w:i w:val="0"/>
                <w:iCs/>
              </w:rPr>
            </w:pPr>
            <w:r w:rsidRPr="00792AA6">
              <w:rPr>
                <w:i w:val="0"/>
                <w:iCs/>
              </w:rPr>
              <w:t>{List of EU countries</w:t>
            </w:r>
            <w:r w:rsidRPr="00792AA6" w:rsidR="00282E7D">
              <w:rPr>
                <w:i w:val="0"/>
                <w:iCs/>
              </w:rPr>
              <w:t>, where</w:t>
            </w:r>
            <w:r w:rsidRPr="00792AA6">
              <w:rPr>
                <w:i w:val="0"/>
                <w:iCs/>
              </w:rPr>
              <w:t xml:space="preserve"> the device</w:t>
            </w:r>
            <w:r w:rsidRPr="00792AA6" w:rsidR="00282E7D">
              <w:rPr>
                <w:i w:val="0"/>
                <w:iCs/>
              </w:rPr>
              <w:t xml:space="preserve"> is</w:t>
            </w:r>
            <w:r w:rsidRPr="00792AA6">
              <w:rPr>
                <w:i w:val="0"/>
                <w:iCs/>
              </w:rPr>
              <w:t xml:space="preserve"> (</w:t>
            </w:r>
            <w:r w:rsidRPr="00792AA6" w:rsidR="00282E7D">
              <w:rPr>
                <w:i w:val="0"/>
                <w:iCs/>
              </w:rPr>
              <w:t xml:space="preserve">or </w:t>
            </w:r>
            <w:r w:rsidRPr="00792AA6">
              <w:rPr>
                <w:i w:val="0"/>
                <w:iCs/>
              </w:rPr>
              <w:t xml:space="preserve">will </w:t>
            </w:r>
            <w:r w:rsidRPr="00792AA6">
              <w:rPr>
                <w:i w:val="0"/>
                <w:iCs/>
              </w:rPr>
              <w:t>be) marketed}</w:t>
            </w:r>
          </w:p>
        </w:tc>
      </w:tr>
    </w:tbl>
    <w:p w:rsidR="00BF0934" w:rsidRPr="00FC3060" w:rsidP="00735F1C" w14:paraId="7452FA4A" w14:textId="77777777">
      <w:pPr>
        <w:rPr>
          <w:u w:val="single"/>
        </w:rPr>
      </w:pPr>
    </w:p>
    <w:sdt>
      <w:sdtPr>
        <w:rPr>
          <w:u w:val="single"/>
        </w:rPr>
        <w:id w:val="703989731"/>
        <w:lock w:val="sdtContentLocked"/>
        <w:placeholder>
          <w:docPart w:val="DefaultPlaceholder_-1854013440"/>
        </w:placeholder>
        <w:group/>
      </w:sdtPr>
      <w:sdtContent>
        <w:p w:rsidR="00735F1C" w:rsidRPr="00FC3060" w:rsidP="00735F1C" w14:paraId="2E58DDFF" w14:textId="77777777">
          <w:pPr>
            <w:rPr>
              <w:u w:val="single"/>
            </w:rPr>
          </w:pPr>
          <w:r w:rsidRPr="00FC3060">
            <w:rPr>
              <w:u w:val="single"/>
            </w:rPr>
            <w:t>Labels on the sterile packaging:</w:t>
          </w:r>
        </w:p>
      </w:sdtContent>
    </w:sdt>
    <w:p w:rsidR="004861F2" w:rsidRPr="00792AA6" w:rsidP="00F47E55" w14:paraId="224955E2" w14:textId="77777777">
      <w:pPr>
        <w:pStyle w:val="StandardItalic"/>
        <w:rPr>
          <w:i w:val="0"/>
          <w:iCs/>
        </w:rPr>
      </w:pPr>
      <w:r w:rsidRPr="00792AA6">
        <w:rPr>
          <w:i w:val="0"/>
          <w:iCs/>
        </w:rPr>
        <w:t xml:space="preserve">{Include label ID in the table or </w:t>
      </w:r>
      <w:r w:rsidRPr="00792AA6" w:rsidR="009D1FCE">
        <w:rPr>
          <w:i w:val="0"/>
          <w:iCs/>
        </w:rPr>
        <w:t xml:space="preserve">provide </w:t>
      </w:r>
      <w:r w:rsidRPr="00792AA6">
        <w:rPr>
          <w:i w:val="0"/>
          <w:iCs/>
        </w:rPr>
        <w:t>justification</w:t>
      </w:r>
      <w:r w:rsidRPr="00792AA6" w:rsidR="002B5D7E">
        <w:rPr>
          <w:i w:val="0"/>
          <w:iCs/>
        </w:rPr>
        <w:t xml:space="preserve"> </w:t>
      </w:r>
      <w:r w:rsidRPr="00792AA6" w:rsidR="002B5D7E">
        <w:rPr>
          <w:b/>
          <w:bCs/>
          <w:i w:val="0"/>
          <w:iCs/>
        </w:rPr>
        <w:t>here</w:t>
      </w:r>
      <w:r w:rsidRPr="00792AA6">
        <w:rPr>
          <w:i w:val="0"/>
          <w:iCs/>
        </w:rPr>
        <w:t xml:space="preserve"> if not applicable}</w:t>
      </w: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F4D04E9" w14:textId="77777777" w:rsidTr="003A254D">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489953286"/>
              <w:lock w:val="sdtContentLocked"/>
              <w:placeholder>
                <w:docPart w:val="DefaultPlaceholder_-1854013440"/>
              </w:placeholder>
              <w:group/>
            </w:sdtPr>
            <w:sdtContent>
              <w:p w:rsidR="004861F2" w:rsidRPr="003A254D" w:rsidP="008D50EA" w14:paraId="72707532" w14:textId="77777777">
                <w:pPr>
                  <w:pStyle w:val="TableHeader"/>
                  <w:rPr>
                    <w:lang w:val="en-GB"/>
                  </w:rPr>
                </w:pPr>
                <w:r w:rsidRPr="003A254D">
                  <w:rPr>
                    <w:lang w:val="en-GB"/>
                  </w:rPr>
                  <w:t>Reference documents for this section</w:t>
                </w:r>
              </w:p>
            </w:sdtContent>
          </w:sdt>
        </w:tc>
      </w:tr>
      <w:tr w14:paraId="3F50EF75" w14:textId="77777777" w:rsidTr="003A254D">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4861F2" w:rsidRPr="00792AA6" w:rsidP="00F47E55" w14:paraId="28C24154" w14:textId="77777777">
            <w:pPr>
              <w:pStyle w:val="StandardItalic"/>
              <w:rPr>
                <w:i w:val="0"/>
                <w:iCs/>
              </w:rPr>
            </w:pPr>
            <w:r w:rsidRPr="00792AA6">
              <w:rPr>
                <w:i w:val="0"/>
                <w:iCs/>
              </w:rPr>
              <w:t>{Labels on the sterile packaging}</w:t>
            </w:r>
          </w:p>
        </w:tc>
      </w:tr>
      <w:tr w14:paraId="417A2DF3" w14:textId="77777777" w:rsidTr="003A254D">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tcBorders>
          </w:tcPr>
          <w:p w:rsidR="004861F2" w:rsidRPr="00FC3060" w:rsidP="00F47E55" w14:paraId="1EFF4155" w14:textId="77777777">
            <w:pPr>
              <w:pStyle w:val="StandardItalic"/>
            </w:pPr>
          </w:p>
        </w:tc>
      </w:tr>
    </w:tbl>
    <w:p w:rsidR="00BF0934" w:rsidRPr="00FC3060" w:rsidP="00735F1C" w14:paraId="0741957A" w14:textId="77777777">
      <w:pPr>
        <w:rPr>
          <w:u w:val="single"/>
        </w:rPr>
      </w:pPr>
    </w:p>
    <w:sdt>
      <w:sdtPr>
        <w:rPr>
          <w:u w:val="single"/>
        </w:rPr>
        <w:id w:val="163901011"/>
        <w:lock w:val="sdtContentLocked"/>
        <w:placeholder>
          <w:docPart w:val="DefaultPlaceholder_-1854013440"/>
        </w:placeholder>
        <w:group/>
      </w:sdtPr>
      <w:sdtContent>
        <w:p w:rsidR="00735F1C" w:rsidRPr="00FC3060" w:rsidP="00735F1C" w14:paraId="7A1026C2" w14:textId="77777777">
          <w:pPr>
            <w:rPr>
              <w:u w:val="single"/>
            </w:rPr>
          </w:pPr>
          <w:r w:rsidRPr="00FC3060">
            <w:rPr>
              <w:u w:val="single"/>
            </w:rPr>
            <w:t>Labels on the sales packaging:</w:t>
          </w:r>
        </w:p>
      </w:sdtContent>
    </w:sdt>
    <w:p w:rsidR="004861F2" w:rsidRPr="00792AA6" w:rsidP="00F47E55" w14:paraId="58ABDE94" w14:textId="77777777">
      <w:pPr>
        <w:pStyle w:val="StandardItalic"/>
        <w:rPr>
          <w:i w:val="0"/>
          <w:iCs/>
        </w:rPr>
      </w:pPr>
      <w:r w:rsidRPr="00792AA6">
        <w:rPr>
          <w:i w:val="0"/>
          <w:iCs/>
        </w:rPr>
        <w:t xml:space="preserve">{Include label ID in the table or </w:t>
      </w:r>
      <w:r w:rsidRPr="00792AA6" w:rsidR="009D1FCE">
        <w:rPr>
          <w:i w:val="0"/>
          <w:iCs/>
        </w:rPr>
        <w:t xml:space="preserve">provide </w:t>
      </w:r>
      <w:r w:rsidRPr="00792AA6">
        <w:rPr>
          <w:i w:val="0"/>
          <w:iCs/>
        </w:rPr>
        <w:t>justification</w:t>
      </w:r>
      <w:r w:rsidRPr="00792AA6" w:rsidR="002B5D7E">
        <w:rPr>
          <w:i w:val="0"/>
          <w:iCs/>
        </w:rPr>
        <w:t xml:space="preserve"> </w:t>
      </w:r>
      <w:r w:rsidRPr="00792AA6" w:rsidR="002B5D7E">
        <w:rPr>
          <w:b/>
          <w:bCs/>
          <w:i w:val="0"/>
          <w:iCs/>
        </w:rPr>
        <w:t>here</w:t>
      </w:r>
      <w:r w:rsidRPr="00792AA6">
        <w:rPr>
          <w:i w:val="0"/>
          <w:iCs/>
        </w:rPr>
        <w:t xml:space="preserve"> if not applicable}</w:t>
      </w: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1C9B66C" w14:textId="77777777" w:rsidTr="00C316B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650407931"/>
              <w:lock w:val="sdtContentLocked"/>
              <w:placeholder>
                <w:docPart w:val="DefaultPlaceholder_-1854013440"/>
              </w:placeholder>
              <w:group/>
            </w:sdtPr>
            <w:sdtContent>
              <w:p w:rsidR="004861F2" w:rsidRPr="00C316B2" w:rsidP="008D50EA" w14:paraId="5486C894" w14:textId="77777777">
                <w:pPr>
                  <w:pStyle w:val="TableHeader"/>
                  <w:rPr>
                    <w:lang w:val="en-GB"/>
                  </w:rPr>
                </w:pPr>
                <w:r w:rsidRPr="00C316B2">
                  <w:rPr>
                    <w:lang w:val="en-GB"/>
                  </w:rPr>
                  <w:t>Reference documents for this section</w:t>
                </w:r>
              </w:p>
            </w:sdtContent>
          </w:sdt>
        </w:tc>
      </w:tr>
      <w:tr w14:paraId="328180A0" w14:textId="77777777" w:rsidTr="00C316B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514A9C" w:rsidRPr="00792AA6" w:rsidP="00F47E55" w14:paraId="42683336" w14:textId="77777777">
            <w:pPr>
              <w:pStyle w:val="StandardItalic"/>
              <w:rPr>
                <w:i w:val="0"/>
                <w:iCs/>
              </w:rPr>
            </w:pPr>
            <w:r w:rsidRPr="00792AA6">
              <w:rPr>
                <w:i w:val="0"/>
                <w:iCs/>
              </w:rPr>
              <w:t xml:space="preserve">{Labels on the </w:t>
            </w:r>
            <w:r w:rsidRPr="00792AA6" w:rsidR="00502A2F">
              <w:rPr>
                <w:i w:val="0"/>
                <w:iCs/>
              </w:rPr>
              <w:t>s</w:t>
            </w:r>
            <w:r w:rsidRPr="00792AA6">
              <w:rPr>
                <w:i w:val="0"/>
                <w:iCs/>
              </w:rPr>
              <w:t>ales packaging}</w:t>
            </w:r>
          </w:p>
        </w:tc>
      </w:tr>
      <w:tr w14:paraId="2FB097D2" w14:textId="77777777" w:rsidTr="00C316B2">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tcBorders>
          </w:tcPr>
          <w:p w:rsidR="00514A9C" w:rsidRPr="00FC3060" w:rsidP="00F47E55" w14:paraId="2D304415" w14:textId="77777777">
            <w:pPr>
              <w:pStyle w:val="StandardItalic"/>
            </w:pPr>
          </w:p>
        </w:tc>
      </w:tr>
    </w:tbl>
    <w:p w:rsidR="00520DDD" w:rsidRPr="00FC3060" w:rsidP="00735F1C" w14:paraId="24BD23FD" w14:textId="77777777">
      <w:pPr>
        <w:rPr>
          <w:u w:val="single"/>
        </w:rPr>
      </w:pPr>
    </w:p>
    <w:sdt>
      <w:sdtPr>
        <w:rPr>
          <w:u w:val="single"/>
        </w:rPr>
        <w:id w:val="527074856"/>
        <w:lock w:val="sdtContentLocked"/>
        <w:placeholder>
          <w:docPart w:val="DefaultPlaceholder_-1854013440"/>
        </w:placeholder>
        <w:group/>
      </w:sdtPr>
      <w:sdtContent>
        <w:p w:rsidR="00735F1C" w:rsidRPr="00FC3060" w:rsidP="00735F1C" w14:paraId="071A6C71" w14:textId="77777777">
          <w:pPr>
            <w:rPr>
              <w:u w:val="single"/>
            </w:rPr>
          </w:pPr>
          <w:r w:rsidRPr="00FC3060">
            <w:rPr>
              <w:u w:val="single"/>
            </w:rPr>
            <w:t>Labels on single-unit packaging (only for multi-unit packages):</w:t>
          </w:r>
        </w:p>
      </w:sdtContent>
    </w:sdt>
    <w:p w:rsidR="004861F2" w:rsidRPr="00792AA6" w:rsidP="00F47E55" w14:paraId="1BBEE220" w14:textId="77777777">
      <w:pPr>
        <w:pStyle w:val="StandardItalic"/>
        <w:rPr>
          <w:i w:val="0"/>
          <w:iCs/>
        </w:rPr>
      </w:pPr>
      <w:r w:rsidRPr="00792AA6">
        <w:rPr>
          <w:i w:val="0"/>
          <w:iCs/>
        </w:rPr>
        <w:t xml:space="preserve">{Include label ID in the </w:t>
      </w:r>
      <w:r w:rsidRPr="00792AA6">
        <w:rPr>
          <w:i w:val="0"/>
          <w:iCs/>
        </w:rPr>
        <w:t>table or</w:t>
      </w:r>
      <w:r w:rsidRPr="00792AA6" w:rsidR="009D1FCE">
        <w:rPr>
          <w:i w:val="0"/>
          <w:iCs/>
        </w:rPr>
        <w:t xml:space="preserve"> provide</w:t>
      </w:r>
      <w:r w:rsidRPr="00792AA6">
        <w:rPr>
          <w:i w:val="0"/>
          <w:iCs/>
        </w:rPr>
        <w:t xml:space="preserve"> justification</w:t>
      </w:r>
      <w:r w:rsidRPr="00792AA6" w:rsidR="00F47E55">
        <w:rPr>
          <w:i w:val="0"/>
          <w:iCs/>
        </w:rPr>
        <w:t xml:space="preserve"> </w:t>
      </w:r>
      <w:r w:rsidRPr="00792AA6" w:rsidR="00F47E55">
        <w:rPr>
          <w:b/>
          <w:bCs/>
          <w:i w:val="0"/>
          <w:iCs/>
        </w:rPr>
        <w:t>here</w:t>
      </w:r>
      <w:r w:rsidRPr="00792AA6">
        <w:rPr>
          <w:i w:val="0"/>
          <w:iCs/>
        </w:rPr>
        <w:t xml:space="preserve"> if not applicable}</w:t>
      </w: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FE7CA9F" w14:textId="77777777" w:rsidTr="00437EF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928499953"/>
              <w:lock w:val="sdtContentLocked"/>
              <w:placeholder>
                <w:docPart w:val="DefaultPlaceholder_-1854013440"/>
              </w:placeholder>
              <w:group/>
            </w:sdtPr>
            <w:sdtContent>
              <w:p w:rsidR="004861F2" w:rsidRPr="00437EF6" w:rsidP="008D50EA" w14:paraId="04F5AC83" w14:textId="77777777">
                <w:pPr>
                  <w:pStyle w:val="TableHeader"/>
                  <w:rPr>
                    <w:lang w:val="en-GB"/>
                  </w:rPr>
                </w:pPr>
                <w:r w:rsidRPr="00437EF6">
                  <w:rPr>
                    <w:lang w:val="en-GB"/>
                  </w:rPr>
                  <w:t>Reference documents for this section</w:t>
                </w:r>
              </w:p>
            </w:sdtContent>
          </w:sdt>
        </w:tc>
      </w:tr>
      <w:tr w14:paraId="0D38ADA1" w14:textId="77777777" w:rsidTr="00437EF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502A2F" w:rsidRPr="00792AA6" w:rsidP="00F47E55" w14:paraId="5A5515F8" w14:textId="77777777">
            <w:pPr>
              <w:pStyle w:val="StandardItalic"/>
              <w:rPr>
                <w:i w:val="0"/>
                <w:iCs/>
              </w:rPr>
            </w:pPr>
            <w:r w:rsidRPr="00792AA6">
              <w:rPr>
                <w:i w:val="0"/>
                <w:iCs/>
              </w:rPr>
              <w:t>{Labels on the sales packaging}</w:t>
            </w:r>
          </w:p>
        </w:tc>
      </w:tr>
      <w:tr w14:paraId="3A4B7AD8" w14:textId="77777777" w:rsidTr="00437EF6">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nil"/>
            </w:tcBorders>
          </w:tcPr>
          <w:p w:rsidR="00502A2F" w:rsidRPr="00FC3060" w:rsidP="00F47E55" w14:paraId="5269A77E" w14:textId="77777777">
            <w:pPr>
              <w:pStyle w:val="StandardItalic"/>
            </w:pPr>
          </w:p>
        </w:tc>
      </w:tr>
    </w:tbl>
    <w:bookmarkStart w:id="355" w:name="_Toc256000300" w:displacedByCustomXml="next"/>
    <w:bookmarkStart w:id="356" w:name="_Toc256000251" w:displacedByCustomXml="next"/>
    <w:bookmarkStart w:id="357" w:name="_Toc256000202" w:displacedByCustomXml="next"/>
    <w:bookmarkStart w:id="358" w:name="_Toc256000153" w:displacedByCustomXml="next"/>
    <w:bookmarkStart w:id="359" w:name="_Toc256000104" w:displacedByCustomXml="next"/>
    <w:bookmarkStart w:id="360" w:name="_Toc256000055" w:displacedByCustomXml="next"/>
    <w:bookmarkStart w:id="361" w:name="_Toc256000010" w:displacedByCustomXml="next"/>
    <w:bookmarkStart w:id="362" w:name="_Toc459975473" w:displacedByCustomXml="next"/>
    <w:bookmarkStart w:id="363" w:name="_Toc462308201" w:displacedByCustomXml="next"/>
    <w:bookmarkStart w:id="364" w:name="_Toc462338990" w:displacedByCustomXml="next"/>
    <w:bookmarkStart w:id="365" w:name="_Toc462339301" w:displacedByCustomXml="next"/>
    <w:bookmarkStart w:id="366" w:name="_Toc474846441" w:displacedByCustomXml="next"/>
    <w:bookmarkStart w:id="367" w:name="_Toc483069126" w:displacedByCustomXml="next"/>
    <w:bookmarkStart w:id="368" w:name="_Toc506209656" w:displacedByCustomXml="next"/>
    <w:bookmarkStart w:id="369" w:name="_Toc521670761" w:displacedByCustomXml="next"/>
    <w:bookmarkStart w:id="370" w:name="_Toc256000604" w:displacedByCustomXml="next"/>
    <w:bookmarkStart w:id="371" w:name="_Toc256000565" w:displacedByCustomXml="next"/>
    <w:bookmarkStart w:id="372" w:name="_Toc256000526" w:displacedByCustomXml="next"/>
    <w:bookmarkStart w:id="373" w:name="_Toc256000483" w:displacedByCustomXml="next"/>
    <w:bookmarkStart w:id="374" w:name="_Toc256000441" w:displacedByCustomXml="next"/>
    <w:bookmarkStart w:id="375" w:name="_Toc256000398" w:displacedByCustomXml="next"/>
    <w:bookmarkStart w:id="376" w:name="_Toc256000345" w:displacedByCustomXml="next"/>
    <w:bookmarkStart w:id="377" w:name="_Toc256000290" w:displacedByCustomXml="next"/>
    <w:bookmarkStart w:id="378" w:name="_Toc256000236" w:displacedByCustomXml="next"/>
    <w:bookmarkStart w:id="379" w:name="_Toc256000182" w:displacedByCustomXml="next"/>
    <w:bookmarkStart w:id="380" w:name="_Toc256000128" w:displacedByCustomXml="next"/>
    <w:bookmarkStart w:id="381" w:name="_Toc256000036" w:displacedByCustomXml="next"/>
    <w:bookmarkStart w:id="382" w:name="_Toc521950647" w:displacedByCustomXml="next"/>
    <w:bookmarkStart w:id="383" w:name="_Toc522009000" w:displacedByCustomXml="next"/>
    <w:bookmarkStart w:id="384" w:name="_Toc522705647" w:displacedByCustomXml="next"/>
    <w:bookmarkStart w:id="385" w:name="_Toc522706149" w:displacedByCustomXml="next"/>
    <w:bookmarkStart w:id="386" w:name="_Toc522806826" w:displacedByCustomXml="next"/>
    <w:bookmarkStart w:id="387" w:name="_Toc531101744" w:displacedByCustomXml="next"/>
    <w:bookmarkStart w:id="388" w:name="_Toc531184605" w:displacedByCustomXml="next"/>
    <w:sdt>
      <w:sdtPr>
        <w:rPr>
          <w:rFonts w:eastAsia="Times New Roman" w:cs="Times New Roman"/>
          <w:b w:val="0"/>
          <w:bCs w:val="0"/>
          <w:i/>
          <w:vanish/>
          <w:color w:val="0046AD"/>
          <w:szCs w:val="20"/>
        </w:rPr>
        <w:id w:val="2118091256"/>
        <w:lock w:val="sdtContentLocked"/>
        <w:placeholder>
          <w:docPart w:val="DefaultPlaceholder_-1854013440"/>
        </w:placeholder>
        <w:group/>
      </w:sdtPr>
      <w:sdtContent>
        <w:p w:rsidR="001B5C42" w:rsidRPr="00FC3060" w:rsidP="0068171A" w14:paraId="7CB483C9" w14:textId="77777777">
          <w:pPr>
            <w:pStyle w:val="Heading2"/>
          </w:pPr>
          <w:bookmarkStart w:id="389" w:name="_Toc256000068"/>
          <w:r w:rsidRPr="00FC3060">
            <w:t>Instruction</w:t>
          </w:r>
          <w:r w:rsidR="001B30B6">
            <w:t>s</w:t>
          </w:r>
          <w:r w:rsidRPr="00FC3060">
            <w:t xml:space="preserve"> for use</w:t>
          </w:r>
          <w:bookmarkEnd w:id="369"/>
          <w:bookmarkEnd w:id="368"/>
          <w:bookmarkEnd w:id="367"/>
          <w:bookmarkEnd w:id="366"/>
          <w:bookmarkEnd w:id="365"/>
          <w:bookmarkEnd w:id="364"/>
          <w:bookmarkEnd w:id="363"/>
          <w:bookmarkEnd w:id="362"/>
          <w:bookmarkEnd w:id="361"/>
          <w:bookmarkEnd w:id="360"/>
          <w:bookmarkEnd w:id="359"/>
          <w:bookmarkEnd w:id="358"/>
          <w:bookmarkEnd w:id="357"/>
          <w:bookmarkEnd w:id="356"/>
          <w:bookmarkEnd w:id="355"/>
          <w:r w:rsidRPr="00FC3060" w:rsidR="009D1FCE">
            <w:t xml:space="preserve"> (IFU)</w:t>
          </w:r>
          <w:r w:rsidRPr="00FC3060" w:rsidR="00735F1C">
            <w:t>/</w:t>
          </w:r>
          <w:bookmarkStart w:id="390" w:name="_Toc256000371"/>
          <w:r w:rsidRPr="00FC3060" w:rsidR="00C063B0">
            <w:t>a</w:t>
          </w:r>
          <w:r w:rsidRPr="00FC3060" w:rsidR="00735F1C">
            <w:t xml:space="preserve">ccompanying </w:t>
          </w:r>
          <w:r w:rsidRPr="00FC3060">
            <w:t>d</w:t>
          </w:r>
          <w:r w:rsidRPr="00FC3060" w:rsidR="00735F1C">
            <w:t>ocumentation</w:t>
          </w:r>
          <w:bookmarkEnd w:id="389"/>
          <w:bookmarkEnd w:id="388"/>
          <w:bookmarkEnd w:id="387"/>
          <w:bookmarkEnd w:id="386"/>
          <w:bookmarkEnd w:id="385"/>
          <w:bookmarkEnd w:id="384"/>
          <w:bookmarkEnd w:id="383"/>
          <w:bookmarkEnd w:id="382"/>
          <w:bookmarkEnd w:id="381"/>
          <w:bookmarkEnd w:id="380"/>
          <w:bookmarkEnd w:id="379"/>
          <w:bookmarkEnd w:id="378"/>
          <w:bookmarkEnd w:id="377"/>
          <w:bookmarkEnd w:id="376"/>
          <w:bookmarkEnd w:id="375"/>
          <w:bookmarkEnd w:id="374"/>
          <w:bookmarkEnd w:id="373"/>
          <w:bookmarkEnd w:id="372"/>
          <w:bookmarkEnd w:id="371"/>
          <w:bookmarkEnd w:id="370"/>
          <w:bookmarkEnd w:id="390"/>
        </w:p>
        <w:p w:rsidR="00480108" w:rsidRPr="00FC3060" w:rsidP="00BF0934" w14:paraId="3430B5A0" w14:textId="77777777">
          <w:pPr>
            <w:pStyle w:val="Information-invisible"/>
          </w:pPr>
          <w:bookmarkStart w:id="391" w:name="_Hlk522021369"/>
          <w:r w:rsidRPr="00FC3060">
            <w:t>T</w:t>
          </w:r>
          <w:r w:rsidRPr="00FC3060" w:rsidR="00B64D9C">
            <w:t xml:space="preserve">he </w:t>
          </w:r>
          <w:r w:rsidRPr="00FC3060" w:rsidR="009D1FCE">
            <w:t>IFU</w:t>
          </w:r>
          <w:r w:rsidRPr="00FC3060" w:rsidR="00B64D9C">
            <w:t xml:space="preserve"> in the languages accepted in the Member States where the device is envisaged to be sol</w:t>
          </w:r>
          <w:r w:rsidRPr="00FC3060">
            <w:t>d.</w:t>
          </w:r>
          <w:r w:rsidRPr="00FC3060" w:rsidR="00241BCA">
            <w:t xml:space="preserve"> </w:t>
          </w:r>
          <w:r w:rsidRPr="00FC3060" w:rsidR="001A5921">
            <w:t xml:space="preserve">The </w:t>
          </w:r>
          <w:r w:rsidRPr="00FC3060" w:rsidR="004B63FB">
            <w:t xml:space="preserve">language requirements are already stated in </w:t>
          </w:r>
          <w:r w:rsidR="002C41B3">
            <w:t>S</w:t>
          </w:r>
          <w:r w:rsidRPr="00FC3060" w:rsidR="004B63FB">
            <w:t>ection 2.1.</w:t>
          </w:r>
        </w:p>
        <w:p w:rsidR="00031504" w:rsidRPr="00FC3060" w:rsidP="00FF4DDA" w14:paraId="4BB47B7D" w14:textId="77777777">
          <w:pPr>
            <w:pStyle w:val="Information-invisible"/>
          </w:pPr>
          <w:r w:rsidRPr="00FC3060">
            <w:t xml:space="preserve">The information in the IFU </w:t>
          </w:r>
          <w:r w:rsidRPr="00FC3060" w:rsidR="0025438F">
            <w:t>must</w:t>
          </w:r>
          <w:r w:rsidRPr="00FC3060">
            <w:t xml:space="preserve"> </w:t>
          </w:r>
          <w:r w:rsidRPr="00FC3060" w:rsidR="009D1FCE">
            <w:t xml:space="preserve">be in conformity with </w:t>
          </w:r>
          <w:r w:rsidRPr="00FC3060" w:rsidR="002D228E">
            <w:t>MDR Annex I and</w:t>
          </w:r>
          <w:r w:rsidRPr="00FC3060" w:rsidR="009D1FCE">
            <w:t>,</w:t>
          </w:r>
          <w:r w:rsidRPr="00FC3060" w:rsidR="002D228E">
            <w:t xml:space="preserve"> </w:t>
          </w:r>
          <w:r w:rsidRPr="00FC3060" w:rsidR="00917C8C">
            <w:t>if applicable,</w:t>
          </w:r>
          <w:r w:rsidRPr="00FC3060" w:rsidR="002D228E">
            <w:t xml:space="preserve"> common specifications and standards</w:t>
          </w:r>
          <w:r w:rsidRPr="00FC3060" w:rsidR="00AC209E">
            <w:t>. The</w:t>
          </w:r>
          <w:r w:rsidRPr="00FC3060" w:rsidR="007168D6">
            <w:t xml:space="preserve"> </w:t>
          </w:r>
          <w:r w:rsidRPr="00FC3060" w:rsidR="00AC209E">
            <w:t>IFU</w:t>
          </w:r>
          <w:r w:rsidRPr="00FC3060" w:rsidR="002D228E">
            <w:t xml:space="preserve"> must </w:t>
          </w:r>
          <w:r w:rsidRPr="00FC3060">
            <w:t xml:space="preserve">be aligned </w:t>
          </w:r>
          <w:r w:rsidRPr="00FC3060" w:rsidR="00A34061">
            <w:t>with all other information provided within the Technical Documentation</w:t>
          </w:r>
          <w:r w:rsidRPr="00FC3060" w:rsidR="004D7B13">
            <w:t xml:space="preserve"> (</w:t>
          </w:r>
          <w:r w:rsidRPr="00FC3060" w:rsidR="00C765DD">
            <w:t xml:space="preserve">risk management report, </w:t>
          </w:r>
          <w:r w:rsidRPr="00FC3060" w:rsidR="009D1FCE">
            <w:t>CER</w:t>
          </w:r>
          <w:r w:rsidRPr="00FC3060" w:rsidR="00EC35EF">
            <w:t>…)</w:t>
          </w:r>
          <w:r w:rsidRPr="00FC3060" w:rsidR="00A34061">
            <w:t xml:space="preserve">, especially </w:t>
          </w:r>
          <w:r w:rsidRPr="00FC3060" w:rsidR="00E45163">
            <w:t>with respect to</w:t>
          </w:r>
          <w:r w:rsidRPr="00FC3060" w:rsidR="00104127">
            <w:t xml:space="preserve"> intended purpose, indications, contra-indications</w:t>
          </w:r>
          <w:r w:rsidRPr="00FC3060" w:rsidR="00FF4DDA">
            <w:t>, side effects and warnings.</w:t>
          </w:r>
        </w:p>
        <w:p w:rsidR="00A44029" w:rsidP="0066301A" w14:paraId="65F2455F" w14:textId="77777777">
          <w:pPr>
            <w:pStyle w:val="Information-invisible"/>
          </w:pPr>
          <w:r w:rsidRPr="00FC3060">
            <w:t xml:space="preserve">For eIFUs, please </w:t>
          </w:r>
          <w:r w:rsidRPr="00FC3060" w:rsidR="009D1FCE">
            <w:t>en</w:t>
          </w:r>
          <w:r w:rsidRPr="00FC3060" w:rsidR="00617923">
            <w:t>s</w:t>
          </w:r>
          <w:r w:rsidRPr="00FC3060" w:rsidR="009D1FCE">
            <w:t xml:space="preserve">ure </w:t>
          </w:r>
          <w:r w:rsidR="007A1F82">
            <w:t xml:space="preserve">and document </w:t>
          </w:r>
          <w:r w:rsidRPr="00FC3060">
            <w:t>compliance</w:t>
          </w:r>
          <w:r w:rsidR="00FC3060">
            <w:t xml:space="preserve"> </w:t>
          </w:r>
          <w:r w:rsidRPr="00FC3060" w:rsidR="009D1FCE">
            <w:t>with</w:t>
          </w:r>
          <w:r w:rsidRPr="00FC3060">
            <w:t xml:space="preserve"> </w:t>
          </w:r>
          <w:r w:rsidRPr="00FC3060" w:rsidR="00367D4A">
            <w:t xml:space="preserve">Implementing Regulation EU 2021/2226 </w:t>
          </w:r>
          <w:r w:rsidRPr="00FC3060">
            <w:t xml:space="preserve">(MDR, Annex I, </w:t>
          </w:r>
          <w:r w:rsidRPr="00FC3060" w:rsidR="00617923">
            <w:t xml:space="preserve">Section </w:t>
          </w:r>
          <w:r w:rsidRPr="00FC3060">
            <w:t>23.1.(f)).</w:t>
          </w:r>
        </w:p>
        <w:p w:rsidR="00620FD3" w:rsidRPr="00620FD3" w:rsidP="00620FD3" w14:paraId="1A5C3AFC" w14:textId="77777777"/>
        <w:bookmarkEnd w:id="391"/>
        <w:p w:rsidR="00735F1C" w:rsidRPr="00FC3060" w:rsidP="00735F1C" w14:paraId="5F4F977B" w14:textId="77777777">
          <w:pPr>
            <w:rPr>
              <w:u w:val="single"/>
            </w:rPr>
          </w:pPr>
          <w:r w:rsidRPr="00FC3060">
            <w:rPr>
              <w:u w:val="single"/>
            </w:rPr>
            <w:t>Instruction</w:t>
          </w:r>
          <w:r w:rsidR="001B30B6">
            <w:rPr>
              <w:u w:val="single"/>
            </w:rPr>
            <w:t>s</w:t>
          </w:r>
          <w:r w:rsidRPr="00FC3060">
            <w:rPr>
              <w:u w:val="single"/>
            </w:rPr>
            <w:t xml:space="preserve"> for Use:</w:t>
          </w:r>
        </w:p>
        <w:p w:rsidR="00735F1C" w:rsidRPr="00FC3060" w:rsidP="00735F1C" w14:paraId="0B7343E5" w14:textId="77777777">
          <w:pPr>
            <w:pStyle w:val="Information-invisible"/>
          </w:pPr>
          <w:r w:rsidRPr="00FC3060">
            <w:t>Include documented evidence</w:t>
          </w:r>
          <w:r w:rsidR="000F1288">
            <w:t xml:space="preserve"> in the table</w:t>
          </w:r>
        </w:p>
        <w:p w:rsidR="00735F1C" w:rsidRPr="00FC3060" w:rsidP="00735F1C" w14:paraId="6000657B" w14:textId="77777777">
          <w:pPr>
            <w:pStyle w:val="Information-invisible"/>
          </w:pPr>
          <w:r w:rsidRPr="00FC3060">
            <w:t>Include</w:t>
          </w:r>
          <w:r w:rsidRPr="00FC3060" w:rsidR="001E3308">
            <w:t xml:space="preserve"> also manuals of separately available accessories</w:t>
          </w:r>
          <w:r w:rsidR="000F1288">
            <w:t xml:space="preserve"> in the table</w:t>
          </w:r>
        </w:p>
      </w:sdtContent>
    </w:sdt>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2366F4D1"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817532437"/>
              <w:lock w:val="sdtContentLocked"/>
              <w:placeholder>
                <w:docPart w:val="DefaultPlaceholder_-1854013440"/>
              </w:placeholder>
              <w:group/>
            </w:sdtPr>
            <w:sdtContent>
              <w:p w:rsidR="00AF76BE" w:rsidRPr="00437EF6" w:rsidP="008D50EA" w14:paraId="0A420FDB" w14:textId="77777777">
                <w:pPr>
                  <w:pStyle w:val="TableHeader"/>
                  <w:rPr>
                    <w:lang w:val="en-GB"/>
                  </w:rPr>
                </w:pPr>
                <w:r w:rsidRPr="00437EF6">
                  <w:rPr>
                    <w:lang w:val="en-GB"/>
                  </w:rPr>
                  <w:t>Reference documents for this section</w:t>
                </w:r>
              </w:p>
            </w:sdtContent>
          </w:sdt>
        </w:tc>
      </w:tr>
      <w:tr w14:paraId="5CAF27A4"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AF76BE" w:rsidRPr="00792AA6" w:rsidP="000F1288" w14:paraId="3FCAA881" w14:textId="77777777">
            <w:pPr>
              <w:pStyle w:val="StandardItalic"/>
              <w:rPr>
                <w:i w:val="0"/>
                <w:iCs/>
              </w:rPr>
            </w:pPr>
            <w:r w:rsidRPr="00792AA6">
              <w:rPr>
                <w:i w:val="0"/>
                <w:iCs/>
              </w:rPr>
              <w:t>{IFU</w:t>
            </w:r>
            <w:r w:rsidRPr="00792AA6" w:rsidR="00207877">
              <w:rPr>
                <w:i w:val="0"/>
                <w:iCs/>
              </w:rPr>
              <w:t>, e</w:t>
            </w:r>
            <w:r w:rsidRPr="00792AA6" w:rsidR="00104F72">
              <w:rPr>
                <w:i w:val="0"/>
                <w:iCs/>
              </w:rPr>
              <w:t>IF</w:t>
            </w:r>
            <w:r w:rsidRPr="00792AA6" w:rsidR="00207877">
              <w:rPr>
                <w:i w:val="0"/>
                <w:iCs/>
              </w:rPr>
              <w:t>U</w:t>
            </w:r>
            <w:r w:rsidRPr="00792AA6" w:rsidR="000E2119">
              <w:rPr>
                <w:i w:val="0"/>
                <w:iCs/>
              </w:rPr>
              <w:t>, separate manuals</w:t>
            </w:r>
            <w:r w:rsidRPr="00792AA6" w:rsidR="000F1288">
              <w:rPr>
                <w:i w:val="0"/>
                <w:iCs/>
              </w:rPr>
              <w:t xml:space="preserve">, </w:t>
            </w:r>
            <w:r w:rsidRPr="00792AA6" w:rsidR="000E2119">
              <w:rPr>
                <w:i w:val="0"/>
                <w:iCs/>
              </w:rPr>
              <w:t>…</w:t>
            </w:r>
            <w:r w:rsidRPr="00792AA6">
              <w:rPr>
                <w:i w:val="0"/>
                <w:iCs/>
              </w:rPr>
              <w:t>}</w:t>
            </w:r>
          </w:p>
        </w:tc>
      </w:tr>
    </w:tbl>
    <w:p w:rsidR="00852F11" w:rsidRPr="00FC3060" w:rsidP="00931BBA" w14:paraId="4690A30F" w14:textId="77777777"/>
    <w:sdt>
      <w:sdtPr>
        <w:rPr>
          <w:i/>
          <w:vanish/>
          <w:color w:val="0046AD"/>
          <w:u w:val="single"/>
        </w:rPr>
        <w:id w:val="-69194808"/>
        <w:lock w:val="sdtContentLocked"/>
        <w:placeholder>
          <w:docPart w:val="DefaultPlaceholder_-1854013440"/>
        </w:placeholder>
        <w:group/>
      </w:sdtPr>
      <w:sdtEndPr>
        <w:rPr>
          <w:u w:val="none"/>
        </w:rPr>
      </w:sdtEndPr>
      <w:sdtContent>
        <w:p w:rsidR="00735F1C" w:rsidRPr="00FC3060" w:rsidP="00735F1C" w14:paraId="35CC402E" w14:textId="77777777">
          <w:pPr>
            <w:rPr>
              <w:u w:val="single"/>
            </w:rPr>
          </w:pPr>
          <w:r w:rsidRPr="00FC3060">
            <w:rPr>
              <w:u w:val="single"/>
            </w:rPr>
            <w:t>Additional accompanying documents:</w:t>
          </w:r>
        </w:p>
        <w:p w:rsidR="00735F1C" w:rsidRPr="00FC3060" w:rsidP="00735F1C" w14:paraId="77C6F45B" w14:textId="77777777">
          <w:pPr>
            <w:pStyle w:val="Information-invisible"/>
          </w:pPr>
          <w:r w:rsidRPr="00FC3060">
            <w:t>Include manual ID or justification</w:t>
          </w:r>
          <w:r w:rsidR="009E00A6">
            <w:t xml:space="preserve"> in the table</w:t>
          </w:r>
          <w:r w:rsidRPr="00FC3060">
            <w:t xml:space="preserve"> if not applicable</w:t>
          </w:r>
        </w:p>
        <w:p w:rsidR="00735F1C" w:rsidRPr="00FC3060" w:rsidP="00735F1C" w14:paraId="26994A7C" w14:textId="77777777">
          <w:pPr>
            <w:pStyle w:val="Information-invisible"/>
          </w:pPr>
          <w:r w:rsidRPr="00FC3060">
            <w:t>Include</w:t>
          </w:r>
          <w:r w:rsidRPr="00FC3060" w:rsidR="001E3308">
            <w:t xml:space="preserve"> accompanying documents of separately available accessories</w:t>
          </w:r>
          <w:r w:rsidR="009E00A6">
            <w:t xml:space="preserve"> in the table</w:t>
          </w:r>
        </w:p>
      </w:sdtContent>
    </w:sdt>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DA08085" w14:textId="77777777" w:rsidTr="00437EF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814447268"/>
              <w:lock w:val="sdtContentLocked"/>
              <w:placeholder>
                <w:docPart w:val="DefaultPlaceholder_-1854013440"/>
              </w:placeholder>
              <w:group/>
            </w:sdtPr>
            <w:sdtContent>
              <w:p w:rsidR="00AF76BE" w:rsidRPr="00437EF6" w:rsidP="008D50EA" w14:paraId="61CB4199" w14:textId="77777777">
                <w:pPr>
                  <w:pStyle w:val="TableHeader"/>
                  <w:rPr>
                    <w:lang w:val="en-GB"/>
                  </w:rPr>
                </w:pPr>
                <w:r w:rsidRPr="00437EF6">
                  <w:rPr>
                    <w:lang w:val="en-GB"/>
                  </w:rPr>
                  <w:t>Reference documents for this section</w:t>
                </w:r>
              </w:p>
            </w:sdtContent>
          </w:sdt>
        </w:tc>
      </w:tr>
      <w:tr w14:paraId="44A03EAB" w14:textId="77777777" w:rsidTr="00437EF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AF76BE" w:rsidRPr="00792AA6" w:rsidP="009E00A6" w14:paraId="216F4469" w14:textId="77777777">
            <w:pPr>
              <w:pStyle w:val="StandardItalic"/>
              <w:rPr>
                <w:i w:val="0"/>
                <w:iCs/>
              </w:rPr>
            </w:pPr>
            <w:r w:rsidRPr="00792AA6">
              <w:rPr>
                <w:i w:val="0"/>
                <w:iCs/>
              </w:rPr>
              <w:t>{</w:t>
            </w:r>
            <w:r w:rsidRPr="00792AA6" w:rsidR="005237DE">
              <w:rPr>
                <w:i w:val="0"/>
                <w:iCs/>
              </w:rPr>
              <w:t>O</w:t>
            </w:r>
            <w:r w:rsidRPr="00792AA6">
              <w:rPr>
                <w:i w:val="0"/>
                <w:iCs/>
              </w:rPr>
              <w:t>ther relevant accompanying documents</w:t>
            </w:r>
            <w:r w:rsidRPr="00792AA6" w:rsidR="00CD0353">
              <w:rPr>
                <w:i w:val="0"/>
                <w:iCs/>
              </w:rPr>
              <w:t xml:space="preserve">, marketing material </w:t>
            </w:r>
            <w:r w:rsidRPr="00792AA6" w:rsidR="00ED16A4">
              <w:rPr>
                <w:i w:val="0"/>
                <w:iCs/>
              </w:rPr>
              <w:t xml:space="preserve">mentioning that the device fulfils the requirements of CE marking or </w:t>
            </w:r>
            <w:r w:rsidRPr="00792AA6" w:rsidR="00551A72">
              <w:rPr>
                <w:i w:val="0"/>
                <w:iCs/>
              </w:rPr>
              <w:t xml:space="preserve">mentioning claims </w:t>
            </w:r>
            <w:r w:rsidRPr="00792AA6" w:rsidR="00545239">
              <w:rPr>
                <w:i w:val="0"/>
                <w:iCs/>
              </w:rPr>
              <w:t>of the device</w:t>
            </w:r>
            <w:r w:rsidRPr="00792AA6">
              <w:rPr>
                <w:i w:val="0"/>
                <w:iCs/>
              </w:rPr>
              <w:t>}</w:t>
            </w:r>
          </w:p>
        </w:tc>
      </w:tr>
      <w:tr w14:paraId="21C93A3F"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AF76BE" w:rsidRPr="00792AA6" w:rsidP="009E00A6" w14:paraId="52910DBF" w14:textId="77777777">
            <w:pPr>
              <w:pStyle w:val="StandardItalic"/>
              <w:rPr>
                <w:i w:val="0"/>
                <w:iCs/>
              </w:rPr>
            </w:pPr>
            <w:r w:rsidRPr="00792AA6">
              <w:rPr>
                <w:i w:val="0"/>
                <w:iCs/>
              </w:rPr>
              <w:t xml:space="preserve">{URL of the website </w:t>
            </w:r>
            <w:r w:rsidRPr="00792AA6" w:rsidR="00AB625A">
              <w:rPr>
                <w:i w:val="0"/>
                <w:iCs/>
              </w:rPr>
              <w:t xml:space="preserve">where the </w:t>
            </w:r>
            <w:r w:rsidRPr="00792AA6" w:rsidR="00D37F0F">
              <w:rPr>
                <w:i w:val="0"/>
                <w:iCs/>
              </w:rPr>
              <w:t>IF</w:t>
            </w:r>
            <w:r w:rsidRPr="00792AA6" w:rsidR="00AB625A">
              <w:rPr>
                <w:i w:val="0"/>
                <w:iCs/>
              </w:rPr>
              <w:t>U is made available}</w:t>
            </w:r>
          </w:p>
        </w:tc>
      </w:tr>
      <w:tr w14:paraId="199610B7"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B451CF" w:rsidRPr="00792AA6" w:rsidP="009E00A6" w14:paraId="3FCC3EE8" w14:textId="77777777">
            <w:pPr>
              <w:pStyle w:val="StandardItalic"/>
              <w:rPr>
                <w:i w:val="0"/>
                <w:iCs/>
              </w:rPr>
            </w:pPr>
            <w:r w:rsidRPr="00792AA6">
              <w:rPr>
                <w:i w:val="0"/>
                <w:iCs/>
              </w:rPr>
              <w:t>{eIFU leaflet}</w:t>
            </w:r>
          </w:p>
        </w:tc>
      </w:tr>
    </w:tbl>
    <w:bookmarkStart w:id="392" w:name="_Toc256000605" w:displacedByCustomXml="next"/>
    <w:bookmarkStart w:id="393" w:name="_Toc256000566" w:displacedByCustomXml="next"/>
    <w:bookmarkStart w:id="394" w:name="_Toc256000527" w:displacedByCustomXml="next"/>
    <w:bookmarkStart w:id="395" w:name="_Toc256000485" w:displacedByCustomXml="next"/>
    <w:bookmarkStart w:id="396" w:name="_Toc256000443" w:displacedByCustomXml="next"/>
    <w:bookmarkStart w:id="397" w:name="_Toc256000400" w:displacedByCustomXml="next"/>
    <w:sdt>
      <w:sdtPr>
        <w:id w:val="-1561161781"/>
        <w:lock w:val="sdtContentLocked"/>
        <w:placeholder>
          <w:docPart w:val="DefaultPlaceholder_-1854013440"/>
        </w:placeholder>
        <w:group/>
      </w:sdtPr>
      <w:sdtContent>
        <w:p w:rsidR="00AE20F4" w:rsidP="0068171A" w14:paraId="2D0C0C6E" w14:textId="77777777">
          <w:pPr>
            <w:pStyle w:val="Heading2"/>
          </w:pPr>
          <w:bookmarkStart w:id="398" w:name="_Toc256000069"/>
          <w:r w:rsidRPr="00FC3060">
            <w:t>Patient information</w:t>
          </w:r>
          <w:r w:rsidRPr="00FC3060" w:rsidR="008453C0">
            <w:t xml:space="preserve"> (and implant card)</w:t>
          </w:r>
          <w:bookmarkEnd w:id="398"/>
        </w:p>
        <w:bookmarkEnd w:id="392" w:displacedByCustomXml="next"/>
        <w:bookmarkEnd w:id="393" w:displacedByCustomXml="next"/>
        <w:bookmarkEnd w:id="394" w:displacedByCustomXml="next"/>
        <w:bookmarkEnd w:id="395" w:displacedByCustomXml="next"/>
        <w:bookmarkEnd w:id="396" w:displacedByCustomXml="next"/>
        <w:bookmarkEnd w:id="397" w:displacedByCustomXml="next"/>
      </w:sdtContent>
    </w:sdt>
    <w:tbl>
      <w:tblPr>
        <w:tblW w:w="9639" w:type="dxa"/>
        <w:tblCellMar>
          <w:top w:w="85" w:type="dxa"/>
          <w:left w:w="0" w:type="dxa"/>
          <w:bottom w:w="57" w:type="dxa"/>
          <w:right w:w="85" w:type="dxa"/>
        </w:tblCellMar>
        <w:tblLook w:val="04A0"/>
      </w:tblPr>
      <w:tblGrid>
        <w:gridCol w:w="6467"/>
        <w:gridCol w:w="1065"/>
        <w:gridCol w:w="1060"/>
        <w:gridCol w:w="1047"/>
      </w:tblGrid>
      <w:tr w14:paraId="1AF25745" w14:textId="77777777" w:rsidTr="000B5D9F">
        <w:tblPrEx>
          <w:tblW w:w="9639" w:type="dxa"/>
          <w:tblCellMar>
            <w:top w:w="85" w:type="dxa"/>
            <w:left w:w="0" w:type="dxa"/>
            <w:bottom w:w="57" w:type="dxa"/>
            <w:right w:w="85" w:type="dxa"/>
          </w:tblCellMar>
          <w:tblLook w:val="04A0"/>
        </w:tblPrEx>
        <w:trPr>
          <w:trHeight w:val="340"/>
        </w:trPr>
        <w:tc>
          <w:tcPr>
            <w:tcW w:w="6466" w:type="dxa"/>
            <w:vAlign w:val="center"/>
          </w:tcPr>
          <w:bookmarkStart w:id="399" w:name="_Hlk522021543" w:displacedByCustomXml="next"/>
          <w:sdt>
            <w:sdtPr>
              <w:id w:val="405503383"/>
              <w:lock w:val="sdtContentLocked"/>
              <w:placeholder>
                <w:docPart w:val="DefaultPlaceholder_-1854013440"/>
              </w:placeholder>
              <w:group/>
            </w:sdtPr>
            <w:sdtContent>
              <w:p w:rsidR="008936BE" w:rsidRPr="00FC3060" w:rsidP="00F53554" w14:paraId="4245AA88" w14:textId="77777777">
                <w:r w:rsidRPr="00FC3060">
                  <w:t>The device is an implantable device</w:t>
                </w:r>
              </w:p>
            </w:sdtContent>
          </w:sdt>
        </w:tc>
        <w:tc>
          <w:tcPr>
            <w:tcW w:w="1065" w:type="dxa"/>
          </w:tcPr>
          <w:p w:rsidR="008936BE" w:rsidRPr="00FC3060" w:rsidP="00F6445D" w14:paraId="05AC03B1" w14:textId="77777777">
            <w:pPr>
              <w:jc w:val="center"/>
            </w:pPr>
            <w:sdt>
              <w:sdtPr>
                <w:id w:val="334197984"/>
                <w:richText/>
              </w:sdtPr>
              <w:sdtContent>
                <w:sdt>
                  <w:sdtPr>
                    <w:id w:val="538642272"/>
                    <w14:checkbox>
                      <w14:checked w14:val="0"/>
                      <w14:checkedState w14:val="2612" w14:font="MS Gothic"/>
                      <w14:uncheckedState w14:val="2610" w14:font="MS Gothic"/>
                    </w14:checkbox>
                  </w:sdtPr>
                  <w:sdtContent>
                    <w:r w:rsidR="00A76540">
                      <w:rPr>
                        <w:rFonts w:ascii="MS Gothic" w:eastAsia="MS Gothic" w:hAnsi="MS Gothic" w:hint="eastAsia"/>
                      </w:rPr>
                      <w:t>☐</w:t>
                    </w:r>
                  </w:sdtContent>
                </w:sdt>
              </w:sdtContent>
            </w:sdt>
            <w:r w:rsidRPr="00FC3060" w:rsidR="00852606">
              <w:t xml:space="preserve"> </w:t>
            </w:r>
            <w:sdt>
              <w:sdtPr>
                <w:id w:val="-871841726"/>
                <w:lock w:val="sdtContentLocked"/>
                <w:placeholder>
                  <w:docPart w:val="DefaultPlaceholder_-1854013440"/>
                </w:placeholder>
                <w:group/>
              </w:sdtPr>
              <w:sdtContent>
                <w:r w:rsidRPr="00FC3060" w:rsidR="00852606">
                  <w:t>Yes</w:t>
                </w:r>
              </w:sdtContent>
            </w:sdt>
          </w:p>
        </w:tc>
        <w:tc>
          <w:tcPr>
            <w:tcW w:w="1060" w:type="dxa"/>
          </w:tcPr>
          <w:p w:rsidR="008936BE" w:rsidRPr="00FC3060" w:rsidP="00F6445D" w14:paraId="33166070" w14:textId="77777777">
            <w:pPr>
              <w:jc w:val="center"/>
            </w:pPr>
            <w:sdt>
              <w:sdtPr>
                <w:id w:val="1057440240"/>
                <w:richText/>
              </w:sdtPr>
              <w:sdtContent>
                <w:sdt>
                  <w:sdtPr>
                    <w:id w:val="-621070154"/>
                    <w14:checkbox>
                      <w14:checked w14:val="0"/>
                      <w14:checkedState w14:val="2612" w14:font="MS Gothic"/>
                      <w14:uncheckedState w14:val="2610" w14:font="MS Gothic"/>
                    </w14:checkbox>
                  </w:sdtPr>
                  <w:sdtContent>
                    <w:r w:rsidR="00074DEC">
                      <w:rPr>
                        <w:rFonts w:ascii="MS Gothic" w:eastAsia="MS Gothic" w:hAnsi="MS Gothic" w:hint="eastAsia"/>
                      </w:rPr>
                      <w:t>☐</w:t>
                    </w:r>
                  </w:sdtContent>
                </w:sdt>
              </w:sdtContent>
            </w:sdt>
            <w:r w:rsidRPr="00FC3060" w:rsidR="00852606">
              <w:t xml:space="preserve"> </w:t>
            </w:r>
            <w:sdt>
              <w:sdtPr>
                <w:id w:val="-2003491889"/>
                <w:lock w:val="sdtContentLocked"/>
                <w:placeholder>
                  <w:docPart w:val="DefaultPlaceholder_-1854013440"/>
                </w:placeholder>
                <w:group/>
              </w:sdtPr>
              <w:sdtContent>
                <w:r w:rsidRPr="00FC3060" w:rsidR="00852606">
                  <w:t>No</w:t>
                </w:r>
              </w:sdtContent>
            </w:sdt>
          </w:p>
        </w:tc>
        <w:tc>
          <w:tcPr>
            <w:tcW w:w="1047" w:type="dxa"/>
          </w:tcPr>
          <w:p w:rsidR="008936BE" w:rsidRPr="00FC3060" w:rsidP="00F53554" w14:paraId="7C7E78EF" w14:textId="77777777">
            <w:pPr>
              <w:jc w:val="center"/>
            </w:pPr>
          </w:p>
        </w:tc>
      </w:tr>
    </w:tbl>
    <w:sdt>
      <w:sdtPr>
        <w:id w:val="-1056003566"/>
        <w:lock w:val="sdtContentLocked"/>
        <w:placeholder>
          <w:docPart w:val="DefaultPlaceholder_-1854013440"/>
        </w:placeholder>
        <w:group/>
      </w:sdtPr>
      <w:sdtContent>
        <w:p w:rsidR="006B34C4" w:rsidRPr="00FC3060" w:rsidP="006B34C4" w14:paraId="5E0AC203" w14:textId="77777777">
          <w:pPr>
            <w:pStyle w:val="Information-invisible"/>
          </w:pPr>
          <w:r w:rsidRPr="00FC3060">
            <w:t xml:space="preserve">If </w:t>
          </w:r>
          <w:r w:rsidRPr="00FC3060" w:rsidR="00617923">
            <w:t xml:space="preserve">you tick </w:t>
          </w:r>
          <w:r w:rsidRPr="00FC3060">
            <w:t>“no” above</w:t>
          </w:r>
          <w:r w:rsidRPr="00FC3060" w:rsidR="00617923">
            <w:t>,</w:t>
          </w:r>
          <w:r w:rsidRPr="00FC3060">
            <w:t xml:space="preserve"> </w:t>
          </w:r>
          <w:r w:rsidRPr="00FC3060" w:rsidR="005D69EB">
            <w:t>please delete the table below</w:t>
          </w:r>
          <w:r w:rsidRPr="00FC3060">
            <w:t>.</w:t>
          </w:r>
        </w:p>
        <w:p w:rsidR="008068E7" w:rsidP="0025438F" w14:paraId="5DC1E606" w14:textId="77777777">
          <w:pPr>
            <w:pStyle w:val="Information-invisible"/>
          </w:pPr>
          <w:r w:rsidRPr="00FC3060">
            <w:t xml:space="preserve">If applicable, the implant card and other information </w:t>
          </w:r>
          <w:r w:rsidRPr="00FC3060" w:rsidR="005D69EB">
            <w:t>defined in the MDR Article 18</w:t>
          </w:r>
          <w:r w:rsidRPr="00FC3060" w:rsidR="00BA57BF">
            <w:t xml:space="preserve"> (patient information)</w:t>
          </w:r>
          <w:r w:rsidRPr="00FC3060" w:rsidR="00861685">
            <w:t xml:space="preserve"> </w:t>
          </w:r>
          <w:r w:rsidRPr="00FC3060" w:rsidR="004376ED">
            <w:t>shall be provided here</w:t>
          </w:r>
          <w:r w:rsidRPr="00FC3060" w:rsidR="00A26ECF">
            <w:t>;</w:t>
          </w:r>
          <w:r w:rsidRPr="00FC3060" w:rsidR="004376ED">
            <w:t xml:space="preserve"> </w:t>
          </w:r>
          <w:r w:rsidRPr="00FC3060" w:rsidR="00861685">
            <w:t>see</w:t>
          </w:r>
          <w:r w:rsidRPr="00FC3060">
            <w:t xml:space="preserve"> </w:t>
          </w:r>
          <w:r w:rsidRPr="00FC3060" w:rsidR="004376ED">
            <w:t xml:space="preserve">also </w:t>
          </w:r>
          <w:r w:rsidRPr="00FC3060">
            <w:t>MDCG guidance</w:t>
          </w:r>
          <w:r w:rsidRPr="00FC3060" w:rsidR="005D69EB">
            <w:t xml:space="preserve"> documents</w:t>
          </w:r>
          <w:r w:rsidRPr="00FC3060" w:rsidR="00861685">
            <w:t xml:space="preserve"> MDCG </w:t>
          </w:r>
          <w:r w:rsidRPr="00FC3060" w:rsidR="003E7C9E">
            <w:t>2021-1</w:t>
          </w:r>
          <w:r w:rsidRPr="00FC3060" w:rsidR="00162235">
            <w:t>1</w:t>
          </w:r>
          <w:r w:rsidRPr="00FC3060" w:rsidR="003E7C9E">
            <w:t xml:space="preserve">, </w:t>
          </w:r>
          <w:r w:rsidRPr="00FC3060" w:rsidR="00861685">
            <w:t>MDCG 2019-8 v2 or newer</w:t>
          </w:r>
          <w:r w:rsidRPr="00FC3060">
            <w:t xml:space="preserve">. </w:t>
          </w:r>
          <w:r w:rsidRPr="00FC3060" w:rsidR="005D69EB">
            <w:t>For the language requirements</w:t>
          </w:r>
          <w:r w:rsidRPr="00FC3060" w:rsidR="00A26ECF">
            <w:t>,</w:t>
          </w:r>
          <w:r w:rsidRPr="00FC3060" w:rsidR="005D69EB">
            <w:t xml:space="preserve"> see Section 2.1 above</w:t>
          </w:r>
          <w:r w:rsidRPr="00FC3060" w:rsidR="0025438F">
            <w:t>.</w:t>
          </w:r>
        </w:p>
      </w:sdtContent>
    </w:sdt>
    <w:p w:rsidR="002D3302" w:rsidRPr="002D3302" w:rsidP="002D3302" w14:paraId="72A25476"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05401267" w14:textId="77777777" w:rsidTr="00074DEC">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bookmarkEnd w:id="399" w:displacedByCustomXml="next"/>
          <w:bookmarkStart w:id="400" w:name="_Hlk66874735" w:displacedByCustomXml="next"/>
          <w:sdt>
            <w:sdtPr>
              <w:rPr>
                <w:lang w:val="en-GB"/>
              </w:rPr>
              <w:id w:val="220338601"/>
              <w:lock w:val="sdtContentLocked"/>
              <w:placeholder>
                <w:docPart w:val="DefaultPlaceholder_-1854013440"/>
              </w:placeholder>
              <w:group/>
            </w:sdtPr>
            <w:sdtContent>
              <w:p w:rsidR="008068E7" w:rsidRPr="00FC3060" w:rsidP="008D50EA" w14:paraId="588F1C5D" w14:textId="77777777">
                <w:pPr>
                  <w:pStyle w:val="TableHeader"/>
                  <w:rPr>
                    <w:lang w:val="en-GB"/>
                  </w:rPr>
                </w:pPr>
                <w:r w:rsidRPr="00FC3060">
                  <w:rPr>
                    <w:lang w:val="en-GB"/>
                  </w:rPr>
                  <w:t>Reference documents for this section</w:t>
                </w:r>
              </w:p>
            </w:sdtContent>
          </w:sdt>
        </w:tc>
      </w:tr>
      <w:tr w14:paraId="79625D83"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8068E7" w:rsidRPr="00792AA6" w:rsidP="009E00A6" w14:paraId="060E9B24" w14:textId="77777777">
            <w:pPr>
              <w:pStyle w:val="StandardItalic"/>
              <w:rPr>
                <w:i w:val="0"/>
                <w:iCs/>
              </w:rPr>
            </w:pPr>
            <w:r w:rsidRPr="00792AA6">
              <w:rPr>
                <w:i w:val="0"/>
                <w:iCs/>
              </w:rPr>
              <w:t>{</w:t>
            </w:r>
            <w:r w:rsidRPr="00792AA6" w:rsidR="00781657">
              <w:rPr>
                <w:i w:val="0"/>
                <w:iCs/>
              </w:rPr>
              <w:t>P</w:t>
            </w:r>
            <w:r w:rsidRPr="00792AA6">
              <w:rPr>
                <w:i w:val="0"/>
                <w:iCs/>
              </w:rPr>
              <w:t>atient information}</w:t>
            </w:r>
          </w:p>
        </w:tc>
      </w:tr>
      <w:tr w14:paraId="1AA24405"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8068E7" w:rsidRPr="00792AA6" w:rsidP="009E00A6" w14:paraId="4DAA5596" w14:textId="77777777">
            <w:pPr>
              <w:pStyle w:val="StandardItalic"/>
              <w:rPr>
                <w:i w:val="0"/>
                <w:iCs/>
              </w:rPr>
            </w:pPr>
            <w:r w:rsidRPr="00792AA6">
              <w:rPr>
                <w:i w:val="0"/>
                <w:iCs/>
              </w:rPr>
              <w:t>{</w:t>
            </w:r>
            <w:r w:rsidRPr="00792AA6" w:rsidR="00781657">
              <w:rPr>
                <w:i w:val="0"/>
                <w:iCs/>
              </w:rPr>
              <w:t>I</w:t>
            </w:r>
            <w:r w:rsidRPr="00792AA6">
              <w:rPr>
                <w:i w:val="0"/>
                <w:iCs/>
              </w:rPr>
              <w:t>mplant card}</w:t>
            </w:r>
          </w:p>
        </w:tc>
      </w:tr>
    </w:tbl>
    <w:bookmarkEnd w:id="400" w:displacedByCustomXml="next"/>
    <w:bookmarkStart w:id="401" w:name="_Toc256000606" w:displacedByCustomXml="next"/>
    <w:bookmarkStart w:id="402" w:name="_Toc256000567" w:displacedByCustomXml="next"/>
    <w:bookmarkStart w:id="403" w:name="_Toc256000528" w:displacedByCustomXml="next"/>
    <w:bookmarkStart w:id="404" w:name="_Toc256000486" w:displacedByCustomXml="next"/>
    <w:bookmarkStart w:id="405" w:name="_Toc256000444" w:displacedByCustomXml="next"/>
    <w:bookmarkStart w:id="406" w:name="_Toc256000401" w:displacedByCustomXml="next"/>
    <w:bookmarkStart w:id="407" w:name="_Toc256000348" w:displacedByCustomXml="next"/>
    <w:bookmarkStart w:id="408" w:name="_Toc256000306" w:displacedByCustomXml="next"/>
    <w:bookmarkStart w:id="409" w:name="_Toc256000238" w:displacedByCustomXml="next"/>
    <w:bookmarkStart w:id="410" w:name="_Toc256000184" w:displacedByCustomXml="next"/>
    <w:bookmarkStart w:id="411" w:name="_Toc256000130" w:displacedByCustomXml="next"/>
    <w:bookmarkStart w:id="412" w:name="_Toc459975474" w:displacedByCustomXml="next"/>
    <w:bookmarkStart w:id="413" w:name="_Toc462308202" w:displacedByCustomXml="next"/>
    <w:bookmarkStart w:id="414" w:name="_Toc462338991" w:displacedByCustomXml="next"/>
    <w:bookmarkStart w:id="415" w:name="_Toc462339302" w:displacedByCustomXml="next"/>
    <w:bookmarkStart w:id="416" w:name="_Toc474846442" w:displacedByCustomXml="next"/>
    <w:bookmarkStart w:id="417" w:name="_Toc483069127" w:displacedByCustomXml="next"/>
    <w:bookmarkStart w:id="418" w:name="_Toc506209657" w:displacedByCustomXml="next"/>
    <w:bookmarkStart w:id="419" w:name="_Toc521670762" w:displacedByCustomXml="next"/>
    <w:bookmarkStart w:id="420" w:name="_Toc521950649" w:displacedByCustomXml="next"/>
    <w:bookmarkStart w:id="421" w:name="_Toc522009002" w:displacedByCustomXml="next"/>
    <w:bookmarkStart w:id="422" w:name="_Toc522705649" w:displacedByCustomXml="next"/>
    <w:bookmarkStart w:id="423" w:name="_Toc522706151" w:displacedByCustomXml="next"/>
    <w:bookmarkStart w:id="424" w:name="_Toc522806828" w:displacedByCustomXml="next"/>
    <w:bookmarkStart w:id="425" w:name="_Toc531101746" w:displacedByCustomXml="next"/>
    <w:bookmarkStart w:id="426" w:name="_Toc531184607" w:displacedByCustomXml="next"/>
    <w:sdt>
      <w:sdtPr>
        <w:rPr>
          <w:rFonts w:eastAsia="Times New Roman" w:cs="Times New Roman"/>
          <w:b w:val="0"/>
          <w:bCs w:val="0"/>
          <w:i/>
          <w:caps w:val="0"/>
          <w:vanish/>
          <w:color w:val="0046AD"/>
          <w:sz w:val="20"/>
          <w:szCs w:val="20"/>
        </w:rPr>
        <w:id w:val="690189990"/>
        <w:lock w:val="sdtContentLocked"/>
        <w:placeholder>
          <w:docPart w:val="DefaultPlaceholder_-1854013440"/>
        </w:placeholder>
        <w:group/>
      </w:sdtPr>
      <w:sdtContent>
        <w:p w:rsidR="001B5C42" w:rsidRPr="008B375D" w:rsidP="007E35BD" w14:paraId="5E183634" w14:textId="77777777">
          <w:pPr>
            <w:pStyle w:val="Heading1"/>
          </w:pPr>
          <w:bookmarkStart w:id="427" w:name="_Toc256000097"/>
          <w:r w:rsidRPr="008B375D">
            <w:t xml:space="preserve">Design and </w:t>
          </w:r>
          <w:bookmarkEnd w:id="283"/>
          <w:bookmarkEnd w:id="284"/>
          <w:bookmarkEnd w:id="285"/>
          <w:bookmarkEnd w:id="286"/>
          <w:r w:rsidRPr="008B375D">
            <w:t>Manufacturing Information</w:t>
          </w:r>
          <w:bookmarkEnd w:id="426"/>
          <w:bookmarkEnd w:id="425"/>
          <w:bookmarkEnd w:id="424"/>
          <w:bookmarkEnd w:id="423"/>
          <w:bookmarkEnd w:id="422"/>
          <w:bookmarkEnd w:id="421"/>
          <w:bookmarkEnd w:id="420"/>
          <w:bookmarkEnd w:id="419"/>
          <w:bookmarkEnd w:id="418"/>
          <w:bookmarkEnd w:id="417"/>
          <w:bookmarkEnd w:id="416"/>
          <w:bookmarkEnd w:id="415"/>
          <w:bookmarkEnd w:id="414"/>
          <w:bookmarkEnd w:id="413"/>
          <w:bookmarkEnd w:id="412"/>
          <w:bookmarkEnd w:id="411"/>
          <w:bookmarkEnd w:id="410"/>
          <w:bookmarkEnd w:id="409"/>
          <w:bookmarkEnd w:id="408"/>
          <w:bookmarkEnd w:id="407"/>
          <w:bookmarkEnd w:id="406"/>
          <w:bookmarkEnd w:id="405"/>
          <w:bookmarkEnd w:id="404"/>
          <w:bookmarkEnd w:id="403"/>
          <w:bookmarkEnd w:id="402"/>
          <w:bookmarkEnd w:id="401"/>
          <w:r w:rsidRPr="008B375D" w:rsidR="00380A49">
            <w:t xml:space="preserve"> </w:t>
          </w:r>
          <w:r w:rsidRPr="008B375D" w:rsidR="00E15433">
            <w:t xml:space="preserve">(MDR </w:t>
          </w:r>
          <w:r w:rsidRPr="008B375D" w:rsidR="0027211A">
            <w:t xml:space="preserve">Art. </w:t>
          </w:r>
          <w:r w:rsidRPr="008B375D" w:rsidR="00E15433">
            <w:t>10.1)</w:t>
          </w:r>
          <w:bookmarkEnd w:id="427"/>
        </w:p>
        <w:p w:rsidR="001B5C42" w:rsidRPr="00FC3060" w:rsidP="0068171A" w14:paraId="61E4402E" w14:textId="77777777">
          <w:pPr>
            <w:pStyle w:val="Heading2"/>
          </w:pPr>
          <w:bookmarkStart w:id="428" w:name="_Toc256000301"/>
          <w:bookmarkStart w:id="429" w:name="_Toc256000252"/>
          <w:bookmarkStart w:id="430" w:name="_Toc256000203"/>
          <w:bookmarkStart w:id="431" w:name="_Toc256000154"/>
          <w:bookmarkStart w:id="432" w:name="_Toc256000105"/>
          <w:bookmarkStart w:id="433" w:name="_Toc256000056"/>
          <w:bookmarkStart w:id="434" w:name="_Toc256000011"/>
          <w:bookmarkStart w:id="435" w:name="_Toc459975475"/>
          <w:bookmarkStart w:id="436" w:name="_Toc462308203"/>
          <w:bookmarkStart w:id="437" w:name="_Toc462338992"/>
          <w:bookmarkStart w:id="438" w:name="_Toc462339303"/>
          <w:bookmarkStart w:id="439" w:name="_Toc474846443"/>
          <w:bookmarkStart w:id="440" w:name="_Toc483069128"/>
          <w:bookmarkStart w:id="441" w:name="_Toc506209658"/>
          <w:bookmarkStart w:id="442" w:name="_Toc521670763"/>
          <w:bookmarkStart w:id="443" w:name="_Toc256000607"/>
          <w:bookmarkStart w:id="444" w:name="_Toc256000568"/>
          <w:bookmarkStart w:id="445" w:name="_Toc256000529"/>
          <w:bookmarkStart w:id="446" w:name="_Toc256000487"/>
          <w:bookmarkStart w:id="447" w:name="_Toc256000445"/>
          <w:bookmarkStart w:id="448" w:name="_Toc256000402"/>
          <w:bookmarkStart w:id="449" w:name="_Toc256000349"/>
          <w:bookmarkStart w:id="450" w:name="_Toc256000308"/>
          <w:bookmarkStart w:id="451" w:name="_Toc256000239"/>
          <w:bookmarkStart w:id="452" w:name="_Toc256000185"/>
          <w:bookmarkStart w:id="453" w:name="_Toc256000132"/>
          <w:bookmarkStart w:id="454" w:name="_Toc256000038"/>
          <w:bookmarkStart w:id="455" w:name="_Toc521950650"/>
          <w:bookmarkStart w:id="456" w:name="_Toc522009003"/>
          <w:bookmarkStart w:id="457" w:name="_Toc522705650"/>
          <w:bookmarkStart w:id="458" w:name="_Toc522706152"/>
          <w:bookmarkStart w:id="459" w:name="_Toc522806829"/>
          <w:bookmarkStart w:id="460" w:name="_Toc531101747"/>
          <w:bookmarkStart w:id="461" w:name="_Toc531184608"/>
          <w:bookmarkStart w:id="462" w:name="_Toc256000098"/>
          <w:r w:rsidRPr="00FC3060">
            <w:t xml:space="preserve">Design </w:t>
          </w:r>
          <w:r w:rsidRPr="00FC3060" w:rsidR="008453C0">
            <w:t>s</w:t>
          </w:r>
          <w:r w:rsidRPr="00FC3060">
            <w:t>tages</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r w:rsidRPr="00FC3060" w:rsidR="00505977">
            <w:t xml:space="preserve"> a</w:t>
          </w:r>
          <w:r w:rsidRPr="00FC3060" w:rsidR="00814E12">
            <w:t>pplied</w:t>
          </w:r>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r w:rsidRPr="00FC3060" w:rsidR="00866DF5">
            <w:t xml:space="preserve"> </w:t>
          </w:r>
          <w:r w:rsidRPr="00FC3060" w:rsidR="005518AE">
            <w:t>(MDR Annex II Section 3(a))</w:t>
          </w:r>
          <w:bookmarkEnd w:id="462"/>
        </w:p>
        <w:p w:rsidR="001B5C42" w:rsidRPr="00074DEC" w:rsidP="001B5C42" w14:paraId="0C7F1602" w14:textId="77777777">
          <w:pPr>
            <w:pStyle w:val="Information-invisible"/>
          </w:pPr>
          <w:bookmarkStart w:id="463" w:name="_Hlk522022097"/>
          <w:r w:rsidRPr="00074DEC">
            <w:t xml:space="preserve">Information to </w:t>
          </w:r>
          <w:r w:rsidRPr="00074DEC" w:rsidR="00A26ECF">
            <w:t xml:space="preserve">facilitate understanding of </w:t>
          </w:r>
          <w:r w:rsidRPr="00074DEC">
            <w:t>the design stages applied to the device</w:t>
          </w:r>
          <w:r w:rsidRPr="00074DEC" w:rsidR="00D21453">
            <w:t>, also for legacy devices.</w:t>
          </w:r>
        </w:p>
        <w:p w:rsidR="001B5C42" w:rsidRPr="00074DEC" w:rsidP="001B5C42" w14:paraId="027BF06B" w14:textId="77777777">
          <w:pPr>
            <w:pStyle w:val="Information-invisible"/>
          </w:pPr>
          <w:r w:rsidRPr="00074DEC">
            <w:t xml:space="preserve">This information may cover </w:t>
          </w:r>
          <w:r w:rsidRPr="00074DEC" w:rsidR="001E3308">
            <w:t>the specific design stages applied</w:t>
          </w:r>
          <w:r w:rsidRPr="00074DEC">
            <w:t xml:space="preserve"> and</w:t>
          </w:r>
          <w:r w:rsidRPr="00074DEC" w:rsidR="001E3308">
            <w:t xml:space="preserve"> the techniques that are used to control, monitor and verify the design of the device during these stages</w:t>
          </w:r>
          <w:r w:rsidRPr="00074DEC">
            <w:t>.</w:t>
          </w:r>
        </w:p>
        <w:p w:rsidR="003B013F" w:rsidRPr="00074DEC" w14:paraId="67C2FA5B" w14:textId="77777777">
          <w:pPr>
            <w:pStyle w:val="Information-invisible"/>
          </w:pPr>
          <w:r w:rsidRPr="00074DEC">
            <w:t xml:space="preserve">A summary </w:t>
          </w:r>
          <w:r w:rsidRPr="00074DEC" w:rsidR="007A3F11">
            <w:t xml:space="preserve">of </w:t>
          </w:r>
          <w:r w:rsidRPr="00074DEC">
            <w:t>the design process with reference to the implemented documented procedure(s)</w:t>
          </w:r>
          <w:r w:rsidRPr="00074DEC" w:rsidR="007A3F11">
            <w:t xml:space="preserve"> applied</w:t>
          </w:r>
          <w:r w:rsidRPr="00074DEC">
            <w:t xml:space="preserve"> and </w:t>
          </w:r>
          <w:r w:rsidRPr="00074DEC" w:rsidR="00A26ECF">
            <w:t>its/</w:t>
          </w:r>
          <w:r w:rsidRPr="00074DEC" w:rsidR="007A3F11">
            <w:t xml:space="preserve">their </w:t>
          </w:r>
          <w:r w:rsidRPr="00074DEC">
            <w:t>version</w:t>
          </w:r>
          <w:r w:rsidRPr="00074DEC" w:rsidR="007A3F11">
            <w:t xml:space="preserve"> number(s)/</w:t>
          </w:r>
          <w:r w:rsidRPr="00074DEC">
            <w:t>date</w:t>
          </w:r>
          <w:r w:rsidR="006A406D">
            <w:t>(s)</w:t>
          </w:r>
          <w:r w:rsidRPr="00074DEC">
            <w:t xml:space="preserve"> shall be in</w:t>
          </w:r>
          <w:r w:rsidRPr="00074DEC">
            <w:t>cluded.</w:t>
          </w:r>
        </w:p>
      </w:sdtContent>
    </w:sdt>
    <w:p w:rsidR="002D3302" w:rsidRPr="002D3302" w:rsidP="002D3302" w14:paraId="3E0B6BD3" w14:textId="77777777"/>
    <w:p w:rsidR="008573EA" w:rsidRPr="00792AA6" w:rsidP="009E00A6" w14:paraId="5734444F" w14:textId="77777777">
      <w:pPr>
        <w:pStyle w:val="StandardItalic"/>
        <w:rPr>
          <w:i w:val="0"/>
          <w:iCs/>
        </w:rPr>
      </w:pPr>
      <w:r w:rsidRPr="00792AA6">
        <w:rPr>
          <w:i w:val="0"/>
          <w:iCs/>
        </w:rPr>
        <w:t>{…}</w:t>
      </w:r>
    </w:p>
    <w:p w:rsidR="009E00A6" w:rsidRPr="009E00A6" w:rsidP="009E00A6" w14:paraId="0B2D6F8E"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27172D28" w14:textId="77777777" w:rsidTr="00074DEC">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963342598"/>
              <w:lock w:val="sdtContentLocked"/>
              <w:placeholder>
                <w:docPart w:val="DefaultPlaceholder_-1854013440"/>
              </w:placeholder>
              <w:group/>
            </w:sdtPr>
            <w:sdtContent>
              <w:p w:rsidR="003C43A1" w:rsidRPr="00FC3060" w:rsidP="008D50EA" w14:paraId="691D60CB" w14:textId="77777777">
                <w:pPr>
                  <w:pStyle w:val="TableHeader"/>
                  <w:rPr>
                    <w:lang w:val="en-GB"/>
                  </w:rPr>
                </w:pPr>
                <w:r w:rsidRPr="00FC3060">
                  <w:rPr>
                    <w:lang w:val="en-GB"/>
                  </w:rPr>
                  <w:t>Reference documents for this section</w:t>
                </w:r>
              </w:p>
            </w:sdtContent>
          </w:sdt>
        </w:tc>
      </w:tr>
      <w:tr w14:paraId="1872949B" w14:textId="77777777" w:rsidTr="00074DEC">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3C43A1" w:rsidRPr="00792AA6" w:rsidP="009E00A6" w14:paraId="3F2C101A" w14:textId="77777777">
            <w:pPr>
              <w:pStyle w:val="StandardItalic"/>
              <w:rPr>
                <w:i w:val="0"/>
                <w:iCs/>
              </w:rPr>
            </w:pPr>
            <w:r w:rsidRPr="00792AA6">
              <w:rPr>
                <w:i w:val="0"/>
                <w:iCs/>
              </w:rPr>
              <w:t>{</w:t>
            </w:r>
            <w:r w:rsidRPr="00792AA6" w:rsidR="007A3F11">
              <w:rPr>
                <w:i w:val="0"/>
                <w:iCs/>
              </w:rPr>
              <w:t>D</w:t>
            </w:r>
            <w:r w:rsidRPr="00792AA6">
              <w:rPr>
                <w:i w:val="0"/>
                <w:iCs/>
              </w:rPr>
              <w:t>esign information}</w:t>
            </w:r>
          </w:p>
        </w:tc>
      </w:tr>
      <w:tr w14:paraId="058E506E"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3C43A1" w:rsidRPr="00792AA6" w:rsidP="009E00A6" w14:paraId="7EBBCC01" w14:textId="77777777">
            <w:pPr>
              <w:pStyle w:val="StandardItalic"/>
              <w:rPr>
                <w:i w:val="0"/>
                <w:iCs/>
              </w:rPr>
            </w:pPr>
            <w:r w:rsidRPr="00792AA6">
              <w:rPr>
                <w:i w:val="0"/>
                <w:iCs/>
              </w:rPr>
              <w:t>{</w:t>
            </w:r>
            <w:r w:rsidRPr="00792AA6" w:rsidR="007A3F11">
              <w:rPr>
                <w:i w:val="0"/>
                <w:iCs/>
              </w:rPr>
              <w:t>E</w:t>
            </w:r>
            <w:r w:rsidRPr="00792AA6">
              <w:rPr>
                <w:i w:val="0"/>
                <w:iCs/>
              </w:rPr>
              <w:t>xplanation</w:t>
            </w:r>
            <w:r w:rsidRPr="00792AA6" w:rsidR="00A26ECF">
              <w:rPr>
                <w:i w:val="0"/>
                <w:iCs/>
              </w:rPr>
              <w:t xml:space="preserve"> of</w:t>
            </w:r>
            <w:r w:rsidRPr="00792AA6">
              <w:rPr>
                <w:i w:val="0"/>
                <w:iCs/>
              </w:rPr>
              <w:t xml:space="preserve"> which </w:t>
            </w:r>
            <w:r w:rsidRPr="00792AA6" w:rsidR="007A3F11">
              <w:rPr>
                <w:i w:val="0"/>
                <w:iCs/>
              </w:rPr>
              <w:t>tests are</w:t>
            </w:r>
            <w:r w:rsidRPr="00792AA6">
              <w:rPr>
                <w:i w:val="0"/>
                <w:iCs/>
              </w:rPr>
              <w:t xml:space="preserve"> relevant to the current device</w:t>
            </w:r>
            <w:r w:rsidRPr="00792AA6" w:rsidR="00485380">
              <w:rPr>
                <w:i w:val="0"/>
                <w:iCs/>
              </w:rPr>
              <w:t>}</w:t>
            </w:r>
          </w:p>
        </w:tc>
      </w:tr>
      <w:tr w14:paraId="69BD637E"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CC7CC2" w:rsidRPr="00792AA6" w:rsidP="009E00A6" w14:paraId="3FB04E6C" w14:textId="77777777">
            <w:pPr>
              <w:pStyle w:val="StandardItalic"/>
              <w:rPr>
                <w:i w:val="0"/>
                <w:iCs/>
              </w:rPr>
            </w:pPr>
            <w:r w:rsidRPr="00792AA6">
              <w:rPr>
                <w:i w:val="0"/>
                <w:iCs/>
              </w:rPr>
              <w:t>{</w:t>
            </w:r>
            <w:r w:rsidRPr="00792AA6" w:rsidR="007A3F11">
              <w:rPr>
                <w:i w:val="0"/>
                <w:iCs/>
              </w:rPr>
              <w:t>H</w:t>
            </w:r>
            <w:r w:rsidRPr="00792AA6">
              <w:rPr>
                <w:i w:val="0"/>
                <w:iCs/>
              </w:rPr>
              <w:t>istory of design changes</w:t>
            </w:r>
            <w:r w:rsidRPr="00792AA6" w:rsidR="00BA0928">
              <w:rPr>
                <w:i w:val="0"/>
                <w:iCs/>
              </w:rPr>
              <w:t xml:space="preserve"> for already marketed devices</w:t>
            </w:r>
            <w:r w:rsidRPr="00792AA6">
              <w:rPr>
                <w:i w:val="0"/>
                <w:iCs/>
              </w:rPr>
              <w:t>}</w:t>
            </w:r>
          </w:p>
        </w:tc>
      </w:tr>
    </w:tbl>
    <w:bookmarkEnd w:id="463" w:displacedByCustomXml="next"/>
    <w:bookmarkStart w:id="464" w:name="_Toc256000608" w:displacedByCustomXml="next"/>
    <w:bookmarkStart w:id="465" w:name="_Toc256000569" w:displacedByCustomXml="next"/>
    <w:bookmarkStart w:id="466" w:name="_Toc256000530" w:displacedByCustomXml="next"/>
    <w:bookmarkStart w:id="467" w:name="_Toc256000488" w:displacedByCustomXml="next"/>
    <w:bookmarkStart w:id="468" w:name="_Toc256000446" w:displacedByCustomXml="next"/>
    <w:bookmarkStart w:id="469" w:name="_Toc256000403" w:displacedByCustomXml="next"/>
    <w:bookmarkStart w:id="470" w:name="_Toc256000350" w:displacedByCustomXml="next"/>
    <w:bookmarkStart w:id="471" w:name="_Toc256000311" w:displacedByCustomXml="next"/>
    <w:bookmarkStart w:id="472" w:name="_Toc256000240" w:displacedByCustomXml="next"/>
    <w:bookmarkStart w:id="473" w:name="_Toc256000186" w:displacedByCustomXml="next"/>
    <w:bookmarkStart w:id="474" w:name="_Toc256000133" w:displacedByCustomXml="next"/>
    <w:bookmarkStart w:id="475" w:name="_Toc256000039" w:displacedByCustomXml="next"/>
    <w:bookmarkStart w:id="476" w:name="_Toc256000302" w:displacedByCustomXml="next"/>
    <w:bookmarkStart w:id="477" w:name="_Toc256000253" w:displacedByCustomXml="next"/>
    <w:bookmarkStart w:id="478" w:name="_Toc256000204" w:displacedByCustomXml="next"/>
    <w:bookmarkStart w:id="479" w:name="_Toc256000155" w:displacedByCustomXml="next"/>
    <w:bookmarkStart w:id="480" w:name="_Toc256000106" w:displacedByCustomXml="next"/>
    <w:bookmarkStart w:id="481" w:name="_Toc256000057" w:displacedByCustomXml="next"/>
    <w:bookmarkStart w:id="482" w:name="_Toc256000012" w:displacedByCustomXml="next"/>
    <w:bookmarkStart w:id="483" w:name="_Toc459975476" w:displacedByCustomXml="next"/>
    <w:bookmarkStart w:id="484" w:name="_Toc462308204" w:displacedByCustomXml="next"/>
    <w:bookmarkStart w:id="485" w:name="_Toc462338993" w:displacedByCustomXml="next"/>
    <w:bookmarkStart w:id="486" w:name="_Toc462339304" w:displacedByCustomXml="next"/>
    <w:bookmarkStart w:id="487" w:name="_Toc474846444" w:displacedByCustomXml="next"/>
    <w:bookmarkStart w:id="488" w:name="_Toc483069129" w:displacedByCustomXml="next"/>
    <w:bookmarkStart w:id="489" w:name="_Toc506209659" w:displacedByCustomXml="next"/>
    <w:bookmarkStart w:id="490" w:name="_Toc521670764" w:displacedByCustomXml="next"/>
    <w:bookmarkStart w:id="491" w:name="_Toc521950651" w:displacedByCustomXml="next"/>
    <w:bookmarkStart w:id="492" w:name="_Toc522009004" w:displacedByCustomXml="next"/>
    <w:bookmarkStart w:id="493" w:name="_Toc522705651" w:displacedByCustomXml="next"/>
    <w:bookmarkStart w:id="494" w:name="_Toc522706153" w:displacedByCustomXml="next"/>
    <w:bookmarkStart w:id="495" w:name="_Toc522806830" w:displacedByCustomXml="next"/>
    <w:bookmarkStart w:id="496" w:name="_Toc531101748" w:displacedByCustomXml="next"/>
    <w:bookmarkStart w:id="497" w:name="_Toc531184609" w:displacedByCustomXml="next"/>
    <w:sdt>
      <w:sdtPr>
        <w:rPr>
          <w:rFonts w:eastAsia="Times New Roman" w:cs="Times New Roman"/>
          <w:b w:val="0"/>
          <w:bCs w:val="0"/>
          <w:i/>
          <w:vanish/>
          <w:color w:val="0046AD"/>
          <w:szCs w:val="20"/>
        </w:rPr>
        <w:id w:val="-1874757888"/>
        <w:lock w:val="sdtContentLocked"/>
        <w:placeholder>
          <w:docPart w:val="DefaultPlaceholder_-1854013440"/>
        </w:placeholder>
        <w:group/>
      </w:sdtPr>
      <w:sdtContent>
        <w:p w:rsidR="001B5C42" w:rsidRPr="00FC3060" w:rsidP="0068171A" w14:paraId="219EC5F2" w14:textId="77777777">
          <w:pPr>
            <w:pStyle w:val="Heading2"/>
          </w:pPr>
          <w:bookmarkStart w:id="498" w:name="_Toc256000109"/>
          <w:r w:rsidRPr="00FC3060">
            <w:t xml:space="preserve">Manufacturing </w:t>
          </w:r>
          <w:r w:rsidRPr="00FC3060" w:rsidR="008453C0">
            <w:t>p</w:t>
          </w:r>
          <w:r w:rsidRPr="00FC3060">
            <w:t xml:space="preserve">rocess and </w:t>
          </w:r>
          <w:r w:rsidRPr="00FC3060" w:rsidR="008453C0">
            <w:t>p</w:t>
          </w:r>
          <w:r w:rsidRPr="00FC3060">
            <w:t xml:space="preserve">rocess </w:t>
          </w:r>
          <w:r w:rsidRPr="00FC3060" w:rsidR="008453C0">
            <w:t>v</w:t>
          </w:r>
          <w:r w:rsidRPr="00FC3060">
            <w:t>alidation</w:t>
          </w:r>
          <w:bookmarkEnd w:id="497"/>
          <w:bookmarkEnd w:id="496"/>
          <w:bookmarkEnd w:id="495"/>
          <w:bookmarkEnd w:id="494"/>
          <w:bookmarkEnd w:id="493"/>
          <w:bookmarkEnd w:id="492"/>
          <w:bookmarkEnd w:id="491"/>
          <w:bookmarkEnd w:id="490"/>
          <w:bookmarkEnd w:id="489"/>
          <w:bookmarkEnd w:id="488"/>
          <w:bookmarkEnd w:id="487"/>
          <w:bookmarkEnd w:id="486"/>
          <w:bookmarkEnd w:id="485"/>
          <w:bookmarkEnd w:id="484"/>
          <w:bookmarkEnd w:id="483"/>
          <w:bookmarkEnd w:id="482"/>
          <w:bookmarkEnd w:id="481"/>
          <w:bookmarkEnd w:id="480"/>
          <w:bookmarkEnd w:id="479"/>
          <w:bookmarkEnd w:id="478"/>
          <w:bookmarkEnd w:id="477"/>
          <w:bookmarkEnd w:id="476"/>
          <w:bookmarkEnd w:id="475"/>
          <w:bookmarkEnd w:id="474"/>
          <w:bookmarkEnd w:id="473"/>
          <w:bookmarkEnd w:id="472"/>
          <w:bookmarkEnd w:id="471"/>
          <w:bookmarkEnd w:id="470"/>
          <w:bookmarkEnd w:id="469"/>
          <w:bookmarkEnd w:id="468"/>
          <w:bookmarkEnd w:id="467"/>
          <w:bookmarkEnd w:id="466"/>
          <w:bookmarkEnd w:id="465"/>
          <w:bookmarkEnd w:id="464"/>
          <w:r w:rsidRPr="00FC3060" w:rsidR="00760A0D">
            <w:t xml:space="preserve"> </w:t>
          </w:r>
          <w:r w:rsidRPr="00FC3060" w:rsidR="004F7E16">
            <w:t>(MDR Annex II Section 3(b))</w:t>
          </w:r>
          <w:bookmarkEnd w:id="498"/>
        </w:p>
        <w:p w:rsidR="00E30F8A" w:rsidRPr="00FC3060" w:rsidP="008C204A" w14:paraId="631CA157" w14:textId="77777777">
          <w:pPr>
            <w:pStyle w:val="Information-invisible"/>
          </w:pPr>
          <w:bookmarkStart w:id="499" w:name="_Hlk522022137"/>
          <w:r w:rsidRPr="00FC3060">
            <w:t xml:space="preserve">The following </w:t>
          </w:r>
          <w:r w:rsidRPr="00FC3060" w:rsidR="001E3308">
            <w:t>data shall be included in</w:t>
          </w:r>
          <w:r w:rsidRPr="00FC3060" w:rsidR="00A26ECF">
            <w:t xml:space="preserve"> full in </w:t>
          </w:r>
          <w:r w:rsidRPr="00FC3060" w:rsidR="001E3308">
            <w:t xml:space="preserve">the </w:t>
          </w:r>
          <w:r w:rsidRPr="00FC3060" w:rsidR="003B4865">
            <w:t xml:space="preserve">TD </w:t>
          </w:r>
          <w:r w:rsidRPr="00FC3060" w:rsidR="00482A1C">
            <w:t>and</w:t>
          </w:r>
          <w:r w:rsidRPr="00FC3060" w:rsidR="00DB6430">
            <w:t xml:space="preserve"> summari</w:t>
          </w:r>
          <w:r w:rsidRPr="00FC3060" w:rsidR="00482A1C">
            <w:t>s</w:t>
          </w:r>
          <w:r w:rsidRPr="00FC3060" w:rsidR="00DB6430">
            <w:t>ed</w:t>
          </w:r>
          <w:r w:rsidRPr="00FC3060" w:rsidR="00E14FE1">
            <w:t xml:space="preserve"> and referenced in this section</w:t>
          </w:r>
          <w:r w:rsidRPr="00FC3060" w:rsidR="008C204A">
            <w:t>.</w:t>
          </w:r>
        </w:p>
        <w:p w:rsidR="00E30F8A" w:rsidRPr="00FC3060" w:rsidP="001B5C42" w14:paraId="5C666AEF" w14:textId="77777777">
          <w:pPr>
            <w:pStyle w:val="Information-invisible"/>
          </w:pPr>
          <w:r w:rsidRPr="00FC3060">
            <w:t>Complete information and specifications, including the manufacturing processes and their validation, their adjuvants</w:t>
          </w:r>
          <w:r w:rsidRPr="00FC3060" w:rsidR="00E244BC">
            <w:t xml:space="preserve"> (</w:t>
          </w:r>
          <w:r w:rsidRPr="00FC3060" w:rsidR="000443EB">
            <w:t>e.g.</w:t>
          </w:r>
          <w:r w:rsidRPr="00FC3060" w:rsidR="00E244BC">
            <w:t xml:space="preserve"> </w:t>
          </w:r>
          <w:r w:rsidRPr="00FC3060" w:rsidR="00B223DD">
            <w:t>process aids, agents)</w:t>
          </w:r>
          <w:r w:rsidRPr="00FC3060">
            <w:t>, the continuous monitoring and the final product testing.</w:t>
          </w:r>
        </w:p>
        <w:p w:rsidR="001B5C42" w:rsidRPr="00FC3060" w:rsidP="001B5C42" w14:paraId="602134FB" w14:textId="77777777">
          <w:pPr>
            <w:pStyle w:val="Information-invisible"/>
          </w:pPr>
          <w:r w:rsidRPr="00FC3060">
            <w:t xml:space="preserve">The documentation shall contain the results and critical analyses of all verifications and validation tests and/or studies undertaken to demonstrate </w:t>
          </w:r>
          <w:r w:rsidRPr="00FC3060" w:rsidR="00482A1C">
            <w:t>that the device is in conformity</w:t>
          </w:r>
          <w:r w:rsidRPr="00FC3060">
            <w:t xml:space="preserve"> with the requirements of this Regulation and </w:t>
          </w:r>
          <w:r w:rsidRPr="00FC3060" w:rsidR="004D603C">
            <w:t>the</w:t>
          </w:r>
          <w:r w:rsidRPr="00FC3060">
            <w:t xml:space="preserve"> applicable </w:t>
          </w:r>
          <w:r w:rsidRPr="00FC3060" w:rsidR="00482A1C">
            <w:t>GSPRs</w:t>
          </w:r>
          <w:r w:rsidRPr="00FC3060" w:rsidR="007C5FC9">
            <w:t xml:space="preserve">. Please include acceptance criteria and results of incoming </w:t>
          </w:r>
          <w:r w:rsidRPr="00FC3060" w:rsidR="00D66121">
            <w:t xml:space="preserve">inspections </w:t>
          </w:r>
          <w:r w:rsidRPr="00FC3060" w:rsidR="005D5F31">
            <w:t>for</w:t>
          </w:r>
          <w:r w:rsidRPr="00FC3060" w:rsidR="00D66121">
            <w:t xml:space="preserve"> critical raw</w:t>
          </w:r>
          <w:r w:rsidRPr="00FC3060" w:rsidR="005D5F31">
            <w:t xml:space="preserve"> </w:t>
          </w:r>
          <w:r w:rsidRPr="00FC3060" w:rsidR="00D66121">
            <w:t>material</w:t>
          </w:r>
          <w:r w:rsidRPr="00FC3060" w:rsidR="00482A1C">
            <w:t>s</w:t>
          </w:r>
          <w:r w:rsidRPr="00FC3060" w:rsidR="00D66121">
            <w:t>/subassemblies or components</w:t>
          </w:r>
          <w:r w:rsidRPr="00FC3060" w:rsidR="00637D9F">
            <w:t xml:space="preserve">; </w:t>
          </w:r>
          <w:r w:rsidRPr="00FC3060" w:rsidR="00E80DB7">
            <w:t xml:space="preserve">acceptance criteria and results </w:t>
          </w:r>
          <w:r w:rsidRPr="00FC3060" w:rsidR="005D5F31">
            <w:t>for sample batches for the critical processes</w:t>
          </w:r>
          <w:r w:rsidRPr="00FC3060" w:rsidR="00637D9F">
            <w:t>;</w:t>
          </w:r>
          <w:r w:rsidRPr="00FC3060" w:rsidR="00E80DB7">
            <w:t xml:space="preserve"> acceptance criteria and results for the finished device</w:t>
          </w:r>
          <w:r w:rsidRPr="00FC3060" w:rsidR="00482A1C">
            <w:t>.</w:t>
          </w:r>
        </w:p>
        <w:p w:rsidR="000E348A" w:rsidRPr="00FC3060" w:rsidP="000E348A" w14:paraId="74FA5912" w14:textId="77777777">
          <w:pPr>
            <w:pStyle w:val="Information-invisible"/>
          </w:pPr>
          <w:r w:rsidRPr="00FC3060">
            <w:t>Manufacturing includes production, assembly, packaging, sterile packaging, sterili</w:t>
          </w:r>
          <w:r w:rsidRPr="00FC3060" w:rsidR="00482A1C">
            <w:t>s</w:t>
          </w:r>
          <w:r w:rsidRPr="00FC3060">
            <w:t>ation, final packaging (as applicable).</w:t>
          </w:r>
        </w:p>
        <w:p w:rsidR="000E348A" w:rsidRPr="00FC3060" w:rsidP="000E348A" w14:paraId="43380A37" w14:textId="77777777">
          <w:pPr>
            <w:pStyle w:val="Information-invisible"/>
          </w:pPr>
          <w:r w:rsidRPr="00FC3060">
            <w:t xml:space="preserve">Flow </w:t>
          </w:r>
          <w:r w:rsidRPr="00FC3060" w:rsidR="00482A1C">
            <w:t>c</w:t>
          </w:r>
          <w:r w:rsidRPr="00FC3060">
            <w:t>hart including operation</w:t>
          </w:r>
          <w:r w:rsidR="0091231B">
            <w:t>al</w:t>
          </w:r>
          <w:r w:rsidRPr="00FC3060">
            <w:t xml:space="preserve"> step, </w:t>
          </w:r>
          <w:r w:rsidRPr="00FC3060" w:rsidR="003B4865">
            <w:t>timing</w:t>
          </w:r>
          <w:r w:rsidRPr="00FC3060">
            <w:t xml:space="preserve"> of in-process controls (monitoring) and final controls, reference of manufacturing procedures (ID numbers). A summary of manufacturing processes </w:t>
          </w:r>
          <w:r w:rsidRPr="00FC3060" w:rsidR="003B4865">
            <w:t xml:space="preserve">facilitating </w:t>
          </w:r>
          <w:r w:rsidRPr="00FC3060">
            <w:t>an understanding of the critical process steps</w:t>
          </w:r>
          <w:r w:rsidRPr="00FC3060" w:rsidR="00E771F6">
            <w:t>,</w:t>
          </w:r>
          <w:r w:rsidRPr="00FC3060">
            <w:t xml:space="preserve"> utilities and process chemical</w:t>
          </w:r>
          <w:r w:rsidRPr="00FC3060" w:rsidR="00E771F6">
            <w:t>s</w:t>
          </w:r>
          <w:r w:rsidRPr="00FC3060">
            <w:t xml:space="preserve"> required </w:t>
          </w:r>
          <w:r w:rsidRPr="00FC3060" w:rsidR="00E771F6">
            <w:t>for the manufacturing of</w:t>
          </w:r>
          <w:r w:rsidRPr="00FC3060">
            <w:t xml:space="preserve"> the device. </w:t>
          </w:r>
          <w:r w:rsidRPr="00FC3060" w:rsidR="00FA112C">
            <w:t>The flow chart shall indicate, where the relevant steps are performed (suppliers, sub-contractors).</w:t>
          </w:r>
        </w:p>
        <w:p w:rsidR="000E348A" w:rsidRPr="00FC3060" w:rsidP="000E348A" w14:paraId="57ECB16D" w14:textId="77777777">
          <w:pPr>
            <w:pStyle w:val="Information-invisible"/>
          </w:pPr>
          <w:r w:rsidRPr="00FC3060">
            <w:t xml:space="preserve">An overview of validations </w:t>
          </w:r>
          <w:r w:rsidRPr="00FC3060" w:rsidR="00E771F6">
            <w:t>facilitating understanding of</w:t>
          </w:r>
          <w:r w:rsidRPr="00FC3060">
            <w:t xml:space="preserve"> the validation approach and</w:t>
          </w:r>
          <w:r w:rsidRPr="00FC3060" w:rsidR="00E771F6">
            <w:t xml:space="preserve"> of the</w:t>
          </w:r>
          <w:r w:rsidRPr="00FC3060">
            <w:t xml:space="preserve"> manufacturing processes and test me</w:t>
          </w:r>
          <w:r w:rsidRPr="00FC3060">
            <w:t>thods requiring validation.</w:t>
          </w:r>
        </w:p>
        <w:p w:rsidR="000E348A" w:rsidRPr="00FC3060" w:rsidP="000E348A" w14:paraId="2E5F8D72" w14:textId="77777777">
          <w:pPr>
            <w:pStyle w:val="Information-invisible"/>
          </w:pPr>
          <w:r w:rsidRPr="00FC3060">
            <w:t xml:space="preserve">A summary list with references </w:t>
          </w:r>
          <w:r w:rsidRPr="00FC3060" w:rsidR="003B4865">
            <w:t>to</w:t>
          </w:r>
          <w:r w:rsidRPr="00FC3060">
            <w:t xml:space="preserve"> manufacturing process validations and test method validations (Document ID no.).</w:t>
          </w:r>
          <w:r w:rsidRPr="00FC3060" w:rsidR="00804CC2">
            <w:t xml:space="preserve"> Please consider </w:t>
          </w:r>
          <w:r w:rsidRPr="00FC3060" w:rsidR="00E771F6">
            <w:t xml:space="preserve">all </w:t>
          </w:r>
          <w:r w:rsidRPr="00FC3060" w:rsidR="00804CC2">
            <w:t>critical process</w:t>
          </w:r>
          <w:r w:rsidRPr="00FC3060" w:rsidR="00E771F6">
            <w:t>es</w:t>
          </w:r>
          <w:r w:rsidRPr="00FC3060" w:rsidR="00804CC2">
            <w:t xml:space="preserve"> </w:t>
          </w:r>
          <w:r w:rsidRPr="00FC3060" w:rsidR="005D77DC">
            <w:t xml:space="preserve">that are </w:t>
          </w:r>
          <w:r w:rsidRPr="00FC3060" w:rsidR="00804CC2">
            <w:t>validated and verified.</w:t>
          </w:r>
          <w:r w:rsidRPr="00FC3060" w:rsidR="005D77DC">
            <w:t xml:space="preserve"> Pleas</w:t>
          </w:r>
          <w:r w:rsidRPr="00FC3060" w:rsidR="005518A6">
            <w:t>e</w:t>
          </w:r>
          <w:r w:rsidRPr="00FC3060" w:rsidR="005D77DC">
            <w:t xml:space="preserve"> include </w:t>
          </w:r>
          <w:r w:rsidRPr="00FC3060" w:rsidR="005518A6">
            <w:t xml:space="preserve">main test records translated </w:t>
          </w:r>
          <w:r w:rsidRPr="00FC3060" w:rsidR="00E771F6">
            <w:t xml:space="preserve">into </w:t>
          </w:r>
          <w:r w:rsidRPr="00FC3060" w:rsidR="005518A6">
            <w:t>English or German.</w:t>
          </w:r>
        </w:p>
        <w:p w:rsidR="000E348A" w:rsidRPr="00FC3060" w:rsidP="000E348A" w14:paraId="22C22901" w14:textId="77777777">
          <w:pPr>
            <w:pStyle w:val="Information-invisible"/>
          </w:pPr>
          <w:r w:rsidRPr="00FC3060">
            <w:t>Validation documentation (</w:t>
          </w:r>
          <w:r w:rsidRPr="00FC3060" w:rsidR="00E771F6">
            <w:t>validation protocols/validation reports</w:t>
          </w:r>
          <w:r w:rsidRPr="00FC3060">
            <w:t>). Both production process validation and test method validation.</w:t>
          </w:r>
        </w:p>
        <w:p w:rsidR="000E348A" w:rsidP="000E348A" w14:paraId="0DABD5FF" w14:textId="77777777">
          <w:pPr>
            <w:pStyle w:val="Information-invisible"/>
          </w:pPr>
          <w:r w:rsidRPr="00FC3060">
            <w:t xml:space="preserve">Verification documentation </w:t>
          </w:r>
          <w:r w:rsidRPr="00FC3060" w:rsidR="00FC706E">
            <w:t xml:space="preserve">to provide evidence of continuous </w:t>
          </w:r>
          <w:r w:rsidRPr="00FC3060">
            <w:t>efficacy on a periodic basis (if appl</w:t>
          </w:r>
          <w:r w:rsidRPr="00FC3060">
            <w:t>icable).</w:t>
          </w:r>
        </w:p>
      </w:sdtContent>
    </w:sdt>
    <w:p w:rsidR="002D3302" w:rsidRPr="002D3302" w:rsidP="002D3302" w14:paraId="143D47D2" w14:textId="77777777"/>
    <w:p w:rsidR="008573EA" w:rsidRPr="00792AA6" w:rsidP="00496B14" w14:paraId="0DF8EEE7" w14:textId="77777777">
      <w:pPr>
        <w:pStyle w:val="StandardItalic"/>
        <w:rPr>
          <w:i w:val="0"/>
          <w:iCs/>
        </w:rPr>
      </w:pPr>
      <w:r w:rsidRPr="00792AA6">
        <w:rPr>
          <w:i w:val="0"/>
          <w:iCs/>
        </w:rPr>
        <w:t>{…}</w:t>
      </w:r>
    </w:p>
    <w:p w:rsidR="00496B14" w:rsidRPr="00496B14" w:rsidP="00496B14" w14:paraId="21F1BC75"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6124823" w14:textId="77777777" w:rsidTr="004C55AD">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bookmarkEnd w:id="499" w:displacedByCustomXml="next"/>
          <w:sdt>
            <w:sdtPr>
              <w:rPr>
                <w:lang w:val="en-GB"/>
              </w:rPr>
              <w:id w:val="-15082945"/>
              <w:lock w:val="sdtContentLocked"/>
              <w:placeholder>
                <w:docPart w:val="DefaultPlaceholder_-1854013440"/>
              </w:placeholder>
              <w:group/>
            </w:sdtPr>
            <w:sdtContent>
              <w:p w:rsidR="00E677B3" w:rsidRPr="00FC3060" w:rsidP="008D50EA" w14:paraId="51D7923E" w14:textId="77777777">
                <w:pPr>
                  <w:pStyle w:val="TableHeader"/>
                  <w:rPr>
                    <w:lang w:val="en-GB"/>
                  </w:rPr>
                </w:pPr>
                <w:r w:rsidRPr="00FC3060">
                  <w:rPr>
                    <w:lang w:val="en-GB"/>
                  </w:rPr>
                  <w:t>Reference documents for this section</w:t>
                </w:r>
              </w:p>
            </w:sdtContent>
          </w:sdt>
        </w:tc>
      </w:tr>
      <w:tr w14:paraId="6D56E747" w14:textId="77777777" w:rsidTr="004C55AD">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E677B3" w:rsidRPr="00792AA6" w:rsidP="00496B14" w14:paraId="16664AF9" w14:textId="77777777">
            <w:pPr>
              <w:pStyle w:val="StandardItalic"/>
              <w:rPr>
                <w:i w:val="0"/>
                <w:iCs/>
              </w:rPr>
            </w:pPr>
            <w:r w:rsidRPr="00792AA6">
              <w:rPr>
                <w:i w:val="0"/>
                <w:iCs/>
              </w:rPr>
              <w:t>{</w:t>
            </w:r>
            <w:r w:rsidRPr="00792AA6" w:rsidR="00781657">
              <w:rPr>
                <w:i w:val="0"/>
                <w:iCs/>
              </w:rPr>
              <w:t>M</w:t>
            </w:r>
            <w:r w:rsidRPr="00792AA6">
              <w:rPr>
                <w:i w:val="0"/>
                <w:iCs/>
              </w:rPr>
              <w:t>anufacturing information</w:t>
            </w:r>
            <w:r w:rsidRPr="00792AA6" w:rsidR="00EC2F6B">
              <w:rPr>
                <w:i w:val="0"/>
                <w:iCs/>
              </w:rPr>
              <w:t>,</w:t>
            </w:r>
            <w:r w:rsidRPr="00792AA6" w:rsidR="00A56BF8">
              <w:rPr>
                <w:i w:val="0"/>
                <w:iCs/>
              </w:rPr>
              <w:t xml:space="preserve"> manufacturing</w:t>
            </w:r>
            <w:r w:rsidRPr="00792AA6" w:rsidR="00EC2F6B">
              <w:rPr>
                <w:i w:val="0"/>
                <w:iCs/>
              </w:rPr>
              <w:t xml:space="preserve"> flow chart</w:t>
            </w:r>
            <w:r w:rsidRPr="00792AA6" w:rsidR="00F926A6">
              <w:rPr>
                <w:i w:val="0"/>
                <w:iCs/>
              </w:rPr>
              <w:t xml:space="preserve">, </w:t>
            </w:r>
            <w:r w:rsidRPr="00792AA6" w:rsidR="003B4865">
              <w:rPr>
                <w:i w:val="0"/>
                <w:iCs/>
              </w:rPr>
              <w:t>…</w:t>
            </w:r>
            <w:r w:rsidRPr="00792AA6">
              <w:rPr>
                <w:i w:val="0"/>
                <w:iCs/>
              </w:rPr>
              <w:t>}</w:t>
            </w:r>
          </w:p>
        </w:tc>
      </w:tr>
      <w:tr w14:paraId="5014FA8F" w14:textId="77777777" w:rsidTr="004C55AD">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F16319" w:rsidRPr="00792AA6" w:rsidP="00496B14" w14:paraId="39F3912B" w14:textId="77777777">
            <w:pPr>
              <w:pStyle w:val="StandardItalic"/>
              <w:rPr>
                <w:i w:val="0"/>
                <w:iCs/>
              </w:rPr>
            </w:pPr>
            <w:r w:rsidRPr="00792AA6">
              <w:rPr>
                <w:i w:val="0"/>
                <w:iCs/>
              </w:rPr>
              <w:t>{</w:t>
            </w:r>
            <w:r w:rsidRPr="00792AA6" w:rsidR="00781657">
              <w:rPr>
                <w:i w:val="0"/>
                <w:iCs/>
              </w:rPr>
              <w:t>S</w:t>
            </w:r>
            <w:r w:rsidRPr="00792AA6" w:rsidR="00B60C07">
              <w:rPr>
                <w:i w:val="0"/>
                <w:iCs/>
              </w:rPr>
              <w:t xml:space="preserve">ummary list with references </w:t>
            </w:r>
            <w:r w:rsidRPr="00792AA6" w:rsidR="00781657">
              <w:rPr>
                <w:i w:val="0"/>
                <w:iCs/>
              </w:rPr>
              <w:t xml:space="preserve">to </w:t>
            </w:r>
            <w:r w:rsidRPr="00792AA6" w:rsidR="00B60C07">
              <w:rPr>
                <w:i w:val="0"/>
                <w:iCs/>
              </w:rPr>
              <w:t>manufacturing process validations and test method validations</w:t>
            </w:r>
            <w:r w:rsidRPr="00792AA6" w:rsidR="008447CD">
              <w:rPr>
                <w:i w:val="0"/>
                <w:iCs/>
              </w:rPr>
              <w:t xml:space="preserve">, related </w:t>
            </w:r>
            <w:r w:rsidRPr="00792AA6" w:rsidR="00781657">
              <w:rPr>
                <w:i w:val="0"/>
                <w:iCs/>
              </w:rPr>
              <w:t>v</w:t>
            </w:r>
            <w:r w:rsidRPr="00792AA6" w:rsidR="008447CD">
              <w:rPr>
                <w:i w:val="0"/>
                <w:iCs/>
              </w:rPr>
              <w:t>alidation/</w:t>
            </w:r>
            <w:r w:rsidRPr="00792AA6" w:rsidR="00781657">
              <w:rPr>
                <w:i w:val="0"/>
                <w:iCs/>
              </w:rPr>
              <w:t>v</w:t>
            </w:r>
            <w:r w:rsidRPr="00792AA6" w:rsidR="008447CD">
              <w:rPr>
                <w:i w:val="0"/>
                <w:iCs/>
              </w:rPr>
              <w:t>erification documentation (</w:t>
            </w:r>
            <w:r w:rsidRPr="00792AA6" w:rsidR="00781657">
              <w:rPr>
                <w:i w:val="0"/>
                <w:iCs/>
              </w:rPr>
              <w:t>validation/verification protocols/validation/verification reports</w:t>
            </w:r>
            <w:r w:rsidRPr="00792AA6" w:rsidR="008447CD">
              <w:rPr>
                <w:i w:val="0"/>
                <w:iCs/>
              </w:rPr>
              <w:t>)</w:t>
            </w:r>
            <w:r w:rsidRPr="00792AA6">
              <w:rPr>
                <w:i w:val="0"/>
                <w:iCs/>
              </w:rPr>
              <w:t>}</w:t>
            </w:r>
          </w:p>
        </w:tc>
      </w:tr>
      <w:tr w14:paraId="6F785475" w14:textId="77777777" w:rsidTr="004C55AD">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E677B3" w:rsidRPr="00792AA6" w:rsidP="00496B14" w14:paraId="4FDD14EB" w14:textId="77777777">
            <w:pPr>
              <w:pStyle w:val="StandardItalic"/>
              <w:rPr>
                <w:i w:val="0"/>
                <w:iCs/>
              </w:rPr>
            </w:pPr>
            <w:r w:rsidRPr="00792AA6">
              <w:rPr>
                <w:i w:val="0"/>
                <w:iCs/>
              </w:rPr>
              <w:t>{</w:t>
            </w:r>
            <w:r w:rsidRPr="00792AA6" w:rsidR="00781657">
              <w:rPr>
                <w:i w:val="0"/>
                <w:iCs/>
              </w:rPr>
              <w:t>D</w:t>
            </w:r>
            <w:r w:rsidRPr="00792AA6" w:rsidR="00A86161">
              <w:rPr>
                <w:i w:val="0"/>
                <w:iCs/>
              </w:rPr>
              <w:t>escription of subcontracted processes</w:t>
            </w:r>
            <w:r w:rsidRPr="00792AA6" w:rsidR="00A14FD7">
              <w:rPr>
                <w:i w:val="0"/>
                <w:iCs/>
              </w:rPr>
              <w:t>, certificate</w:t>
            </w:r>
            <w:r w:rsidRPr="00792AA6" w:rsidR="0027211A">
              <w:rPr>
                <w:i w:val="0"/>
                <w:iCs/>
              </w:rPr>
              <w:t>s</w:t>
            </w:r>
            <w:r w:rsidRPr="00792AA6" w:rsidR="00A14FD7">
              <w:rPr>
                <w:i w:val="0"/>
                <w:iCs/>
              </w:rPr>
              <w:t xml:space="preserve"> of critical suppliers</w:t>
            </w:r>
            <w:r w:rsidRPr="00792AA6" w:rsidR="00A86161">
              <w:rPr>
                <w:i w:val="0"/>
                <w:iCs/>
              </w:rPr>
              <w:t>}</w:t>
            </w:r>
          </w:p>
        </w:tc>
      </w:tr>
      <w:tr w14:paraId="04C22F5F" w14:textId="77777777" w:rsidTr="00FC7426">
        <w:tblPrEx>
          <w:tblW w:w="0" w:type="auto"/>
          <w:tblCellMar>
            <w:top w:w="85" w:type="dxa"/>
            <w:left w:w="85" w:type="dxa"/>
            <w:bottom w:w="57" w:type="dxa"/>
            <w:right w:w="85" w:type="dxa"/>
          </w:tblCellMar>
          <w:tblLook w:val="04A0"/>
        </w:tblPrEx>
        <w:trPr>
          <w:hidden/>
          <w:trHeight w:val="340"/>
        </w:trPr>
        <w:tc>
          <w:tcPr>
            <w:tcW w:w="9909" w:type="dxa"/>
            <w:tcBorders>
              <w:top w:val="single" w:sz="4" w:space="0" w:color="666666" w:themeColor="accent3"/>
              <w:bottom w:val="single" w:sz="4" w:space="0" w:color="666666" w:themeColor="accent3"/>
            </w:tcBorders>
          </w:tcPr>
          <w:p w:rsidR="00FC42AF" w:rsidRPr="00FC3060" w:rsidP="00496B14" w14:paraId="764D0B94" w14:textId="77777777">
            <w:pPr>
              <w:pStyle w:val="StandardItalic"/>
              <w:rPr>
                <w:vanish/>
              </w:rPr>
            </w:pPr>
            <w:r w:rsidRPr="00FC3060">
              <w:rPr>
                <w:vanish/>
              </w:rPr>
              <w:t>{</w:t>
            </w:r>
            <w:r w:rsidRPr="00FC3060" w:rsidR="00781657">
              <w:rPr>
                <w:vanish/>
              </w:rPr>
              <w:t>M</w:t>
            </w:r>
            <w:r w:rsidRPr="00FC3060">
              <w:rPr>
                <w:vanish/>
              </w:rPr>
              <w:t>aster validation plan}</w:t>
            </w:r>
          </w:p>
        </w:tc>
      </w:tr>
      <w:tr w14:paraId="1B550FF8" w14:textId="77777777" w:rsidTr="00FC7426">
        <w:tblPrEx>
          <w:tblW w:w="0" w:type="auto"/>
          <w:tblCellMar>
            <w:top w:w="85" w:type="dxa"/>
            <w:left w:w="85" w:type="dxa"/>
            <w:bottom w:w="57" w:type="dxa"/>
            <w:right w:w="85" w:type="dxa"/>
          </w:tblCellMar>
          <w:tblLook w:val="04A0"/>
        </w:tblPrEx>
        <w:trPr>
          <w:hidden/>
          <w:trHeight w:val="340"/>
        </w:trPr>
        <w:tc>
          <w:tcPr>
            <w:tcW w:w="9909" w:type="dxa"/>
            <w:tcBorders>
              <w:top w:val="single" w:sz="4" w:space="0" w:color="666666" w:themeColor="accent3"/>
              <w:bottom w:val="single" w:sz="4" w:space="0" w:color="666666" w:themeColor="accent3"/>
            </w:tcBorders>
          </w:tcPr>
          <w:p w:rsidR="003D0D03" w:rsidRPr="00FC3060" w:rsidP="00496B14" w14:paraId="289FF3B4" w14:textId="77777777">
            <w:pPr>
              <w:pStyle w:val="StandardItalic"/>
              <w:rPr>
                <w:vanish/>
              </w:rPr>
            </w:pPr>
            <w:r w:rsidRPr="00FC3060">
              <w:rPr>
                <w:vanish/>
              </w:rPr>
              <w:t>{</w:t>
            </w:r>
            <w:r w:rsidRPr="00FC3060" w:rsidR="00781657">
              <w:rPr>
                <w:vanish/>
              </w:rPr>
              <w:t>M</w:t>
            </w:r>
            <w:r w:rsidRPr="00FC3060" w:rsidR="00A2404B">
              <w:rPr>
                <w:vanish/>
              </w:rPr>
              <w:t xml:space="preserve">anufacturing </w:t>
            </w:r>
            <w:r w:rsidRPr="00FC3060">
              <w:rPr>
                <w:vanish/>
              </w:rPr>
              <w:t>environmental conditions}</w:t>
            </w:r>
          </w:p>
        </w:tc>
      </w:tr>
    </w:tbl>
    <w:bookmarkStart w:id="500" w:name="_Toc256000611" w:displacedByCustomXml="next"/>
    <w:bookmarkStart w:id="501" w:name="_Toc256000570" w:displacedByCustomXml="next"/>
    <w:bookmarkStart w:id="502" w:name="_Toc256000531" w:displacedByCustomXml="next"/>
    <w:bookmarkStart w:id="503" w:name="_Toc256000489" w:displacedByCustomXml="next"/>
    <w:bookmarkStart w:id="504" w:name="_Toc256000447" w:displacedByCustomXml="next"/>
    <w:bookmarkStart w:id="505" w:name="_Toc256000404" w:displacedByCustomXml="next"/>
    <w:bookmarkStart w:id="506" w:name="_Toc256000351" w:displacedByCustomXml="next"/>
    <w:bookmarkStart w:id="507" w:name="_Toc256000313" w:displacedByCustomXml="next"/>
    <w:bookmarkStart w:id="508" w:name="_Toc256000241" w:displacedByCustomXml="next"/>
    <w:bookmarkStart w:id="509" w:name="_Toc256000187" w:displacedByCustomXml="next"/>
    <w:bookmarkStart w:id="510" w:name="_Toc256000134" w:displacedByCustomXml="next"/>
    <w:bookmarkStart w:id="511" w:name="_Toc256000040" w:displacedByCustomXml="next"/>
    <w:bookmarkStart w:id="512" w:name="_Toc256000303" w:displacedByCustomXml="next"/>
    <w:bookmarkStart w:id="513" w:name="_Toc256000254" w:displacedByCustomXml="next"/>
    <w:bookmarkStart w:id="514" w:name="_Toc256000205" w:displacedByCustomXml="next"/>
    <w:bookmarkStart w:id="515" w:name="_Toc256000156" w:displacedByCustomXml="next"/>
    <w:bookmarkStart w:id="516" w:name="_Toc256000107" w:displacedByCustomXml="next"/>
    <w:bookmarkStart w:id="517" w:name="_Toc256000058" w:displacedByCustomXml="next"/>
    <w:bookmarkStart w:id="518" w:name="_Toc256000013" w:displacedByCustomXml="next"/>
    <w:bookmarkStart w:id="519" w:name="_Toc459975477" w:displacedByCustomXml="next"/>
    <w:bookmarkStart w:id="520" w:name="_Ref462307053" w:displacedByCustomXml="next"/>
    <w:bookmarkStart w:id="521" w:name="_Ref462307070" w:displacedByCustomXml="next"/>
    <w:bookmarkStart w:id="522" w:name="_Toc462308205" w:displacedByCustomXml="next"/>
    <w:bookmarkStart w:id="523" w:name="_Toc462338994" w:displacedByCustomXml="next"/>
    <w:bookmarkStart w:id="524" w:name="_Toc462339305" w:displacedByCustomXml="next"/>
    <w:bookmarkStart w:id="525" w:name="_Toc474846445" w:displacedByCustomXml="next"/>
    <w:bookmarkStart w:id="526" w:name="_Toc483069130" w:displacedByCustomXml="next"/>
    <w:bookmarkStart w:id="527" w:name="_Toc506209660" w:displacedByCustomXml="next"/>
    <w:bookmarkStart w:id="528" w:name="_Toc521670765" w:displacedByCustomXml="next"/>
    <w:bookmarkStart w:id="529" w:name="_Toc521950652" w:displacedByCustomXml="next"/>
    <w:bookmarkStart w:id="530" w:name="_Toc522009005" w:displacedByCustomXml="next"/>
    <w:bookmarkStart w:id="531" w:name="_Toc522705652" w:displacedByCustomXml="next"/>
    <w:bookmarkStart w:id="532" w:name="_Toc522706154" w:displacedByCustomXml="next"/>
    <w:bookmarkStart w:id="533" w:name="_Toc522806831" w:displacedByCustomXml="next"/>
    <w:bookmarkStart w:id="534" w:name="_Toc531101749" w:displacedByCustomXml="next"/>
    <w:bookmarkStart w:id="535" w:name="_Toc531184610" w:displacedByCustomXml="next"/>
    <w:sdt>
      <w:sdtPr>
        <w:rPr>
          <w:rFonts w:eastAsia="Times New Roman" w:cs="Times New Roman"/>
          <w:b w:val="0"/>
          <w:bCs w:val="0"/>
          <w:i/>
          <w:vanish/>
          <w:color w:val="0046AD"/>
          <w:szCs w:val="20"/>
        </w:rPr>
        <w:id w:val="89901020"/>
        <w:lock w:val="sdtContentLocked"/>
        <w:placeholder>
          <w:docPart w:val="DefaultPlaceholder_-1854013440"/>
        </w:placeholder>
        <w:group/>
      </w:sdtPr>
      <w:sdtContent>
        <w:p w:rsidR="001B5C42" w:rsidRPr="00FC3060" w:rsidP="0068171A" w14:paraId="29524CD3" w14:textId="77777777">
          <w:pPr>
            <w:pStyle w:val="Heading2"/>
          </w:pPr>
          <w:bookmarkStart w:id="536" w:name="_Toc256000110"/>
          <w:r w:rsidRPr="00FC3060">
            <w:t xml:space="preserve">Design and </w:t>
          </w:r>
          <w:r w:rsidRPr="00FC3060" w:rsidR="008453C0">
            <w:t>m</w:t>
          </w:r>
          <w:r w:rsidRPr="00FC3060">
            <w:t xml:space="preserve">anufacturing </w:t>
          </w:r>
          <w:r w:rsidRPr="00FC3060" w:rsidR="008453C0">
            <w:t>s</w:t>
          </w:r>
          <w:r w:rsidRPr="00FC3060">
            <w:t>ites</w:t>
          </w:r>
          <w:bookmarkEnd w:id="535"/>
          <w:bookmarkEnd w:id="534"/>
          <w:bookmarkEnd w:id="533"/>
          <w:bookmarkEnd w:id="532"/>
          <w:bookmarkEnd w:id="531"/>
          <w:bookmarkEnd w:id="530"/>
          <w:bookmarkEnd w:id="529"/>
          <w:bookmarkEnd w:id="528"/>
          <w:bookmarkEnd w:id="527"/>
          <w:bookmarkEnd w:id="526"/>
          <w:bookmarkEnd w:id="525"/>
          <w:bookmarkEnd w:id="524"/>
          <w:bookmarkEnd w:id="523"/>
          <w:bookmarkEnd w:id="522"/>
          <w:bookmarkEnd w:id="521"/>
          <w:bookmarkEnd w:id="520"/>
          <w:bookmarkEnd w:id="519"/>
          <w:bookmarkEnd w:id="518"/>
          <w:bookmarkEnd w:id="517"/>
          <w:bookmarkEnd w:id="516"/>
          <w:bookmarkEnd w:id="515"/>
          <w:bookmarkEnd w:id="514"/>
          <w:bookmarkEnd w:id="513"/>
          <w:bookmarkEnd w:id="512"/>
          <w:bookmarkEnd w:id="511"/>
          <w:bookmarkEnd w:id="510"/>
          <w:bookmarkEnd w:id="509"/>
          <w:bookmarkEnd w:id="508"/>
          <w:bookmarkEnd w:id="507"/>
          <w:bookmarkEnd w:id="506"/>
          <w:bookmarkEnd w:id="505"/>
          <w:bookmarkEnd w:id="504"/>
          <w:bookmarkEnd w:id="503"/>
          <w:bookmarkEnd w:id="502"/>
          <w:bookmarkEnd w:id="501"/>
          <w:bookmarkEnd w:id="500"/>
          <w:r w:rsidRPr="00FC3060" w:rsidR="00380417">
            <w:t xml:space="preserve"> </w:t>
          </w:r>
          <w:r w:rsidRPr="00FC3060" w:rsidR="00E31965">
            <w:t>(MDR Annex II Section 3(c))</w:t>
          </w:r>
          <w:bookmarkEnd w:id="536"/>
        </w:p>
        <w:p w:rsidR="001B5C42" w:rsidRPr="00FC3060" w:rsidP="001B5C42" w14:paraId="555A092D" w14:textId="77777777">
          <w:pPr>
            <w:pStyle w:val="Information-invisible"/>
          </w:pPr>
          <w:bookmarkStart w:id="537" w:name="_Hlk522022300"/>
          <w:r w:rsidRPr="00FC3060">
            <w:t>Identification of all sites, including suppliers and sub-contractors, where design and manufacturing activities are performed</w:t>
          </w:r>
          <w:r w:rsidRPr="00FC3060" w:rsidR="004C7231">
            <w:t>.</w:t>
          </w:r>
        </w:p>
      </w:sdtContent>
    </w:sdt>
    <w:p w:rsidR="005F4724" w:rsidRPr="00FC3060" w:rsidP="00A21AC7" w14:paraId="7A1EEAF8" w14:textId="77777777"/>
    <w:sdt>
      <w:sdtPr>
        <w:rPr>
          <w:u w:val="single"/>
        </w:rPr>
        <w:id w:val="-2117586256"/>
        <w:lock w:val="sdtContentLocked"/>
        <w:placeholder>
          <w:docPart w:val="DefaultPlaceholder_-1854013440"/>
        </w:placeholder>
        <w:group/>
      </w:sdtPr>
      <w:sdtContent>
        <w:p w:rsidR="00E63F70" w:rsidRPr="00FC3060" w:rsidP="00A21AC7" w14:paraId="0F293451" w14:textId="77777777">
          <w:pPr>
            <w:rPr>
              <w:u w:val="single"/>
            </w:rPr>
          </w:pPr>
          <w:r w:rsidRPr="00FC3060">
            <w:rPr>
              <w:u w:val="single"/>
            </w:rPr>
            <w:t>Design facility</w:t>
          </w:r>
          <w:r w:rsidR="00CE3A7F">
            <w:rPr>
              <w:u w:val="single"/>
            </w:rPr>
            <w:t>/-ies</w:t>
          </w:r>
          <w:r w:rsidRPr="00FC3060">
            <w:rPr>
              <w:u w:val="single"/>
            </w:rPr>
            <w:t>:</w:t>
          </w:r>
        </w:p>
      </w:sdtContent>
    </w:sdt>
    <w:p w:rsidR="00E63F70" w:rsidRPr="00792AA6" w:rsidP="00496B14" w14:paraId="3AC8C398" w14:textId="77777777">
      <w:pPr>
        <w:pStyle w:val="StandardItalic"/>
        <w:rPr>
          <w:i w:val="0"/>
          <w:iCs/>
        </w:rPr>
      </w:pPr>
      <w:r w:rsidRPr="00792AA6">
        <w:rPr>
          <w:i w:val="0"/>
          <w:iCs/>
        </w:rPr>
        <w:t>{</w:t>
      </w:r>
      <w:r w:rsidRPr="00792AA6" w:rsidR="001E3308">
        <w:rPr>
          <w:i w:val="0"/>
          <w:iCs/>
        </w:rPr>
        <w:t xml:space="preserve">Name and </w:t>
      </w:r>
      <w:r w:rsidRPr="00792AA6" w:rsidR="004C7231">
        <w:rPr>
          <w:i w:val="0"/>
          <w:iCs/>
        </w:rPr>
        <w:t>a</w:t>
      </w:r>
      <w:r w:rsidRPr="00792AA6" w:rsidR="001E3308">
        <w:rPr>
          <w:i w:val="0"/>
          <w:iCs/>
        </w:rPr>
        <w:t>ddress</w:t>
      </w:r>
      <w:r w:rsidRPr="00792AA6">
        <w:rPr>
          <w:i w:val="0"/>
          <w:iCs/>
        </w:rPr>
        <w:t>}</w:t>
      </w:r>
    </w:p>
    <w:p w:rsidR="00954DE3" w:rsidRPr="00FC3060" w:rsidP="00954DE3" w14:paraId="43047297" w14:textId="77777777"/>
    <w:sdt>
      <w:sdtPr>
        <w:rPr>
          <w:u w:val="single"/>
        </w:rPr>
        <w:id w:val="-461193155"/>
        <w:lock w:val="sdtContentLocked"/>
        <w:placeholder>
          <w:docPart w:val="DefaultPlaceholder_-1854013440"/>
        </w:placeholder>
        <w:group/>
      </w:sdtPr>
      <w:sdtContent>
        <w:p w:rsidR="00954DE3" w:rsidRPr="00FC3060" w:rsidP="00954DE3" w14:paraId="1CACD290" w14:textId="77777777">
          <w:pPr>
            <w:rPr>
              <w:u w:val="single"/>
            </w:rPr>
          </w:pPr>
          <w:r w:rsidRPr="00FC3060">
            <w:rPr>
              <w:u w:val="single"/>
            </w:rPr>
            <w:t xml:space="preserve">Manufacturing </w:t>
          </w:r>
          <w:r w:rsidRPr="00FC3060" w:rsidR="004C7231">
            <w:rPr>
              <w:u w:val="single"/>
            </w:rPr>
            <w:t>f</w:t>
          </w:r>
          <w:r w:rsidRPr="00FC3060">
            <w:rPr>
              <w:u w:val="single"/>
            </w:rPr>
            <w:t>acilit</w:t>
          </w:r>
          <w:r w:rsidR="00CE3A7F">
            <w:rPr>
              <w:u w:val="single"/>
            </w:rPr>
            <w:t>y/-</w:t>
          </w:r>
          <w:r w:rsidRPr="00FC3060">
            <w:rPr>
              <w:u w:val="single"/>
            </w:rPr>
            <w:t>ies:</w:t>
          </w:r>
        </w:p>
      </w:sdtContent>
    </w:sdt>
    <w:p w:rsidR="00954DE3" w:rsidRPr="00792AA6" w:rsidP="00496B14" w14:paraId="2D16B1A2" w14:textId="77777777">
      <w:pPr>
        <w:pStyle w:val="StandardItalic"/>
        <w:rPr>
          <w:i w:val="0"/>
          <w:iCs/>
        </w:rPr>
      </w:pPr>
      <w:r w:rsidRPr="00792AA6">
        <w:rPr>
          <w:i w:val="0"/>
          <w:iCs/>
        </w:rPr>
        <w:t>{</w:t>
      </w:r>
      <w:r w:rsidRPr="00792AA6" w:rsidR="001E3308">
        <w:rPr>
          <w:i w:val="0"/>
          <w:iCs/>
        </w:rPr>
        <w:t xml:space="preserve">Name and </w:t>
      </w:r>
      <w:r w:rsidRPr="00792AA6" w:rsidR="004C7231">
        <w:rPr>
          <w:i w:val="0"/>
          <w:iCs/>
        </w:rPr>
        <w:t>a</w:t>
      </w:r>
      <w:r w:rsidRPr="00792AA6" w:rsidR="001E3308">
        <w:rPr>
          <w:i w:val="0"/>
          <w:iCs/>
        </w:rPr>
        <w:t>ddress</w:t>
      </w:r>
      <w:r w:rsidRPr="00792AA6">
        <w:rPr>
          <w:i w:val="0"/>
          <w:iCs/>
        </w:rPr>
        <w:t>}</w:t>
      </w:r>
    </w:p>
    <w:bookmarkEnd w:id="537"/>
    <w:p w:rsidR="00954DE3" w:rsidRPr="00FC3060" w:rsidP="000E348A" w14:paraId="5AA96D17" w14:textId="77777777">
      <w:pPr>
        <w:rPr>
          <w:u w:val="single"/>
        </w:rPr>
      </w:pPr>
    </w:p>
    <w:sdt>
      <w:sdtPr>
        <w:rPr>
          <w:u w:val="single"/>
        </w:rPr>
        <w:id w:val="-454333899"/>
        <w:lock w:val="sdtContentLocked"/>
        <w:placeholder>
          <w:docPart w:val="DefaultPlaceholder_-1854013440"/>
        </w:placeholder>
        <w:group/>
      </w:sdtPr>
      <w:sdtContent>
        <w:p w:rsidR="000E348A" w:rsidRPr="00FC3060" w:rsidP="000E348A" w14:paraId="30CAF202" w14:textId="77777777">
          <w:pPr>
            <w:rPr>
              <w:u w:val="single"/>
            </w:rPr>
          </w:pPr>
          <w:r w:rsidRPr="00FC3060">
            <w:rPr>
              <w:u w:val="single"/>
            </w:rPr>
            <w:t>Suppliers:</w:t>
          </w:r>
        </w:p>
      </w:sdtContent>
    </w:sdt>
    <w:p w:rsidR="00954DE3" w:rsidRPr="00792AA6" w:rsidP="00496B14" w14:paraId="74B30AB8" w14:textId="77777777">
      <w:pPr>
        <w:pStyle w:val="StandardItalic"/>
        <w:rPr>
          <w:i w:val="0"/>
          <w:iCs/>
        </w:rPr>
      </w:pPr>
      <w:r w:rsidRPr="00792AA6">
        <w:rPr>
          <w:i w:val="0"/>
          <w:iCs/>
        </w:rPr>
        <w:t>{</w:t>
      </w:r>
      <w:r w:rsidRPr="00792AA6" w:rsidR="001E3308">
        <w:rPr>
          <w:i w:val="0"/>
          <w:iCs/>
        </w:rPr>
        <w:t xml:space="preserve">Name and </w:t>
      </w:r>
      <w:r w:rsidRPr="00792AA6" w:rsidR="004C7231">
        <w:rPr>
          <w:i w:val="0"/>
          <w:iCs/>
        </w:rPr>
        <w:t>a</w:t>
      </w:r>
      <w:r w:rsidRPr="00792AA6" w:rsidR="001E3308">
        <w:rPr>
          <w:i w:val="0"/>
          <w:iCs/>
        </w:rPr>
        <w:t>ddress</w:t>
      </w:r>
      <w:r w:rsidRPr="00792AA6">
        <w:rPr>
          <w:i w:val="0"/>
          <w:iCs/>
        </w:rPr>
        <w:t>}</w:t>
      </w:r>
    </w:p>
    <w:sdt>
      <w:sdtPr>
        <w:id w:val="1063444518"/>
        <w:lock w:val="sdtContentLocked"/>
        <w:placeholder>
          <w:docPart w:val="DefaultPlaceholder_-1854013440"/>
        </w:placeholder>
        <w:group/>
      </w:sdtPr>
      <w:sdtEndPr>
        <w:rPr>
          <w:iCs/>
        </w:rPr>
      </w:sdtEndPr>
      <w:sdtContent>
        <w:p w:rsidR="00FA112C" w:rsidRPr="00FC3060" w:rsidP="00792AA6" w14:paraId="13AF2670" w14:textId="77777777">
          <w:pPr>
            <w:pStyle w:val="Information-invisible"/>
            <w:numPr>
              <w:ilvl w:val="0"/>
              <w:numId w:val="5"/>
            </w:numPr>
          </w:pPr>
          <w:r w:rsidRPr="00FC3060">
            <w:t>In case of sub-contracted (outsourced) processes:</w:t>
          </w:r>
        </w:p>
        <w:p w:rsidR="00FA112C" w:rsidRPr="00D03E08" w:rsidP="00792AA6" w14:paraId="41625840" w14:textId="77777777">
          <w:pPr>
            <w:pStyle w:val="Information-invisible"/>
            <w:numPr>
              <w:ilvl w:val="0"/>
              <w:numId w:val="5"/>
            </w:numPr>
            <w:rPr>
              <w:iCs/>
            </w:rPr>
          </w:pPr>
          <w:r w:rsidRPr="00D03E08">
            <w:rPr>
              <w:iCs/>
            </w:rPr>
            <w:t>For non-critical component suppliers (e.g. bulk) identification of supplier only (see also Annex II 3(c)).</w:t>
          </w:r>
        </w:p>
        <w:p w:rsidR="0099257F" w:rsidRPr="00D03E08" w:rsidP="00792AA6" w14:paraId="74E0669D" w14:textId="77777777">
          <w:pPr>
            <w:pStyle w:val="Information-invisible"/>
            <w:numPr>
              <w:ilvl w:val="0"/>
              <w:numId w:val="5"/>
            </w:numPr>
            <w:rPr>
              <w:iCs/>
            </w:rPr>
          </w:pPr>
          <w:r w:rsidRPr="00D03E08">
            <w:rPr>
              <w:iCs/>
            </w:rPr>
            <w:t xml:space="preserve">For critical component suppliers (e.g. </w:t>
          </w:r>
          <w:r w:rsidRPr="00D03E08">
            <w:rPr>
              <w:iCs/>
            </w:rPr>
            <w:t>outsourced manufacturing of sterile device</w:t>
          </w:r>
          <w:r w:rsidRPr="00D03E08" w:rsidR="004C7231">
            <w:rPr>
              <w:iCs/>
            </w:rPr>
            <w:t>s</w:t>
          </w:r>
          <w:r w:rsidRPr="00D03E08">
            <w:rPr>
              <w:iCs/>
            </w:rPr>
            <w:t>/implants) overview of manufacturing processes and corresponding control measures (e.g. references to verification and validation activities</w:t>
          </w:r>
          <w:r w:rsidRPr="00D03E08" w:rsidR="003B4865">
            <w:rPr>
              <w:iCs/>
            </w:rPr>
            <w:t>; a</w:t>
          </w:r>
          <w:r w:rsidRPr="00D03E08">
            <w:rPr>
              <w:iCs/>
            </w:rPr>
            <w:t xml:space="preserve"> copy of the certificate shall be included).</w:t>
          </w:r>
        </w:p>
      </w:sdtContent>
    </w:sdt>
    <w:p w:rsidR="001E6A15" w:rsidRPr="00FC3060" w:rsidP="001E6A15" w14:paraId="5FCD8D4B" w14:textId="77777777">
      <w:pPr>
        <w:rPr>
          <w:highlight w:val="yellow"/>
        </w:rPr>
      </w:pPr>
    </w:p>
    <w:p w:rsidR="003931F7" w:rsidRPr="00792AA6" w:rsidP="00496B14" w14:paraId="6BB2649D" w14:textId="77777777">
      <w:pPr>
        <w:pStyle w:val="StandardItalic"/>
        <w:rPr>
          <w:i w:val="0"/>
          <w:iCs/>
        </w:rPr>
      </w:pPr>
      <w:r w:rsidRPr="00792AA6">
        <w:rPr>
          <w:i w:val="0"/>
          <w:iCs/>
        </w:rPr>
        <w:t>{…}</w:t>
      </w:r>
    </w:p>
    <w:p w:rsidR="00496B14" w:rsidRPr="00496B14" w:rsidP="00496B14" w14:paraId="35CACA3B"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109D396" w14:textId="77777777" w:rsidTr="003E26BE">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514226765"/>
              <w:lock w:val="sdtContentLocked"/>
              <w:placeholder>
                <w:docPart w:val="DefaultPlaceholder_-1854013440"/>
              </w:placeholder>
              <w:group/>
            </w:sdtPr>
            <w:sdtContent>
              <w:p w:rsidR="0099257F" w:rsidRPr="00FC3060" w:rsidP="008D50EA" w14:paraId="3FBD0230" w14:textId="77777777">
                <w:pPr>
                  <w:pStyle w:val="TableHeader"/>
                  <w:rPr>
                    <w:lang w:val="en-GB"/>
                  </w:rPr>
                </w:pPr>
                <w:r w:rsidRPr="00FC3060">
                  <w:rPr>
                    <w:lang w:val="en-GB"/>
                  </w:rPr>
                  <w:t>Reference documents for this section</w:t>
                </w:r>
              </w:p>
            </w:sdtContent>
          </w:sdt>
        </w:tc>
      </w:tr>
      <w:tr w14:paraId="06A7DDBE" w14:textId="77777777" w:rsidTr="003E26BE">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99257F" w:rsidRPr="00792AA6" w:rsidP="00496B14" w14:paraId="01070DC5" w14:textId="77777777">
            <w:pPr>
              <w:pStyle w:val="StandardItalic"/>
              <w:rPr>
                <w:i w:val="0"/>
                <w:iCs/>
              </w:rPr>
            </w:pPr>
            <w:r w:rsidRPr="00792AA6">
              <w:rPr>
                <w:i w:val="0"/>
                <w:iCs/>
              </w:rPr>
              <w:t>{</w:t>
            </w:r>
            <w:r w:rsidRPr="00792AA6" w:rsidR="004C7231">
              <w:rPr>
                <w:i w:val="0"/>
                <w:iCs/>
              </w:rPr>
              <w:t>A</w:t>
            </w:r>
            <w:r w:rsidRPr="00792AA6">
              <w:rPr>
                <w:i w:val="0"/>
                <w:iCs/>
              </w:rPr>
              <w:t>dditional information if applicable}</w:t>
            </w:r>
          </w:p>
        </w:tc>
      </w:tr>
      <w:tr w14:paraId="1E0EA9A4" w14:textId="77777777" w:rsidTr="003E26BE">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99257F" w:rsidRPr="00792AA6" w:rsidP="00496B14" w14:paraId="70F264B7" w14:textId="77777777">
            <w:pPr>
              <w:pStyle w:val="StandardItalic"/>
              <w:rPr>
                <w:i w:val="0"/>
                <w:iCs/>
              </w:rPr>
            </w:pPr>
            <w:r w:rsidRPr="00792AA6">
              <w:rPr>
                <w:i w:val="0"/>
                <w:iCs/>
              </w:rPr>
              <w:t>{</w:t>
            </w:r>
            <w:r w:rsidRPr="00792AA6" w:rsidR="004C7231">
              <w:rPr>
                <w:i w:val="0"/>
                <w:iCs/>
              </w:rPr>
              <w:t>V</w:t>
            </w:r>
            <w:r w:rsidRPr="00792AA6" w:rsidR="001E1DFF">
              <w:rPr>
                <w:i w:val="0"/>
                <w:iCs/>
              </w:rPr>
              <w:t xml:space="preserve">alid </w:t>
            </w:r>
            <w:r w:rsidRPr="00792AA6">
              <w:rPr>
                <w:i w:val="0"/>
                <w:iCs/>
              </w:rPr>
              <w:t>supplier certificates</w:t>
            </w:r>
            <w:r w:rsidRPr="00792AA6" w:rsidR="00EF1D81">
              <w:rPr>
                <w:i w:val="0"/>
                <w:iCs/>
              </w:rPr>
              <w:t xml:space="preserve"> as mentioned in </w:t>
            </w:r>
            <w:r w:rsidRPr="00792AA6" w:rsidR="0011735A">
              <w:rPr>
                <w:i w:val="0"/>
                <w:iCs/>
              </w:rPr>
              <w:t xml:space="preserve">TÜV SÜD EU Application Appendix A/B/C </w:t>
            </w:r>
            <w:r w:rsidRPr="00792AA6">
              <w:rPr>
                <w:i w:val="0"/>
                <w:iCs/>
              </w:rPr>
              <w:t>}</w:t>
            </w:r>
          </w:p>
        </w:tc>
      </w:tr>
      <w:tr w14:paraId="04C4573E"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146A73" w:rsidRPr="00792AA6" w:rsidP="00496B14" w14:paraId="338EB50C" w14:textId="77777777">
            <w:pPr>
              <w:pStyle w:val="StandardItalic"/>
              <w:rPr>
                <w:i w:val="0"/>
                <w:iCs/>
              </w:rPr>
            </w:pPr>
            <w:r w:rsidRPr="00792AA6">
              <w:rPr>
                <w:i w:val="0"/>
                <w:iCs/>
              </w:rPr>
              <w:t>{</w:t>
            </w:r>
            <w:r w:rsidRPr="00792AA6" w:rsidR="00F63415">
              <w:rPr>
                <w:i w:val="0"/>
                <w:iCs/>
              </w:rPr>
              <w:t>I</w:t>
            </w:r>
            <w:r w:rsidRPr="00792AA6">
              <w:rPr>
                <w:i w:val="0"/>
                <w:iCs/>
              </w:rPr>
              <w:t>nformation on critical suppliers and subcontractors</w:t>
            </w:r>
            <w:r w:rsidRPr="00792AA6" w:rsidR="00F41FA3">
              <w:rPr>
                <w:i w:val="0"/>
                <w:iCs/>
              </w:rPr>
              <w:t xml:space="preserve"> </w:t>
            </w:r>
            <w:r w:rsidRPr="00792AA6" w:rsidR="003B4865">
              <w:rPr>
                <w:i w:val="0"/>
                <w:iCs/>
              </w:rPr>
              <w:t>of</w:t>
            </w:r>
            <w:r w:rsidRPr="00792AA6" w:rsidR="00F41FA3">
              <w:rPr>
                <w:i w:val="0"/>
                <w:iCs/>
              </w:rPr>
              <w:t xml:space="preserve"> affected materials, parts or services</w:t>
            </w:r>
            <w:r w:rsidRPr="00792AA6">
              <w:rPr>
                <w:i w:val="0"/>
                <w:iCs/>
              </w:rPr>
              <w:t>}</w:t>
            </w:r>
          </w:p>
        </w:tc>
      </w:tr>
      <w:tr w14:paraId="51B12034"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B20E9" w:rsidRPr="00792AA6" w:rsidP="00496B14" w14:paraId="7B539CBE" w14:textId="77777777">
            <w:pPr>
              <w:pStyle w:val="StandardItalic"/>
              <w:rPr>
                <w:i w:val="0"/>
                <w:iCs/>
              </w:rPr>
            </w:pPr>
            <w:r w:rsidRPr="00792AA6">
              <w:rPr>
                <w:i w:val="0"/>
                <w:iCs/>
              </w:rPr>
              <w:t>{</w:t>
            </w:r>
            <w:r w:rsidRPr="00792AA6" w:rsidR="00F63415">
              <w:rPr>
                <w:i w:val="0"/>
                <w:iCs/>
              </w:rPr>
              <w:t>I</w:t>
            </w:r>
            <w:r w:rsidRPr="00792AA6">
              <w:rPr>
                <w:i w:val="0"/>
                <w:iCs/>
              </w:rPr>
              <w:t>nformation on supplier control</w:t>
            </w:r>
            <w:r w:rsidRPr="00792AA6" w:rsidR="003A5E6A">
              <w:rPr>
                <w:i w:val="0"/>
                <w:iCs/>
              </w:rPr>
              <w:t>}</w:t>
            </w:r>
          </w:p>
        </w:tc>
      </w:tr>
    </w:tbl>
    <w:bookmarkStart w:id="538" w:name="_Toc256000613" w:displacedByCustomXml="next"/>
    <w:bookmarkStart w:id="539" w:name="_Toc256000571" w:displacedByCustomXml="next"/>
    <w:bookmarkStart w:id="540" w:name="_Toc256000532" w:displacedByCustomXml="next"/>
    <w:bookmarkStart w:id="541" w:name="_Toc256000490" w:displacedByCustomXml="next"/>
    <w:bookmarkStart w:id="542" w:name="_Toc256000448" w:displacedByCustomXml="next"/>
    <w:bookmarkStart w:id="543" w:name="_Toc256000405" w:displacedByCustomXml="next"/>
    <w:bookmarkStart w:id="544" w:name="_Toc256000352" w:displacedByCustomXml="next"/>
    <w:bookmarkStart w:id="545" w:name="_Toc256000314" w:displacedByCustomXml="next"/>
    <w:bookmarkStart w:id="546" w:name="_Toc256000249" w:displacedByCustomXml="next"/>
    <w:bookmarkStart w:id="547" w:name="_Toc256000188" w:displacedByCustomXml="next"/>
    <w:bookmarkStart w:id="548" w:name="_Toc256000135" w:displacedByCustomXml="next"/>
    <w:bookmarkStart w:id="549" w:name="_Toc256000307" w:displacedByCustomXml="next"/>
    <w:bookmarkStart w:id="550" w:name="_Toc256000258" w:displacedByCustomXml="next"/>
    <w:bookmarkStart w:id="551" w:name="_Toc256000209" w:displacedByCustomXml="next"/>
    <w:bookmarkStart w:id="552" w:name="_Toc256000160" w:displacedByCustomXml="next"/>
    <w:bookmarkStart w:id="553" w:name="_Toc256000111" w:displacedByCustomXml="next"/>
    <w:bookmarkStart w:id="554" w:name="_Toc256000062" w:displacedByCustomXml="next"/>
    <w:bookmarkStart w:id="555" w:name="_Toc459975483" w:displacedByCustomXml="next"/>
    <w:bookmarkStart w:id="556" w:name="_Toc462308215" w:displacedByCustomXml="next"/>
    <w:bookmarkStart w:id="557" w:name="_Toc462339000" w:displacedByCustomXml="next"/>
    <w:bookmarkStart w:id="558" w:name="_Toc462339311" w:displacedByCustomXml="next"/>
    <w:bookmarkStart w:id="559" w:name="_Toc256000017" w:displacedByCustomXml="next"/>
    <w:bookmarkStart w:id="560" w:name="_Toc474846451" w:displacedByCustomXml="next"/>
    <w:bookmarkStart w:id="561" w:name="_Toc483069136" w:displacedByCustomXml="next"/>
    <w:bookmarkStart w:id="562" w:name="_Toc506209666" w:displacedByCustomXml="next"/>
    <w:bookmarkStart w:id="563" w:name="_Toc521670771" w:displacedByCustomXml="next"/>
    <w:bookmarkStart w:id="564" w:name="_Toc521950653" w:displacedByCustomXml="next"/>
    <w:bookmarkStart w:id="565" w:name="_Toc522009006" w:displacedByCustomXml="next"/>
    <w:bookmarkStart w:id="566" w:name="_Toc522705653" w:displacedByCustomXml="next"/>
    <w:bookmarkStart w:id="567" w:name="_Toc522706155" w:displacedByCustomXml="next"/>
    <w:bookmarkStart w:id="568" w:name="_Toc522806832" w:displacedByCustomXml="next"/>
    <w:bookmarkStart w:id="569" w:name="_Toc531101750" w:displacedByCustomXml="next"/>
    <w:bookmarkStart w:id="570" w:name="_Toc531184611" w:displacedByCustomXml="next"/>
    <w:sdt>
      <w:sdtPr>
        <w:rPr>
          <w:rFonts w:eastAsia="Times New Roman" w:cs="Times New Roman"/>
          <w:b w:val="0"/>
          <w:bCs w:val="0"/>
          <w:i/>
          <w:caps w:val="0"/>
          <w:vanish/>
          <w:color w:val="0046AD"/>
          <w:sz w:val="20"/>
          <w:szCs w:val="20"/>
        </w:rPr>
        <w:id w:val="-129176908"/>
        <w:lock w:val="sdtContentLocked"/>
        <w:placeholder>
          <w:docPart w:val="DefaultPlaceholder_-1854013440"/>
        </w:placeholder>
        <w:group/>
      </w:sdtPr>
      <w:sdtContent>
        <w:p w:rsidR="000E348A" w:rsidRPr="00FC3060" w:rsidP="007E35BD" w14:paraId="132D5C69" w14:textId="77777777">
          <w:pPr>
            <w:pStyle w:val="Heading1"/>
          </w:pPr>
          <w:bookmarkStart w:id="571" w:name="_Toc256000115"/>
          <w:r w:rsidRPr="00FC3060">
            <w:t>General safety and performance requirements</w:t>
          </w:r>
          <w:bookmarkEnd w:id="571"/>
          <w:bookmarkEnd w:id="570"/>
          <w:bookmarkEnd w:id="569"/>
          <w:bookmarkEnd w:id="568"/>
          <w:bookmarkEnd w:id="567"/>
          <w:bookmarkEnd w:id="566"/>
          <w:bookmarkEnd w:id="565"/>
          <w:bookmarkEnd w:id="564"/>
          <w:bookmarkEnd w:id="563"/>
          <w:bookmarkEnd w:id="562"/>
          <w:bookmarkEnd w:id="561"/>
          <w:bookmarkEnd w:id="560"/>
          <w:bookmarkEnd w:id="559"/>
          <w:bookmarkEnd w:id="558"/>
          <w:bookmarkEnd w:id="557"/>
          <w:bookmarkEnd w:id="556"/>
          <w:bookmarkEnd w:id="555"/>
          <w:bookmarkEnd w:id="554"/>
          <w:bookmarkEnd w:id="553"/>
          <w:bookmarkEnd w:id="552"/>
          <w:bookmarkEnd w:id="551"/>
          <w:bookmarkEnd w:id="550"/>
          <w:bookmarkEnd w:id="549"/>
          <w:bookmarkEnd w:id="548"/>
          <w:bookmarkEnd w:id="547"/>
          <w:bookmarkEnd w:id="546"/>
          <w:bookmarkEnd w:id="545"/>
          <w:bookmarkEnd w:id="544"/>
          <w:bookmarkEnd w:id="543"/>
          <w:bookmarkEnd w:id="542"/>
          <w:bookmarkEnd w:id="541"/>
          <w:bookmarkEnd w:id="540"/>
          <w:bookmarkEnd w:id="539"/>
          <w:bookmarkEnd w:id="538"/>
        </w:p>
        <w:p w:rsidR="00C316C8" w:rsidP="0068171A" w14:paraId="4E3EE2BD" w14:textId="77777777">
          <w:pPr>
            <w:pStyle w:val="Heading2"/>
          </w:pPr>
          <w:bookmarkStart w:id="572" w:name="_Toc256000614"/>
          <w:bookmarkStart w:id="573" w:name="_Toc256000572"/>
          <w:bookmarkStart w:id="574" w:name="_Toc256000533"/>
          <w:bookmarkStart w:id="575" w:name="_Toc256000491"/>
          <w:bookmarkStart w:id="576" w:name="_Toc256000449"/>
          <w:bookmarkStart w:id="577" w:name="_Toc256000406"/>
          <w:bookmarkStart w:id="578" w:name="_Toc256000353"/>
          <w:bookmarkStart w:id="579" w:name="_Toc256000315"/>
          <w:bookmarkStart w:id="580" w:name="_Toc256000255"/>
          <w:bookmarkStart w:id="581" w:name="_Toc256000189"/>
          <w:bookmarkStart w:id="582" w:name="_Toc256000136"/>
          <w:bookmarkStart w:id="583" w:name="_Toc256000041"/>
          <w:bookmarkStart w:id="584" w:name="_Toc521950654"/>
          <w:bookmarkStart w:id="585" w:name="_Toc522009007"/>
          <w:bookmarkStart w:id="586" w:name="_Toc522705654"/>
          <w:bookmarkStart w:id="587" w:name="_Toc522706156"/>
          <w:bookmarkStart w:id="588" w:name="_Toc522806833"/>
          <w:bookmarkStart w:id="589" w:name="_Toc531101751"/>
          <w:bookmarkStart w:id="590" w:name="_Toc531184612"/>
          <w:bookmarkStart w:id="591" w:name="_Toc256000116"/>
          <w:r w:rsidRPr="00FC3060">
            <w:t xml:space="preserve">Applicable </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r w:rsidRPr="00FC3060" w:rsidR="00054812">
            <w:t>General Safety and Performance Requirements</w:t>
          </w:r>
          <w:r w:rsidRPr="00FC3060" w:rsidR="00760A0D">
            <w:t xml:space="preserve"> </w:t>
          </w:r>
          <w:r w:rsidRPr="00FC3060" w:rsidR="00A0642A">
            <w:t>(MDR Annex II Section 4(a))</w:t>
          </w:r>
          <w:bookmarkEnd w:id="591"/>
        </w:p>
        <w:p w:rsidR="003579BF" w:rsidRPr="00FC3060" w:rsidP="00565F19" w14:paraId="5D8D4825" w14:textId="77777777">
          <w:pPr>
            <w:pStyle w:val="Information-invisible"/>
          </w:pPr>
          <w:r w:rsidRPr="00FC3060">
            <w:t>C</w:t>
          </w:r>
          <w:r w:rsidRPr="00FC3060" w:rsidR="00852606">
            <w:t>ompliance with the General Safety and Performance Requirements</w:t>
          </w:r>
          <w:r w:rsidRPr="00FC3060" w:rsidR="0019162A">
            <w:t xml:space="preserve"> (GSPRs)</w:t>
          </w:r>
          <w:r w:rsidRPr="00FC3060" w:rsidR="00B26EF4">
            <w:t xml:space="preserve"> is demonstrated by</w:t>
          </w:r>
          <w:r w:rsidRPr="00FC3060" w:rsidR="00852606">
            <w:t xml:space="preserve"> the following records:</w:t>
          </w:r>
        </w:p>
        <w:p w:rsidR="00CF0435" w:rsidP="00565F19" w14:paraId="1015AB54" w14:textId="77777777">
          <w:pPr>
            <w:pStyle w:val="Information-invisible"/>
          </w:pPr>
          <w:bookmarkStart w:id="592" w:name="_Hlk522022411"/>
          <w:r w:rsidRPr="00FC3060">
            <w:t xml:space="preserve">Include evidence </w:t>
          </w:r>
          <w:r w:rsidRPr="00FC3060" w:rsidR="0019162A">
            <w:t>of GSPR</w:t>
          </w:r>
          <w:r w:rsidRPr="00FC3060">
            <w:t xml:space="preserve"> compliance</w:t>
          </w:r>
          <w:r w:rsidR="008B48E5">
            <w:t xml:space="preserve"> in the table below</w:t>
          </w:r>
          <w:r w:rsidRPr="00FC3060">
            <w:t xml:space="preserve">, </w:t>
          </w:r>
          <w:r w:rsidRPr="00FC3060" w:rsidR="000443EB">
            <w:t>e.g.</w:t>
          </w:r>
          <w:r w:rsidRPr="00FC3060">
            <w:t xml:space="preserve"> a </w:t>
          </w:r>
          <w:r w:rsidRPr="00FC3060" w:rsidR="00164CC3">
            <w:t>GSPR</w:t>
          </w:r>
          <w:r w:rsidRPr="00FC3060" w:rsidR="003B4865">
            <w:t xml:space="preserve"> </w:t>
          </w:r>
          <w:r w:rsidRPr="00FC3060" w:rsidR="00164CC3">
            <w:t>C</w:t>
          </w:r>
          <w:r w:rsidRPr="00FC3060">
            <w:t>hecklist</w:t>
          </w:r>
          <w:r w:rsidR="00456DBC">
            <w:t>.</w:t>
          </w:r>
        </w:p>
        <w:p w:rsidR="00565F19" w:rsidRPr="00FC3060" w:rsidP="00565F19" w14:paraId="2A5A80F8" w14:textId="77777777">
          <w:pPr>
            <w:pStyle w:val="Information-invisible"/>
          </w:pPr>
          <w:r w:rsidRPr="00FC3060">
            <w:t xml:space="preserve">Include multiple lists if multiple products </w:t>
          </w:r>
          <w:r w:rsidRPr="00FC3060" w:rsidR="003B4865">
            <w:t xml:space="preserve">are to </w:t>
          </w:r>
          <w:r w:rsidRPr="00FC3060">
            <w:t>be certified</w:t>
          </w:r>
          <w:r w:rsidR="00CF0435">
            <w:t xml:space="preserve"> in the table below</w:t>
          </w:r>
          <w:r w:rsidRPr="00FC3060">
            <w:t xml:space="preserve">. </w:t>
          </w:r>
          <w:r w:rsidRPr="00FC3060" w:rsidR="0019162A">
            <w:t>In case of individually marketed accessories,</w:t>
          </w:r>
          <w:r w:rsidRPr="00FC3060">
            <w:t xml:space="preserve"> separate </w:t>
          </w:r>
          <w:r w:rsidRPr="00FC3060" w:rsidR="0019162A">
            <w:t>evidence</w:t>
          </w:r>
          <w:r w:rsidRPr="00FC3060">
            <w:t xml:space="preserve"> </w:t>
          </w:r>
          <w:r w:rsidRPr="00FC3060" w:rsidR="002415C7">
            <w:t>shall</w:t>
          </w:r>
          <w:r w:rsidRPr="00FC3060">
            <w:t xml:space="preserve"> be provided</w:t>
          </w:r>
          <w:bookmarkEnd w:id="592"/>
          <w:r w:rsidR="00CF0435">
            <w:t>.</w:t>
          </w:r>
        </w:p>
        <w:p w:rsidR="005F5692" w:rsidRPr="00FC3060" w:rsidP="005F5692" w14:paraId="6D12808F" w14:textId="77777777">
          <w:pPr>
            <w:pStyle w:val="Information-invisible"/>
          </w:pPr>
          <w:r w:rsidRPr="00FC3060">
            <w:t>Provide justification if GSPRs are not applicable</w:t>
          </w:r>
          <w:r w:rsidRPr="00FC3060" w:rsidR="001E3308">
            <w:t>.</w:t>
          </w:r>
        </w:p>
        <w:p w:rsidR="00C93835" w:rsidP="00E52101" w14:paraId="79DADF50" w14:textId="77777777">
          <w:pPr>
            <w:pStyle w:val="Information-invisible"/>
          </w:pPr>
          <w:r w:rsidRPr="00FC3060">
            <w:t xml:space="preserve">Devices with </w:t>
          </w:r>
          <w:r w:rsidRPr="00FC3060" w:rsidR="002415C7">
            <w:t>both a</w:t>
          </w:r>
          <w:r w:rsidRPr="00FC3060">
            <w:t xml:space="preserve"> medical</w:t>
          </w:r>
          <w:r w:rsidRPr="00FC3060" w:rsidR="002415C7">
            <w:t xml:space="preserve"> and a non-medical</w:t>
          </w:r>
          <w:r w:rsidRPr="00FC3060">
            <w:t xml:space="preserve"> purpose shall </w:t>
          </w:r>
          <w:r w:rsidRPr="00FC3060" w:rsidR="0019162A">
            <w:t xml:space="preserve">cumulatively </w:t>
          </w:r>
          <w:r w:rsidRPr="00FC3060">
            <w:t xml:space="preserve">fulfil the requirements applicable to devices with an intended medical purpose and those applicable to devices </w:t>
          </w:r>
          <w:r w:rsidRPr="00FC3060" w:rsidR="002415C7">
            <w:t xml:space="preserve">with a non- </w:t>
          </w:r>
          <w:r w:rsidRPr="00FC3060">
            <w:t xml:space="preserve">medical purpose (MDR </w:t>
          </w:r>
          <w:r w:rsidRPr="00FC3060" w:rsidR="0019162A">
            <w:t xml:space="preserve">Chapter </w:t>
          </w:r>
          <w:r w:rsidR="00411D09">
            <w:t>I</w:t>
          </w:r>
          <w:r w:rsidRPr="00FC3060" w:rsidR="0019162A">
            <w:t xml:space="preserve"> Article</w:t>
          </w:r>
          <w:r w:rsidRPr="00FC3060">
            <w:t xml:space="preserve"> 1 (3))</w:t>
          </w:r>
          <w:r w:rsidR="00456DBC">
            <w:t>.</w:t>
          </w:r>
        </w:p>
      </w:sdtContent>
    </w:sdt>
    <w:p w:rsidR="005C581B" w:rsidRPr="005C581B" w:rsidP="005C581B" w14:paraId="5CB5F985"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0EA9BFA"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880239235"/>
              <w:lock w:val="sdtContentLocked"/>
              <w:placeholder>
                <w:docPart w:val="DefaultPlaceholder_-1854013440"/>
              </w:placeholder>
              <w:group/>
            </w:sdtPr>
            <w:sdtContent>
              <w:p w:rsidR="00C361DB" w:rsidRPr="00FC3060" w:rsidP="008D50EA" w14:paraId="4C324E17" w14:textId="77777777">
                <w:pPr>
                  <w:pStyle w:val="TableHeader"/>
                  <w:rPr>
                    <w:lang w:val="en-GB"/>
                  </w:rPr>
                </w:pPr>
                <w:r w:rsidRPr="00FC3060">
                  <w:rPr>
                    <w:lang w:val="en-GB"/>
                  </w:rPr>
                  <w:t>Reference documents for this section</w:t>
                </w:r>
              </w:p>
            </w:sdtContent>
          </w:sdt>
        </w:tc>
      </w:tr>
      <w:tr w14:paraId="44467B35"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C361DB" w:rsidRPr="00B26970" w:rsidP="00DE7BE6" w14:paraId="036E9493" w14:textId="77777777">
            <w:pPr>
              <w:pStyle w:val="StandardItalic"/>
              <w:rPr>
                <w:i w:val="0"/>
                <w:iCs/>
              </w:rPr>
            </w:pPr>
            <w:r w:rsidRPr="00B26970">
              <w:rPr>
                <w:i w:val="0"/>
                <w:iCs/>
              </w:rPr>
              <w:t>{</w:t>
            </w:r>
            <w:r w:rsidRPr="00B26970" w:rsidR="001E3308">
              <w:rPr>
                <w:i w:val="0"/>
                <w:iCs/>
              </w:rPr>
              <w:t>GSPR</w:t>
            </w:r>
            <w:r w:rsidRPr="00B26970" w:rsidR="00D704F2">
              <w:rPr>
                <w:i w:val="0"/>
                <w:iCs/>
              </w:rPr>
              <w:t xml:space="preserve"> </w:t>
            </w:r>
            <w:r w:rsidRPr="00B26970" w:rsidR="001E3308">
              <w:rPr>
                <w:i w:val="0"/>
                <w:iCs/>
              </w:rPr>
              <w:t>Checklist</w:t>
            </w:r>
            <w:r w:rsidRPr="00B26970">
              <w:rPr>
                <w:i w:val="0"/>
                <w:iCs/>
              </w:rPr>
              <w:t>}</w:t>
            </w:r>
          </w:p>
        </w:tc>
      </w:tr>
    </w:tbl>
    <w:bookmarkStart w:id="593" w:name="_Toc84413566" w:displacedByCustomXml="next"/>
    <w:bookmarkEnd w:id="593" w:displacedByCustomXml="next"/>
    <w:bookmarkStart w:id="594" w:name="_Toc84413817" w:displacedByCustomXml="next"/>
    <w:bookmarkEnd w:id="594" w:displacedByCustomXml="next"/>
    <w:bookmarkStart w:id="595" w:name="_Toc256000615" w:displacedByCustomXml="next"/>
    <w:bookmarkStart w:id="596" w:name="_Toc256000573" w:displacedByCustomXml="next"/>
    <w:bookmarkStart w:id="597" w:name="_Toc256000534" w:displacedByCustomXml="next"/>
    <w:bookmarkStart w:id="598" w:name="_Toc256000492" w:displacedByCustomXml="next"/>
    <w:bookmarkStart w:id="599" w:name="_Toc256000450" w:displacedByCustomXml="next"/>
    <w:bookmarkStart w:id="600" w:name="_Toc256000407" w:displacedByCustomXml="next"/>
    <w:bookmarkStart w:id="601" w:name="_Toc256000354" w:displacedByCustomXml="next"/>
    <w:bookmarkStart w:id="602" w:name="_Toc256000316" w:displacedByCustomXml="next"/>
    <w:bookmarkStart w:id="603" w:name="_Toc256000257" w:displacedByCustomXml="next"/>
    <w:bookmarkStart w:id="604" w:name="_Toc256000190" w:displacedByCustomXml="next"/>
    <w:bookmarkStart w:id="605" w:name="_Toc256000137" w:displacedByCustomXml="next"/>
    <w:bookmarkStart w:id="606" w:name="_Toc256000042" w:displacedByCustomXml="next"/>
    <w:bookmarkStart w:id="607" w:name="_Toc521950655" w:displacedByCustomXml="next"/>
    <w:bookmarkStart w:id="608" w:name="_Toc522009008" w:displacedByCustomXml="next"/>
    <w:bookmarkStart w:id="609" w:name="_Toc522705655" w:displacedByCustomXml="next"/>
    <w:bookmarkStart w:id="610" w:name="_Toc522706157" w:displacedByCustomXml="next"/>
    <w:bookmarkStart w:id="611" w:name="_Toc522806834" w:displacedByCustomXml="next"/>
    <w:bookmarkStart w:id="612" w:name="_Toc531101752" w:displacedByCustomXml="next"/>
    <w:bookmarkStart w:id="613" w:name="_Toc531184613" w:displacedByCustomXml="next"/>
    <w:sdt>
      <w:sdtPr>
        <w:rPr>
          <w:rFonts w:eastAsia="Times New Roman" w:cs="Times New Roman"/>
          <w:b w:val="0"/>
          <w:bCs w:val="0"/>
          <w:i/>
          <w:vanish/>
          <w:color w:val="0046AD"/>
          <w:szCs w:val="20"/>
        </w:rPr>
        <w:id w:val="1939396481"/>
        <w:lock w:val="sdtContentLocked"/>
        <w:placeholder>
          <w:docPart w:val="DefaultPlaceholder_-1854013440"/>
        </w:placeholder>
        <w:group/>
      </w:sdtPr>
      <w:sdtContent>
        <w:p w:rsidR="00565F19" w:rsidRPr="00FC3060" w:rsidP="0068171A" w14:paraId="5EF175BF" w14:textId="77777777">
          <w:pPr>
            <w:pStyle w:val="Heading2"/>
          </w:pPr>
          <w:bookmarkStart w:id="614" w:name="_Toc256000117"/>
          <w:r w:rsidRPr="00FC3060">
            <w:t xml:space="preserve">Method or </w:t>
          </w:r>
          <w:r w:rsidRPr="00FC3060" w:rsidR="008453C0">
            <w:t>m</w:t>
          </w:r>
          <w:r w:rsidRPr="00FC3060">
            <w:t xml:space="preserve">ethods used to demonstrate </w:t>
          </w:r>
          <w:r w:rsidRPr="00FC3060" w:rsidR="008453C0">
            <w:t>c</w:t>
          </w:r>
          <w:r w:rsidRPr="00FC3060">
            <w:t>onformity</w:t>
          </w:r>
          <w:bookmarkEnd w:id="613"/>
          <w:bookmarkEnd w:id="612"/>
          <w:bookmarkEnd w:id="611"/>
          <w:bookmarkEnd w:id="610"/>
          <w:bookmarkEnd w:id="609"/>
          <w:bookmarkEnd w:id="608"/>
          <w:bookmarkEnd w:id="607"/>
          <w:bookmarkEnd w:id="606"/>
          <w:bookmarkEnd w:id="605"/>
          <w:bookmarkEnd w:id="604"/>
          <w:bookmarkEnd w:id="603"/>
          <w:bookmarkEnd w:id="602"/>
          <w:bookmarkEnd w:id="601"/>
          <w:bookmarkEnd w:id="600"/>
          <w:bookmarkEnd w:id="599"/>
          <w:bookmarkEnd w:id="598"/>
          <w:bookmarkEnd w:id="597"/>
          <w:bookmarkEnd w:id="596"/>
          <w:bookmarkEnd w:id="595"/>
          <w:r w:rsidRPr="00FC3060">
            <w:t xml:space="preserve"> </w:t>
          </w:r>
          <w:r w:rsidRPr="00FC3060" w:rsidR="00A82C02">
            <w:t>(MDR Annex II Section 4(b))</w:t>
          </w:r>
          <w:bookmarkEnd w:id="614"/>
          <w:bookmarkStart w:id="615" w:name="_Toc462308216"/>
        </w:p>
        <w:p w:rsidR="00565F19" w:rsidP="00565F19" w14:paraId="703F03E4" w14:textId="77777777">
          <w:pPr>
            <w:pStyle w:val="Information-invisible"/>
          </w:pPr>
          <w:bookmarkStart w:id="616" w:name="_Hlk522022504"/>
          <w:r w:rsidRPr="00FC3060">
            <w:t xml:space="preserve">Include information </w:t>
          </w:r>
          <w:r w:rsidRPr="00FC3060" w:rsidR="00852606">
            <w:t xml:space="preserve">which methods have been used </w:t>
          </w:r>
          <w:r w:rsidRPr="00FC3060">
            <w:t>for v</w:t>
          </w:r>
          <w:r w:rsidRPr="00FC3060" w:rsidR="00852606">
            <w:t>erification or validation</w:t>
          </w:r>
          <w:bookmarkEnd w:id="616"/>
          <w:r w:rsidRPr="00FC3060">
            <w:t xml:space="preserve"> (</w:t>
          </w:r>
          <w:r w:rsidRPr="00FC3060" w:rsidR="000443EB">
            <w:t>e.g.</w:t>
          </w:r>
          <w:r w:rsidRPr="00FC3060">
            <w:t xml:space="preserve"> </w:t>
          </w:r>
          <w:r w:rsidRPr="00FC3060" w:rsidR="005D7F04">
            <w:t>“</w:t>
          </w:r>
          <w:r w:rsidRPr="00FC3060" w:rsidR="002463E6">
            <w:t>state of the art standards</w:t>
          </w:r>
          <w:r w:rsidRPr="00FC3060" w:rsidR="005D7F04">
            <w:t xml:space="preserve"> </w:t>
          </w:r>
          <w:r w:rsidRPr="00FC3060" w:rsidR="00C361DB">
            <w:t>have</w:t>
          </w:r>
          <w:r w:rsidRPr="00FC3060" w:rsidR="005D7F04">
            <w:t xml:space="preserve"> been used to demonstrate conformity with the corresponding safety and performance requirements”)</w:t>
          </w:r>
          <w:r w:rsidR="00456DBC">
            <w:t>.</w:t>
          </w:r>
        </w:p>
      </w:sdtContent>
    </w:sdt>
    <w:p w:rsidR="007412BF" w:rsidRPr="007412BF" w:rsidP="007412BF" w14:paraId="3C85240F" w14:textId="77777777"/>
    <w:p w:rsidR="7B22486C" w:rsidRPr="00792AA6" w:rsidP="00DE7BE6" w14:paraId="5AC53262" w14:textId="77777777">
      <w:pPr>
        <w:pStyle w:val="StandardItalic"/>
        <w:rPr>
          <w:i w:val="0"/>
          <w:iCs/>
        </w:rPr>
      </w:pPr>
      <w:r w:rsidRPr="00792AA6">
        <w:rPr>
          <w:i w:val="0"/>
          <w:iCs/>
        </w:rPr>
        <w:t>{…}</w:t>
      </w:r>
    </w:p>
    <w:p w:rsidR="00DE7BE6" w:rsidRPr="00DE7BE6" w:rsidP="00DE7BE6" w14:paraId="5A2AB8C2"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3AC3BD5"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703169555"/>
              <w:lock w:val="sdtContentLocked"/>
              <w:placeholder>
                <w:docPart w:val="DefaultPlaceholder_-1854013440"/>
              </w:placeholder>
              <w:group/>
            </w:sdtPr>
            <w:sdtContent>
              <w:p w:rsidR="00B37FA7" w:rsidRPr="00FC3060" w:rsidP="008D50EA" w14:paraId="33FEDE8B" w14:textId="77777777">
                <w:pPr>
                  <w:pStyle w:val="TableHeader"/>
                  <w:rPr>
                    <w:lang w:val="en-GB"/>
                  </w:rPr>
                </w:pPr>
                <w:r w:rsidRPr="00FC3060">
                  <w:rPr>
                    <w:lang w:val="en-GB"/>
                  </w:rPr>
                  <w:t>Reference documents for this section</w:t>
                </w:r>
              </w:p>
            </w:sdtContent>
          </w:sdt>
        </w:tc>
      </w:tr>
      <w:tr w14:paraId="009F0028"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B37FA7" w:rsidRPr="00792AA6" w:rsidP="00DE7BE6" w14:paraId="11804335" w14:textId="77777777">
            <w:pPr>
              <w:pStyle w:val="StandardItalic"/>
              <w:rPr>
                <w:i w:val="0"/>
                <w:iCs/>
              </w:rPr>
            </w:pPr>
            <w:r w:rsidRPr="00792AA6">
              <w:rPr>
                <w:i w:val="0"/>
                <w:iCs/>
              </w:rPr>
              <w:t>{</w:t>
            </w:r>
            <w:r w:rsidRPr="00792AA6" w:rsidR="004F701D">
              <w:rPr>
                <w:i w:val="0"/>
                <w:iCs/>
              </w:rPr>
              <w:t>A</w:t>
            </w:r>
            <w:r w:rsidRPr="00792AA6">
              <w:rPr>
                <w:i w:val="0"/>
                <w:iCs/>
              </w:rPr>
              <w:t>dditional information on methods used to demonstrate conformity, if applicable}</w:t>
            </w:r>
          </w:p>
        </w:tc>
      </w:tr>
    </w:tbl>
    <w:bookmarkStart w:id="617" w:name="_Harmonised_standards,_common" w:displacedByCustomXml="next"/>
    <w:bookmarkEnd w:id="617" w:displacedByCustomXml="next"/>
    <w:bookmarkStart w:id="618" w:name="_Toc256000616" w:displacedByCustomXml="next"/>
    <w:bookmarkStart w:id="619" w:name="_Toc256000576" w:displacedByCustomXml="next"/>
    <w:bookmarkStart w:id="620" w:name="_Toc256000535" w:displacedByCustomXml="next"/>
    <w:bookmarkStart w:id="621" w:name="_Toc256000493" w:displacedByCustomXml="next"/>
    <w:bookmarkStart w:id="622" w:name="_Toc256000451" w:displacedByCustomXml="next"/>
    <w:bookmarkStart w:id="623" w:name="_Toc256000408" w:displacedByCustomXml="next"/>
    <w:bookmarkStart w:id="624" w:name="_Toc256000355" w:displacedByCustomXml="next"/>
    <w:bookmarkStart w:id="625" w:name="_Toc256000317" w:displacedByCustomXml="next"/>
    <w:bookmarkStart w:id="626" w:name="_Toc256000259" w:displacedByCustomXml="next"/>
    <w:bookmarkStart w:id="627" w:name="_Toc256000191" w:displacedByCustomXml="next"/>
    <w:bookmarkStart w:id="628" w:name="_Toc256000138" w:displacedByCustomXml="next"/>
    <w:bookmarkStart w:id="629" w:name="_Toc256000043" w:displacedByCustomXml="next"/>
    <w:bookmarkStart w:id="630" w:name="_Toc521950656" w:displacedByCustomXml="next"/>
    <w:bookmarkStart w:id="631" w:name="_Toc522009009" w:displacedByCustomXml="next"/>
    <w:bookmarkStart w:id="632" w:name="_Toc522705656" w:displacedByCustomXml="next"/>
    <w:bookmarkStart w:id="633" w:name="_Toc522706158" w:displacedByCustomXml="next"/>
    <w:bookmarkStart w:id="634" w:name="_Toc522806835" w:displacedByCustomXml="next"/>
    <w:bookmarkStart w:id="635" w:name="_Toc531101753" w:displacedByCustomXml="next"/>
    <w:bookmarkStart w:id="636" w:name="_Toc531184614" w:displacedByCustomXml="next"/>
    <w:bookmarkStart w:id="637" w:name="_Ref87880499" w:displacedByCustomXml="next"/>
    <w:sdt>
      <w:sdtPr>
        <w:rPr>
          <w:rFonts w:eastAsia="Times New Roman" w:cs="Times New Roman"/>
          <w:b w:val="0"/>
          <w:bCs w:val="0"/>
          <w:i/>
          <w:vanish/>
          <w:color w:val="0046AD"/>
          <w:szCs w:val="20"/>
        </w:rPr>
        <w:id w:val="-95644291"/>
        <w:lock w:val="sdtContentLocked"/>
        <w:placeholder>
          <w:docPart w:val="DefaultPlaceholder_-1854013440"/>
        </w:placeholder>
        <w:group/>
      </w:sdtPr>
      <w:sdtContent>
        <w:p w:rsidR="000E348A" w:rsidRPr="00FC3060" w:rsidP="0068171A" w14:paraId="6ED59EF9" w14:textId="77777777">
          <w:pPr>
            <w:pStyle w:val="Heading2"/>
          </w:pPr>
          <w:bookmarkStart w:id="638" w:name="_Toc256000118"/>
          <w:r w:rsidRPr="00FC3060">
            <w:t>Harmoni</w:t>
          </w:r>
          <w:r w:rsidRPr="00FC3060" w:rsidR="00F91F4E">
            <w:t>s</w:t>
          </w:r>
          <w:r w:rsidRPr="00FC3060">
            <w:t xml:space="preserve">ed </w:t>
          </w:r>
          <w:r w:rsidRPr="00FC3060" w:rsidR="008453C0">
            <w:t>s</w:t>
          </w:r>
          <w:r w:rsidRPr="00FC3060">
            <w:t>tandards, c</w:t>
          </w:r>
          <w:r w:rsidRPr="00FC3060" w:rsidR="0068171A">
            <w:t xml:space="preserve">ommon </w:t>
          </w:r>
          <w:r w:rsidRPr="00FC3060" w:rsidR="008453C0">
            <w:t>s</w:t>
          </w:r>
          <w:r w:rsidRPr="00FC3060" w:rsidR="0068171A">
            <w:t>pecifications</w:t>
          </w:r>
          <w:bookmarkEnd w:id="615"/>
          <w:r w:rsidRPr="00FC3060" w:rsidR="0068171A">
            <w:t xml:space="preserve">, or other </w:t>
          </w:r>
          <w:r w:rsidRPr="00FC3060" w:rsidR="008453C0">
            <w:t>s</w:t>
          </w:r>
          <w:r w:rsidRPr="00FC3060" w:rsidR="0068171A">
            <w:t>olutions applied</w:t>
          </w:r>
          <w:bookmarkEnd w:id="636"/>
          <w:bookmarkEnd w:id="635"/>
          <w:bookmarkEnd w:id="634"/>
          <w:bookmarkEnd w:id="633"/>
          <w:bookmarkEnd w:id="632"/>
          <w:bookmarkEnd w:id="631"/>
          <w:bookmarkEnd w:id="630"/>
          <w:bookmarkEnd w:id="629"/>
          <w:bookmarkEnd w:id="628"/>
          <w:bookmarkEnd w:id="627"/>
          <w:bookmarkEnd w:id="626"/>
          <w:bookmarkEnd w:id="625"/>
          <w:bookmarkEnd w:id="624"/>
          <w:bookmarkEnd w:id="623"/>
          <w:bookmarkEnd w:id="622"/>
          <w:bookmarkEnd w:id="621"/>
          <w:bookmarkEnd w:id="620"/>
          <w:bookmarkEnd w:id="619"/>
          <w:bookmarkEnd w:id="618"/>
          <w:r w:rsidRPr="00FC3060" w:rsidR="00164CC3">
            <w:t xml:space="preserve"> </w:t>
          </w:r>
          <w:r w:rsidRPr="00FC3060" w:rsidR="00D75FD6">
            <w:t>(MDR Articles 8, 9;</w:t>
          </w:r>
          <w:r w:rsidR="009D3D0F">
            <w:t xml:space="preserve"> </w:t>
          </w:r>
          <w:r w:rsidRPr="00FC3060" w:rsidR="00D75FD6">
            <w:t>MDR</w:t>
          </w:r>
          <w:r w:rsidR="009D3D0F">
            <w:t> </w:t>
          </w:r>
          <w:r w:rsidRPr="00FC3060" w:rsidR="00D75FD6">
            <w:t>Annex</w:t>
          </w:r>
          <w:r w:rsidR="009D3D0F">
            <w:t> </w:t>
          </w:r>
          <w:r w:rsidRPr="00FC3060" w:rsidR="00D75FD6">
            <w:t>II</w:t>
          </w:r>
          <w:r w:rsidR="009D3D0F">
            <w:t> </w:t>
          </w:r>
          <w:r w:rsidRPr="00FC3060" w:rsidR="00D75FD6">
            <w:t>Section</w:t>
          </w:r>
          <w:r w:rsidR="009D3D0F">
            <w:t> </w:t>
          </w:r>
          <w:r w:rsidRPr="00FC3060" w:rsidR="00D75FD6">
            <w:t>4(c))</w:t>
          </w:r>
          <w:bookmarkEnd w:id="638"/>
          <w:bookmarkEnd w:id="637"/>
        </w:p>
        <w:p w:rsidR="0062168D" w:rsidRPr="00FC3060" w:rsidP="0062168D" w14:paraId="1440A940" w14:textId="77777777">
          <w:pPr>
            <w:pStyle w:val="Information-invisible"/>
          </w:pPr>
          <w:bookmarkStart w:id="639" w:name="_Hlk522022540"/>
          <w:r w:rsidRPr="00FC3060">
            <w:t>Include information about</w:t>
          </w:r>
          <w:r w:rsidRPr="00FC3060" w:rsidR="00852606">
            <w:t xml:space="preserve"> the </w:t>
          </w:r>
          <w:r w:rsidRPr="00FC3060" w:rsidR="00F91F4E">
            <w:t>h</w:t>
          </w:r>
          <w:r w:rsidRPr="00FC3060" w:rsidR="00852606">
            <w:t xml:space="preserve">armonised standards, </w:t>
          </w:r>
          <w:r w:rsidRPr="00FC3060" w:rsidR="00F91F4E">
            <w:t xml:space="preserve">common </w:t>
          </w:r>
          <w:r w:rsidRPr="00FC3060" w:rsidR="00852606">
            <w:t>specification</w:t>
          </w:r>
          <w:r w:rsidRPr="00FC3060" w:rsidR="00F91F4E">
            <w:t>s</w:t>
          </w:r>
          <w:r w:rsidRPr="00FC3060" w:rsidR="00852606">
            <w:t xml:space="preserve"> (CS), </w:t>
          </w:r>
          <w:r w:rsidRPr="00FC3060" w:rsidR="0078692A">
            <w:t>European Pharmacop</w:t>
          </w:r>
          <w:r w:rsidRPr="00FC3060" w:rsidR="00F91F4E">
            <w:t>o</w:t>
          </w:r>
          <w:r w:rsidRPr="00FC3060" w:rsidR="0078692A">
            <w:t xml:space="preserve">eia, </w:t>
          </w:r>
          <w:r w:rsidRPr="00FC3060" w:rsidR="00852606">
            <w:t>non-harmoni</w:t>
          </w:r>
          <w:r w:rsidRPr="00FC3060" w:rsidR="00F91F4E">
            <w:t>s</w:t>
          </w:r>
          <w:r w:rsidRPr="00FC3060" w:rsidR="00852606">
            <w:t>ed standards, common technology standards, SOPs for non-standardi</w:t>
          </w:r>
          <w:r w:rsidRPr="00FC3060" w:rsidR="00F91F4E">
            <w:t>s</w:t>
          </w:r>
          <w:r w:rsidRPr="00FC3060" w:rsidR="00852606">
            <w:t>ed methods etc. which have been applied.</w:t>
          </w:r>
          <w:r w:rsidRPr="00FC3060" w:rsidR="007A3021">
            <w:t xml:space="preserve"> </w:t>
          </w:r>
          <w:r w:rsidRPr="00FC3060" w:rsidR="002415C7">
            <w:t>If</w:t>
          </w:r>
          <w:r w:rsidRPr="00FC3060" w:rsidR="007A3021">
            <w:t xml:space="preserve"> </w:t>
          </w:r>
          <w:r w:rsidRPr="00FC3060" w:rsidR="00CE7406">
            <w:t xml:space="preserve">newer </w:t>
          </w:r>
          <w:r w:rsidRPr="00FC3060" w:rsidR="007A3021">
            <w:t>version</w:t>
          </w:r>
          <w:r w:rsidRPr="00FC3060" w:rsidR="00CE7406">
            <w:t>s</w:t>
          </w:r>
          <w:r w:rsidRPr="00FC3060" w:rsidR="007A3021">
            <w:t xml:space="preserve"> </w:t>
          </w:r>
          <w:r w:rsidRPr="00FC3060" w:rsidR="00183140">
            <w:t>of</w:t>
          </w:r>
          <w:r w:rsidRPr="00FC3060" w:rsidR="007A3021">
            <w:t xml:space="preserve"> </w:t>
          </w:r>
          <w:r w:rsidRPr="00FC3060" w:rsidR="00CE7406">
            <w:t xml:space="preserve">harmonised standards, </w:t>
          </w:r>
          <w:r w:rsidRPr="00FC3060" w:rsidR="001F5A67">
            <w:t>CS</w:t>
          </w:r>
          <w:r w:rsidRPr="00FC3060" w:rsidR="00CE7406">
            <w:t xml:space="preserve">, </w:t>
          </w:r>
          <w:r w:rsidRPr="00FC3060" w:rsidR="00183140">
            <w:t>European Pharmacop</w:t>
          </w:r>
          <w:r w:rsidRPr="00FC3060" w:rsidR="00F91F4E">
            <w:t>o</w:t>
          </w:r>
          <w:r w:rsidRPr="00FC3060" w:rsidR="00183140">
            <w:t xml:space="preserve">eia, </w:t>
          </w:r>
          <w:r w:rsidRPr="00FC3060" w:rsidR="00CE7406">
            <w:t>non-harmoni</w:t>
          </w:r>
          <w:r w:rsidRPr="00FC3060" w:rsidR="00F91F4E">
            <w:t>s</w:t>
          </w:r>
          <w:r w:rsidRPr="00FC3060" w:rsidR="00CE7406">
            <w:t xml:space="preserve">ed standards, common technology standards </w:t>
          </w:r>
          <w:r w:rsidRPr="00FC3060" w:rsidR="002415C7">
            <w:t>than those applied exist</w:t>
          </w:r>
          <w:r w:rsidRPr="00FC3060" w:rsidR="00CE7406">
            <w:t xml:space="preserve">, a gap analysis </w:t>
          </w:r>
          <w:r w:rsidRPr="00FC3060" w:rsidR="000179D2">
            <w:t xml:space="preserve">to address the differences and </w:t>
          </w:r>
          <w:r w:rsidRPr="00FC3060" w:rsidR="00F91F4E">
            <w:t xml:space="preserve">justification of compliance with the </w:t>
          </w:r>
          <w:r w:rsidRPr="00FC3060" w:rsidR="000179D2">
            <w:t>GSPR should be included</w:t>
          </w:r>
          <w:r w:rsidRPr="00FC3060" w:rsidR="00CA0C09">
            <w:t>.</w:t>
          </w:r>
        </w:p>
        <w:p w:rsidR="00CA0C09" w:rsidP="00A1298C" w14:paraId="0FA9C5C2" w14:textId="77777777">
          <w:pPr>
            <w:pStyle w:val="Information-invisible"/>
          </w:pPr>
          <w:r w:rsidRPr="00FC3060">
            <w:t xml:space="preserve">For </w:t>
          </w:r>
          <w:r w:rsidRPr="00FC3060" w:rsidR="00634175">
            <w:t>the</w:t>
          </w:r>
          <w:r w:rsidRPr="00FC3060">
            <w:t xml:space="preserve"> devices</w:t>
          </w:r>
          <w:r w:rsidRPr="00FC3060" w:rsidR="00634175">
            <w:t xml:space="preserve"> listed in Annex XVI</w:t>
          </w:r>
          <w:r w:rsidRPr="00FC3060">
            <w:t xml:space="preserve"> the state of the art and in particular the existing harmoni</w:t>
          </w:r>
          <w:r w:rsidRPr="00FC3060" w:rsidR="00634175">
            <w:t>s</w:t>
          </w:r>
          <w:r w:rsidRPr="00FC3060">
            <w:t xml:space="preserve">ed standards or common specifications for analogous medical devices, based on similar technology, </w:t>
          </w:r>
          <w:r w:rsidRPr="00FC3060">
            <w:t xml:space="preserve">shall be taken into consideration (MDR </w:t>
          </w:r>
          <w:r w:rsidRPr="00FC3060" w:rsidR="00634175">
            <w:t xml:space="preserve">Chapter I Article </w:t>
          </w:r>
          <w:r w:rsidRPr="00FC3060">
            <w:t>1 (2))</w:t>
          </w:r>
          <w:r w:rsidRPr="00FC3060" w:rsidR="00634175">
            <w:t>.</w:t>
          </w:r>
        </w:p>
      </w:sdtContent>
    </w:sdt>
    <w:p w:rsidR="0084309F" w:rsidRPr="0084309F" w:rsidP="0084309F" w14:paraId="7F145E38"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0DB915ED" w14:textId="77777777" w:rsidTr="003E26BE">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800656363"/>
              <w:lock w:val="sdtContentLocked"/>
              <w:placeholder>
                <w:docPart w:val="DefaultPlaceholder_-1854013440"/>
              </w:placeholder>
              <w:group/>
            </w:sdtPr>
            <w:sdtContent>
              <w:p w:rsidR="00CD3206" w:rsidRPr="00FC3060" w:rsidP="00CC264B" w14:paraId="4B6F73C4" w14:textId="77777777">
                <w:pPr>
                  <w:pStyle w:val="TableHeader"/>
                  <w:rPr>
                    <w:lang w:val="en-GB"/>
                  </w:rPr>
                </w:pPr>
                <w:r w:rsidRPr="00FC3060">
                  <w:rPr>
                    <w:lang w:val="en-GB"/>
                  </w:rPr>
                  <w:t>Reference documents for this section</w:t>
                </w:r>
              </w:p>
            </w:sdtContent>
          </w:sdt>
        </w:tc>
      </w:tr>
      <w:tr w14:paraId="38A37C96"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CD3206" w:rsidRPr="00792AA6" w:rsidP="00DE7BE6" w14:paraId="108AD1E8" w14:textId="77777777">
            <w:pPr>
              <w:pStyle w:val="StandardItalic"/>
              <w:rPr>
                <w:i w:val="0"/>
                <w:iCs/>
              </w:rPr>
            </w:pPr>
            <w:r w:rsidRPr="00792AA6">
              <w:rPr>
                <w:i w:val="0"/>
                <w:iCs/>
              </w:rPr>
              <w:t>{GSPR</w:t>
            </w:r>
            <w:r w:rsidRPr="00792AA6" w:rsidR="00D704F2">
              <w:rPr>
                <w:i w:val="0"/>
                <w:iCs/>
              </w:rPr>
              <w:t xml:space="preserve"> </w:t>
            </w:r>
            <w:r w:rsidRPr="00792AA6">
              <w:rPr>
                <w:i w:val="0"/>
                <w:iCs/>
              </w:rPr>
              <w:t>Checklist, List of Harmonised Standards, Common Specifications, European Pharmacop</w:t>
            </w:r>
            <w:r w:rsidRPr="00792AA6" w:rsidR="001F5A67">
              <w:rPr>
                <w:i w:val="0"/>
                <w:iCs/>
              </w:rPr>
              <w:t>o</w:t>
            </w:r>
            <w:r w:rsidRPr="00792AA6">
              <w:rPr>
                <w:i w:val="0"/>
                <w:iCs/>
              </w:rPr>
              <w:t xml:space="preserve">eia, </w:t>
            </w:r>
            <w:r w:rsidRPr="00792AA6" w:rsidR="002415C7">
              <w:rPr>
                <w:i w:val="0"/>
                <w:iCs/>
              </w:rPr>
              <w:t>s</w:t>
            </w:r>
            <w:r w:rsidRPr="00792AA6">
              <w:rPr>
                <w:i w:val="0"/>
                <w:iCs/>
              </w:rPr>
              <w:t>tandards, etc.}</w:t>
            </w:r>
          </w:p>
        </w:tc>
      </w:tr>
      <w:tr w14:paraId="61B76C6C"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CD3206" w:rsidRPr="00792AA6" w:rsidP="00DE7BE6" w14:paraId="72EF4F05" w14:textId="77777777">
            <w:pPr>
              <w:pStyle w:val="StandardItalic"/>
              <w:rPr>
                <w:i w:val="0"/>
                <w:iCs/>
              </w:rPr>
            </w:pPr>
            <w:r w:rsidRPr="00792AA6">
              <w:rPr>
                <w:i w:val="0"/>
                <w:iCs/>
              </w:rPr>
              <w:t>{</w:t>
            </w:r>
            <w:r w:rsidRPr="00792AA6" w:rsidR="001F5A67">
              <w:rPr>
                <w:i w:val="0"/>
                <w:iCs/>
              </w:rPr>
              <w:t>G</w:t>
            </w:r>
            <w:r w:rsidRPr="00792AA6">
              <w:rPr>
                <w:i w:val="0"/>
                <w:iCs/>
              </w:rPr>
              <w:t>ap analysis}</w:t>
            </w:r>
          </w:p>
        </w:tc>
      </w:tr>
    </w:tbl>
    <w:bookmarkEnd w:id="639" w:displacedByCustomXml="next"/>
    <w:bookmarkStart w:id="640" w:name="_Toc256000617" w:displacedByCustomXml="next"/>
    <w:bookmarkStart w:id="641" w:name="_Toc256000577" w:displacedByCustomXml="next"/>
    <w:bookmarkStart w:id="642" w:name="_Toc256000536" w:displacedByCustomXml="next"/>
    <w:bookmarkStart w:id="643" w:name="_Toc256000494" w:displacedByCustomXml="next"/>
    <w:bookmarkStart w:id="644" w:name="_Toc256000452" w:displacedByCustomXml="next"/>
    <w:bookmarkStart w:id="645" w:name="_Toc256000411" w:displacedByCustomXml="next"/>
    <w:bookmarkStart w:id="646" w:name="_Toc256000356" w:displacedByCustomXml="next"/>
    <w:bookmarkStart w:id="647" w:name="_Toc256000318" w:displacedByCustomXml="next"/>
    <w:bookmarkStart w:id="648" w:name="_Toc256000260" w:displacedByCustomXml="next"/>
    <w:bookmarkStart w:id="649" w:name="_Toc256000192" w:displacedByCustomXml="next"/>
    <w:bookmarkStart w:id="650" w:name="_Toc256000139" w:displacedByCustomXml="next"/>
    <w:bookmarkStart w:id="651" w:name="_Toc256000044" w:displacedByCustomXml="next"/>
    <w:bookmarkStart w:id="652" w:name="_Toc521950657" w:displacedByCustomXml="next"/>
    <w:bookmarkStart w:id="653" w:name="_Toc522009010" w:displacedByCustomXml="next"/>
    <w:bookmarkStart w:id="654" w:name="_Toc522705657" w:displacedByCustomXml="next"/>
    <w:bookmarkStart w:id="655" w:name="_Toc522706159" w:displacedByCustomXml="next"/>
    <w:bookmarkStart w:id="656" w:name="_Toc522806836" w:displacedByCustomXml="next"/>
    <w:bookmarkStart w:id="657" w:name="_Toc531101754" w:displacedByCustomXml="next"/>
    <w:bookmarkStart w:id="658" w:name="_Toc531184615" w:displacedByCustomXml="next"/>
    <w:sdt>
      <w:sdtPr>
        <w:rPr>
          <w:rFonts w:eastAsia="Times New Roman" w:cs="Times New Roman"/>
          <w:b w:val="0"/>
          <w:bCs w:val="0"/>
          <w:i/>
          <w:vanish/>
          <w:color w:val="0046AD"/>
          <w:szCs w:val="20"/>
        </w:rPr>
        <w:id w:val="1196123589"/>
        <w:lock w:val="sdtContentLocked"/>
        <w:placeholder>
          <w:docPart w:val="DefaultPlaceholder_-1854013440"/>
        </w:placeholder>
        <w:group/>
      </w:sdtPr>
      <w:sdtContent>
        <w:p w:rsidR="00CF38BE" w:rsidRPr="00FC3060" w:rsidP="0068171A" w14:paraId="54C763F1" w14:textId="77777777">
          <w:pPr>
            <w:pStyle w:val="Heading2"/>
          </w:pPr>
          <w:bookmarkStart w:id="659" w:name="_Toc256000121"/>
          <w:r w:rsidRPr="00FC3060">
            <w:t xml:space="preserve">Controlled </w:t>
          </w:r>
          <w:r w:rsidRPr="00FC3060" w:rsidR="008453C0">
            <w:t>d</w:t>
          </w:r>
          <w:r w:rsidRPr="00FC3060">
            <w:t>ocuments o</w:t>
          </w:r>
          <w:r w:rsidRPr="00FC3060" w:rsidR="0068171A">
            <w:t xml:space="preserve">ffering </w:t>
          </w:r>
          <w:r w:rsidRPr="00FC3060" w:rsidR="008453C0">
            <w:t>e</w:t>
          </w:r>
          <w:r w:rsidRPr="00FC3060" w:rsidR="0068171A">
            <w:t xml:space="preserve">vidence of </w:t>
          </w:r>
          <w:r w:rsidRPr="00FC3060" w:rsidR="008453C0">
            <w:t>c</w:t>
          </w:r>
          <w:r w:rsidRPr="00FC3060" w:rsidR="0068171A">
            <w:t>onformity</w:t>
          </w:r>
          <w:bookmarkEnd w:id="658"/>
          <w:bookmarkEnd w:id="657"/>
          <w:bookmarkEnd w:id="656"/>
          <w:bookmarkEnd w:id="655"/>
          <w:bookmarkEnd w:id="654"/>
          <w:bookmarkEnd w:id="653"/>
          <w:bookmarkEnd w:id="652"/>
          <w:bookmarkEnd w:id="651"/>
          <w:bookmarkEnd w:id="650"/>
          <w:bookmarkEnd w:id="649"/>
          <w:bookmarkEnd w:id="648"/>
          <w:bookmarkEnd w:id="647"/>
          <w:bookmarkEnd w:id="646"/>
          <w:bookmarkEnd w:id="645"/>
          <w:bookmarkEnd w:id="644"/>
          <w:bookmarkEnd w:id="643"/>
          <w:bookmarkEnd w:id="642"/>
          <w:bookmarkEnd w:id="641"/>
          <w:bookmarkEnd w:id="640"/>
          <w:r w:rsidRPr="00FC3060" w:rsidR="00164CC3">
            <w:t xml:space="preserve"> </w:t>
          </w:r>
          <w:r w:rsidRPr="00FC3060" w:rsidR="00C35EEF">
            <w:t>(MDR Annex II Section 4(d))</w:t>
          </w:r>
          <w:bookmarkEnd w:id="659"/>
        </w:p>
        <w:p w:rsidR="00565F19" w:rsidRPr="00FC3060" w:rsidP="00CF38BE" w14:paraId="0052064C" w14:textId="77777777">
          <w:pPr>
            <w:pStyle w:val="Information-invisible"/>
          </w:pPr>
          <w:r w:rsidRPr="00FC3060">
            <w:t xml:space="preserve">Is the </w:t>
          </w:r>
          <w:r w:rsidRPr="00FC3060" w:rsidR="001E3308">
            <w:t xml:space="preserve">precise identity of controlled documents offering evidence of conformity with each harmonised standard, CS or other method applied to demonstrate conformity with the </w:t>
          </w:r>
          <w:r w:rsidRPr="00FC3060">
            <w:t>GS</w:t>
          </w:r>
          <w:r w:rsidRPr="00FC3060">
            <w:t>PR known</w:t>
          </w:r>
          <w:r w:rsidRPr="00FC3060" w:rsidR="001E3308">
            <w:t xml:space="preserve">? The information referred to </w:t>
          </w:r>
          <w:r w:rsidRPr="00FC3060">
            <w:t xml:space="preserve">hereunder </w:t>
          </w:r>
          <w:r w:rsidRPr="00FC3060" w:rsidR="001E3308">
            <w:t xml:space="preserve">shall incorporate a cross-reference to the location of such evidence within the full </w:t>
          </w:r>
          <w:r w:rsidRPr="00FC3060" w:rsidR="00CC1161">
            <w:t>Technical Documentation</w:t>
          </w:r>
          <w:r w:rsidRPr="00FC3060" w:rsidR="001E3308">
            <w:t xml:space="preserve"> and, if applicable, </w:t>
          </w:r>
          <w:r w:rsidRPr="00FC3060" w:rsidR="002415C7">
            <w:t xml:space="preserve">in </w:t>
          </w:r>
          <w:r w:rsidRPr="00FC3060" w:rsidR="001E3308">
            <w:t xml:space="preserve">the </w:t>
          </w:r>
          <w:r w:rsidRPr="00FC3060" w:rsidR="003B1CA9">
            <w:t>S</w:t>
          </w:r>
          <w:r w:rsidRPr="00FC3060" w:rsidR="001E3308">
            <w:t xml:space="preserve">ummary </w:t>
          </w:r>
          <w:r w:rsidRPr="00FC3060" w:rsidR="003B1CA9">
            <w:t>of</w:t>
          </w:r>
          <w:r w:rsidRPr="00FC3060" w:rsidR="001E3308">
            <w:t xml:space="preserve"> </w:t>
          </w:r>
          <w:r w:rsidRPr="00FC3060" w:rsidR="00CC1161">
            <w:t>Technical Documentation</w:t>
          </w:r>
          <w:r w:rsidRPr="00FC3060" w:rsidR="001E3308">
            <w:t>.</w:t>
          </w:r>
        </w:p>
        <w:p w:rsidR="00CF38BE" w:rsidRPr="00FC3060" w:rsidP="00CF38BE" w14:paraId="65C83ABE" w14:textId="77777777">
          <w:pPr>
            <w:pStyle w:val="Information-invisible"/>
          </w:pPr>
          <w:r w:rsidRPr="00FC3060">
            <w:t xml:space="preserve">Including </w:t>
          </w:r>
          <w:r w:rsidRPr="00FC3060" w:rsidR="001F5A67">
            <w:t xml:space="preserve">version </w:t>
          </w:r>
          <w:r w:rsidRPr="00FC3060">
            <w:t xml:space="preserve">number/issue date </w:t>
          </w:r>
          <w:r w:rsidRPr="00FC3060">
            <w:t>of the referenced</w:t>
          </w:r>
          <w:r w:rsidRPr="00FC3060" w:rsidR="001F5A67">
            <w:t xml:space="preserve"> and documented</w:t>
          </w:r>
          <w:r w:rsidRPr="00FC3060">
            <w:t xml:space="preserve"> objective evidence.</w:t>
          </w:r>
        </w:p>
        <w:p w:rsidR="00FE651C" w:rsidP="005F717F" w14:paraId="4D828083" w14:textId="77777777">
          <w:pPr>
            <w:pStyle w:val="Information-invisible"/>
          </w:pPr>
          <w:r w:rsidRPr="00FC3060">
            <w:t>If</w:t>
          </w:r>
          <w:r w:rsidRPr="00FC3060" w:rsidR="001E3308">
            <w:t xml:space="preserve"> harmoni</w:t>
          </w:r>
          <w:r w:rsidRPr="00FC3060" w:rsidR="001F5A67">
            <w:t>s</w:t>
          </w:r>
          <w:r w:rsidRPr="00FC3060" w:rsidR="001E3308">
            <w:t xml:space="preserve">ed standards/CS, </w:t>
          </w:r>
          <w:r w:rsidRPr="00FC3060" w:rsidR="00CD3206">
            <w:t>European Pharmacop</w:t>
          </w:r>
          <w:r w:rsidRPr="00FC3060" w:rsidR="001F5A67">
            <w:t>o</w:t>
          </w:r>
          <w:r w:rsidRPr="00FC3060" w:rsidR="00CD3206">
            <w:t>eia</w:t>
          </w:r>
          <w:r w:rsidRPr="00FC3060" w:rsidR="001F5A67">
            <w:t>,</w:t>
          </w:r>
          <w:r w:rsidRPr="00FC3060" w:rsidR="001E3308">
            <w:t xml:space="preserve"> non-harmoni</w:t>
          </w:r>
          <w:r w:rsidRPr="00FC3060" w:rsidR="001F5A67">
            <w:t>s</w:t>
          </w:r>
          <w:r w:rsidRPr="00FC3060" w:rsidR="001E3308">
            <w:t>ed standards</w:t>
          </w:r>
          <w:r w:rsidRPr="00FC3060" w:rsidR="001B6CDE">
            <w:t xml:space="preserve"> or </w:t>
          </w:r>
          <w:r w:rsidRPr="00FC3060" w:rsidR="001E3308">
            <w:t xml:space="preserve">common technology standards are not applied </w:t>
          </w:r>
          <w:r w:rsidRPr="00FC3060" w:rsidR="00EF5419">
            <w:t xml:space="preserve">or not applied </w:t>
          </w:r>
          <w:r w:rsidRPr="00FC3060" w:rsidR="001E3308">
            <w:t>in full</w:t>
          </w:r>
          <w:r w:rsidRPr="00FC3060" w:rsidR="00EF5419">
            <w:t xml:space="preserve">, a </w:t>
          </w:r>
          <w:r w:rsidRPr="00FC3060" w:rsidR="00B97832">
            <w:t xml:space="preserve">gap analysis and </w:t>
          </w:r>
          <w:r w:rsidRPr="00FC3060" w:rsidR="00EF5419">
            <w:t>rationale should be pro</w:t>
          </w:r>
          <w:r w:rsidRPr="00FC3060" w:rsidR="00B97832">
            <w:t>v</w:t>
          </w:r>
          <w:r w:rsidRPr="00FC3060" w:rsidR="00EF5419">
            <w:t>ided</w:t>
          </w:r>
          <w:r w:rsidRPr="00FC3060" w:rsidR="00B97832">
            <w:t xml:space="preserve"> </w:t>
          </w:r>
          <w:r w:rsidRPr="00FC3060" w:rsidR="00D704F2">
            <w:t xml:space="preserve">covering </w:t>
          </w:r>
          <w:r w:rsidRPr="00FC3060" w:rsidR="00B97832">
            <w:t xml:space="preserve">the ability to comply </w:t>
          </w:r>
          <w:r w:rsidRPr="00FC3060" w:rsidR="005A6E21">
            <w:t>with the related GSPRs</w:t>
          </w:r>
          <w:r w:rsidR="00456DBC">
            <w:t>.</w:t>
          </w:r>
        </w:p>
      </w:sdtContent>
    </w:sdt>
    <w:p w:rsidR="0084309F" w:rsidRPr="0084309F" w:rsidP="0084309F" w14:paraId="228902A0"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2C7BE1BF" w14:textId="77777777" w:rsidTr="00A241A1">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832799178"/>
              <w:lock w:val="sdtContentLocked"/>
              <w:placeholder>
                <w:docPart w:val="DefaultPlaceholder_-1854013440"/>
              </w:placeholder>
              <w:group/>
            </w:sdtPr>
            <w:sdtContent>
              <w:p w:rsidR="001B0933" w:rsidRPr="00FC3060" w:rsidP="008D50EA" w14:paraId="7D367037" w14:textId="77777777">
                <w:pPr>
                  <w:pStyle w:val="TableHeader"/>
                  <w:rPr>
                    <w:lang w:val="en-GB"/>
                  </w:rPr>
                </w:pPr>
                <w:r w:rsidRPr="00FC3060">
                  <w:rPr>
                    <w:lang w:val="en-GB"/>
                  </w:rPr>
                  <w:t>Reference documents for this section</w:t>
                </w:r>
              </w:p>
            </w:sdtContent>
          </w:sdt>
        </w:tc>
      </w:tr>
      <w:tr w14:paraId="606678CC"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1B0933" w:rsidRPr="00792AA6" w:rsidP="00DE7BE6" w14:paraId="2790284A" w14:textId="77777777">
            <w:pPr>
              <w:pStyle w:val="StandardItalic"/>
              <w:rPr>
                <w:i w:val="0"/>
                <w:iCs/>
              </w:rPr>
            </w:pPr>
            <w:r w:rsidRPr="00792AA6">
              <w:rPr>
                <w:i w:val="0"/>
                <w:iCs/>
              </w:rPr>
              <w:t>{</w:t>
            </w:r>
            <w:r w:rsidRPr="00792AA6" w:rsidR="008973D8">
              <w:rPr>
                <w:i w:val="0"/>
                <w:iCs/>
              </w:rPr>
              <w:t>GSPR</w:t>
            </w:r>
            <w:r w:rsidRPr="00792AA6" w:rsidR="00D704F2">
              <w:rPr>
                <w:i w:val="0"/>
                <w:iCs/>
              </w:rPr>
              <w:t xml:space="preserve"> </w:t>
            </w:r>
            <w:r w:rsidRPr="00792AA6" w:rsidR="008973D8">
              <w:rPr>
                <w:i w:val="0"/>
                <w:iCs/>
              </w:rPr>
              <w:t xml:space="preserve">Checklist </w:t>
            </w:r>
            <w:r w:rsidRPr="00792AA6" w:rsidR="00146599">
              <w:rPr>
                <w:i w:val="0"/>
                <w:iCs/>
              </w:rPr>
              <w:t xml:space="preserve">referencing </w:t>
            </w:r>
            <w:r w:rsidRPr="00792AA6" w:rsidR="00F300A9">
              <w:rPr>
                <w:i w:val="0"/>
                <w:iCs/>
              </w:rPr>
              <w:t>controlled documents offering evidence of conformity</w:t>
            </w:r>
            <w:r w:rsidRPr="00792AA6">
              <w:rPr>
                <w:i w:val="0"/>
                <w:iCs/>
              </w:rPr>
              <w:t>}</w:t>
            </w:r>
          </w:p>
        </w:tc>
      </w:tr>
      <w:tr w14:paraId="4AB75505" w14:textId="77777777" w:rsidTr="00FC742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F96891" w:rsidRPr="00792AA6" w:rsidP="00DE7BE6" w14:paraId="563502C0" w14:textId="77777777">
            <w:pPr>
              <w:pStyle w:val="StandardItalic"/>
              <w:rPr>
                <w:i w:val="0"/>
                <w:iCs/>
              </w:rPr>
            </w:pPr>
            <w:r w:rsidRPr="00792AA6">
              <w:rPr>
                <w:i w:val="0"/>
                <w:iCs/>
              </w:rPr>
              <w:t>{</w:t>
            </w:r>
            <w:r w:rsidRPr="00792AA6" w:rsidR="00D704F2">
              <w:rPr>
                <w:i w:val="0"/>
                <w:iCs/>
              </w:rPr>
              <w:t>G</w:t>
            </w:r>
            <w:r w:rsidRPr="00792AA6" w:rsidR="004311A9">
              <w:rPr>
                <w:i w:val="0"/>
                <w:iCs/>
              </w:rPr>
              <w:t xml:space="preserve">ap analysis, rationale, </w:t>
            </w:r>
            <w:r w:rsidRPr="00792AA6">
              <w:rPr>
                <w:i w:val="0"/>
                <w:iCs/>
              </w:rPr>
              <w:t xml:space="preserve">justification for waiving additional </w:t>
            </w:r>
            <w:r w:rsidRPr="00792AA6">
              <w:rPr>
                <w:i w:val="0"/>
                <w:iCs/>
              </w:rPr>
              <w:t>testing}</w:t>
            </w:r>
          </w:p>
        </w:tc>
      </w:tr>
    </w:tbl>
    <w:sdt>
      <w:sdtPr>
        <w:id w:val="1307742018"/>
        <w:lock w:val="sdtContentLocked"/>
        <w:placeholder>
          <w:docPart w:val="DefaultPlaceholder_-1854013440"/>
        </w:placeholder>
        <w:group/>
      </w:sdtPr>
      <w:sdtContent>
        <w:p w:rsidR="00422906" w:rsidRPr="00FC3060" w:rsidP="00422906" w14:paraId="76456F6A" w14:textId="77777777">
          <w:pPr>
            <w:pStyle w:val="Heading2"/>
          </w:pPr>
          <w:bookmarkStart w:id="660" w:name="_Toc256000129"/>
          <w:r w:rsidRPr="00FC3060">
            <w:t xml:space="preserve">Declaration of </w:t>
          </w:r>
          <w:r w:rsidRPr="00FC3060" w:rsidR="00D704F2">
            <w:t>c</w:t>
          </w:r>
          <w:r w:rsidRPr="00FC3060">
            <w:t>onformity (</w:t>
          </w:r>
          <w:r w:rsidRPr="00FC3060" w:rsidR="00510057">
            <w:t>MDR Art. 19</w:t>
          </w:r>
          <w:r w:rsidRPr="00FC3060" w:rsidR="00D704F2">
            <w:t>;</w:t>
          </w:r>
          <w:r w:rsidRPr="00FC3060" w:rsidR="00510057">
            <w:t xml:space="preserve"> Annex IV</w:t>
          </w:r>
          <w:r w:rsidRPr="00FC3060">
            <w:t>)</w:t>
          </w:r>
          <w:bookmarkEnd w:id="660"/>
        </w:p>
      </w:sdtContent>
    </w:sdt>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2C05D72F" w14:textId="77777777" w:rsidTr="00FC742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384111352"/>
              <w:lock w:val="sdtContentLocked"/>
              <w:placeholder>
                <w:docPart w:val="DefaultPlaceholder_-1854013440"/>
              </w:placeholder>
              <w:group/>
            </w:sdtPr>
            <w:sdtContent>
              <w:p w:rsidR="00422906" w:rsidRPr="00FC3060" w:rsidP="00226C85" w14:paraId="60D0241A" w14:textId="77777777">
                <w:pPr>
                  <w:pStyle w:val="TableHeader"/>
                  <w:rPr>
                    <w:lang w:val="en-GB"/>
                  </w:rPr>
                </w:pPr>
                <w:r w:rsidRPr="00FC3060">
                  <w:rPr>
                    <w:lang w:val="en-GB"/>
                  </w:rPr>
                  <w:t>Reference documents for this section</w:t>
                </w:r>
              </w:p>
            </w:sdtContent>
          </w:sdt>
        </w:tc>
      </w:tr>
      <w:tr w14:paraId="2A28D882" w14:textId="77777777" w:rsidTr="00FC742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422906" w:rsidRPr="00792AA6" w:rsidP="00DE7BE6" w14:paraId="771CE277" w14:textId="77777777">
            <w:pPr>
              <w:pStyle w:val="StandardItalic"/>
              <w:rPr>
                <w:i w:val="0"/>
                <w:iCs/>
                <w:color w:val="0046AD" w:themeColor="text2"/>
              </w:rPr>
            </w:pPr>
            <w:r w:rsidRPr="00792AA6">
              <w:rPr>
                <w:i w:val="0"/>
                <w:iCs/>
                <w:color w:val="0046AD" w:themeColor="text2"/>
              </w:rPr>
              <w:t>{</w:t>
            </w:r>
            <w:r w:rsidRPr="00792AA6" w:rsidR="007E776A">
              <w:rPr>
                <w:i w:val="0"/>
                <w:iCs/>
                <w:color w:val="0046AD" w:themeColor="text2"/>
              </w:rPr>
              <w:t>(</w:t>
            </w:r>
            <w:r w:rsidRPr="00792AA6">
              <w:rPr>
                <w:i w:val="0"/>
                <w:iCs/>
                <w:color w:val="0046AD" w:themeColor="text2"/>
              </w:rPr>
              <w:t>Draft</w:t>
            </w:r>
            <w:r w:rsidRPr="00792AA6" w:rsidR="007E776A">
              <w:rPr>
                <w:i w:val="0"/>
                <w:iCs/>
                <w:color w:val="0046AD" w:themeColor="text2"/>
              </w:rPr>
              <w:t>)</w:t>
            </w:r>
            <w:r w:rsidRPr="00792AA6">
              <w:rPr>
                <w:i w:val="0"/>
                <w:iCs/>
                <w:color w:val="0046AD" w:themeColor="text2"/>
              </w:rPr>
              <w:t xml:space="preserve"> Declaration of conformity}</w:t>
            </w:r>
          </w:p>
        </w:tc>
      </w:tr>
    </w:tbl>
    <w:bookmarkStart w:id="661" w:name="_Benefit-Risk_Analysis_and" w:displacedByCustomXml="next"/>
    <w:bookmarkEnd w:id="661" w:displacedByCustomXml="next"/>
    <w:bookmarkStart w:id="662" w:name="_Toc256000618" w:displacedByCustomXml="next"/>
    <w:bookmarkStart w:id="663" w:name="_Toc256000578" w:displacedByCustomXml="next"/>
    <w:bookmarkStart w:id="664" w:name="_Toc256000537" w:displacedByCustomXml="next"/>
    <w:bookmarkStart w:id="665" w:name="_Toc256000495" w:displacedByCustomXml="next"/>
    <w:bookmarkStart w:id="666" w:name="_Toc256000453" w:displacedByCustomXml="next"/>
    <w:bookmarkStart w:id="667" w:name="_Toc256000413" w:displacedByCustomXml="next"/>
    <w:bookmarkStart w:id="668" w:name="_Toc256000357" w:displacedByCustomXml="next"/>
    <w:bookmarkStart w:id="669" w:name="_Toc256000319" w:displacedByCustomXml="next"/>
    <w:bookmarkStart w:id="670" w:name="_Toc256000261" w:displacedByCustomXml="next"/>
    <w:bookmarkStart w:id="671" w:name="_Toc256000200" w:displacedByCustomXml="next"/>
    <w:bookmarkStart w:id="672" w:name="_Toc256000140" w:displacedByCustomXml="next"/>
    <w:bookmarkStart w:id="673" w:name="_Toc521950658" w:displacedByCustomXml="next"/>
    <w:bookmarkStart w:id="674" w:name="_Toc522009011" w:displacedByCustomXml="next"/>
    <w:bookmarkStart w:id="675" w:name="_Toc522705658" w:displacedByCustomXml="next"/>
    <w:bookmarkStart w:id="676" w:name="_Toc522706160" w:displacedByCustomXml="next"/>
    <w:bookmarkStart w:id="677" w:name="_Toc522806837" w:displacedByCustomXml="next"/>
    <w:bookmarkStart w:id="678" w:name="_Toc531101755" w:displacedByCustomXml="next"/>
    <w:bookmarkStart w:id="679" w:name="_Toc531184616" w:displacedByCustomXml="next"/>
    <w:bookmarkStart w:id="680" w:name="_Ref87880474" w:displacedByCustomXml="next"/>
    <w:bookmarkStart w:id="681" w:name="_Toc456353829" w:displacedByCustomXml="next"/>
    <w:bookmarkStart w:id="682" w:name="_Toc456354066" w:displacedByCustomXml="next"/>
    <w:bookmarkStart w:id="683" w:name="_Toc456354140" w:displacedByCustomXml="next"/>
    <w:bookmarkStart w:id="684" w:name="_Toc456707921" w:displacedByCustomXml="next"/>
    <w:bookmarkStart w:id="685" w:name="_Toc459975478" w:displacedByCustomXml="next"/>
    <w:bookmarkStart w:id="686" w:name="_Toc462308206" w:displacedByCustomXml="next"/>
    <w:bookmarkStart w:id="687" w:name="_Toc462338995" w:displacedByCustomXml="next"/>
    <w:bookmarkStart w:id="688" w:name="_Toc462339306" w:displacedByCustomXml="next"/>
    <w:bookmarkStart w:id="689" w:name="_Toc474846446" w:displacedByCustomXml="next"/>
    <w:bookmarkStart w:id="690" w:name="_Toc483069131" w:displacedByCustomXml="next"/>
    <w:bookmarkStart w:id="691" w:name="_Toc506209661" w:displacedByCustomXml="next"/>
    <w:bookmarkStart w:id="692" w:name="_Toc521670766" w:displacedByCustomXml="next"/>
    <w:sdt>
      <w:sdtPr>
        <w:rPr>
          <w:rFonts w:eastAsia="Times New Roman" w:cs="Times New Roman"/>
          <w:b w:val="0"/>
          <w:bCs w:val="0"/>
          <w:i/>
          <w:caps w:val="0"/>
          <w:vanish/>
          <w:color w:val="0046AD"/>
          <w:sz w:val="20"/>
          <w:szCs w:val="20"/>
        </w:rPr>
        <w:id w:val="664604344"/>
        <w:lock w:val="sdtContentLocked"/>
        <w:placeholder>
          <w:docPart w:val="DefaultPlaceholder_-1854013440"/>
        </w:placeholder>
        <w:group/>
      </w:sdtPr>
      <w:sdtContent>
        <w:p w:rsidR="00711DBC" w:rsidRPr="00FC3060" w:rsidP="007E35BD" w14:paraId="7C06AEA4" w14:textId="77777777">
          <w:pPr>
            <w:pStyle w:val="Heading1"/>
          </w:pPr>
          <w:bookmarkStart w:id="693" w:name="_Toc256000146"/>
          <w:r w:rsidRPr="00FC3060">
            <w:t>Benefit-Risk Analysis and Risk Management</w:t>
          </w:r>
          <w:bookmarkEnd w:id="679"/>
          <w:bookmarkEnd w:id="678"/>
          <w:bookmarkEnd w:id="677"/>
          <w:bookmarkEnd w:id="676"/>
          <w:bookmarkEnd w:id="675"/>
          <w:bookmarkEnd w:id="674"/>
          <w:bookmarkEnd w:id="673"/>
          <w:bookmarkEnd w:id="672"/>
          <w:bookmarkEnd w:id="671"/>
          <w:bookmarkEnd w:id="670"/>
          <w:bookmarkEnd w:id="669"/>
          <w:bookmarkEnd w:id="668"/>
          <w:bookmarkEnd w:id="667"/>
          <w:bookmarkEnd w:id="666"/>
          <w:bookmarkEnd w:id="665"/>
          <w:bookmarkEnd w:id="664"/>
          <w:bookmarkEnd w:id="663"/>
          <w:bookmarkEnd w:id="662"/>
          <w:r w:rsidRPr="00FC3060" w:rsidR="00164CC3">
            <w:t xml:space="preserve"> (</w:t>
          </w:r>
          <w:r w:rsidRPr="00FC3060" w:rsidR="00153EF5">
            <w:t>MDR ARTICLE 10.2; MDR ANNEX II SECTION 5</w:t>
          </w:r>
          <w:r w:rsidRPr="00FC3060" w:rsidR="00164CC3">
            <w:t>)</w:t>
          </w:r>
          <w:bookmarkEnd w:id="693"/>
          <w:bookmarkEnd w:id="680"/>
        </w:p>
        <w:p w:rsidR="00F36A47" w:rsidRPr="00FC3060" w:rsidP="001E6C97" w14:paraId="2766CB5B" w14:textId="77777777">
          <w:pPr>
            <w:pStyle w:val="Information-invisible"/>
          </w:pPr>
          <w:r w:rsidRPr="00FC3060">
            <w:t xml:space="preserve">Reference the risk management documents provided within this </w:t>
          </w:r>
          <w:r w:rsidRPr="00FC3060" w:rsidR="00CC1161">
            <w:t>Technical Documentation</w:t>
          </w:r>
          <w:r w:rsidRPr="00FC3060">
            <w:t xml:space="preserve">. Please indicate the </w:t>
          </w:r>
          <w:r w:rsidRPr="00FC3060" w:rsidR="00D62AB5">
            <w:t>related content</w:t>
          </w:r>
          <w:r w:rsidRPr="00FC3060" w:rsidR="00CA7976">
            <w:t xml:space="preserve"> (</w:t>
          </w:r>
          <w:r w:rsidRPr="00FC3060" w:rsidR="00C20822">
            <w:t>o</w:t>
          </w:r>
          <w:r w:rsidRPr="00FC3060" w:rsidR="00AE375D">
            <w:t xml:space="preserve">verall </w:t>
          </w:r>
          <w:r w:rsidRPr="00FC3060" w:rsidR="00CA7976">
            <w:t xml:space="preserve">benefit-risk analysis, </w:t>
          </w:r>
          <w:r w:rsidRPr="00FC3060" w:rsidR="00C20822">
            <w:t>s</w:t>
          </w:r>
          <w:r w:rsidRPr="00FC3060" w:rsidR="00C11FCA">
            <w:t xml:space="preserve">olutions adopted, </w:t>
          </w:r>
          <w:r w:rsidRPr="00FC3060" w:rsidR="00C20822">
            <w:t>r</w:t>
          </w:r>
          <w:r w:rsidRPr="00FC3060" w:rsidR="00C11FCA">
            <w:t xml:space="preserve">isk </w:t>
          </w:r>
          <w:r w:rsidRPr="00FC3060" w:rsidR="00C20822">
            <w:t>m</w:t>
          </w:r>
          <w:r w:rsidRPr="00FC3060" w:rsidR="00C11FCA">
            <w:t xml:space="preserve">anagement </w:t>
          </w:r>
          <w:r w:rsidRPr="00FC3060" w:rsidR="003D2C55">
            <w:t xml:space="preserve">in </w:t>
          </w:r>
          <w:r w:rsidRPr="00FC3060" w:rsidR="00C11FCA">
            <w:t>general, use errors)</w:t>
          </w:r>
          <w:r w:rsidR="001E6C97">
            <w:t>.</w:t>
          </w:r>
        </w:p>
        <w:p w:rsidR="000B2BD7" w:rsidRPr="00FC3060" w:rsidP="001E6C97" w14:paraId="2D942C9D" w14:textId="77777777">
          <w:pPr>
            <w:pStyle w:val="Information-invisible"/>
          </w:pPr>
          <w:r w:rsidRPr="00FC3060">
            <w:t>Please verify consistency between the risk</w:t>
          </w:r>
          <w:r w:rsidRPr="00FC3060">
            <w:t xml:space="preserve"> management process and the analysis of your</w:t>
          </w:r>
          <w:r w:rsidRPr="00FC3060" w:rsidR="008F56AD">
            <w:t xml:space="preserve"> pr</w:t>
          </w:r>
          <w:r w:rsidRPr="00FC3060" w:rsidR="00C20822">
            <w:t>e</w:t>
          </w:r>
          <w:r w:rsidRPr="00FC3060" w:rsidR="008F56AD">
            <w:t>-</w:t>
          </w:r>
          <w:r w:rsidRPr="00FC3060">
            <w:t>clinical and clinical evaluation</w:t>
          </w:r>
          <w:r w:rsidRPr="00FC3060" w:rsidR="00F1796A">
            <w:t xml:space="preserve">: </w:t>
          </w:r>
          <w:r w:rsidRPr="00FC3060" w:rsidR="006368F8">
            <w:t>e.g. risk control measures adopted for the design and construction are considered in pre-clinical testing</w:t>
          </w:r>
          <w:r w:rsidRPr="00FC3060" w:rsidR="00577264">
            <w:t xml:space="preserve">, the appraisal of risk management results and analysis of pre-clinical data </w:t>
          </w:r>
          <w:r w:rsidRPr="00FC3060" w:rsidR="00C20822">
            <w:t xml:space="preserve">are </w:t>
          </w:r>
          <w:r w:rsidRPr="00FC3060" w:rsidR="00577264">
            <w:t>considered in the clinical evaluation.</w:t>
          </w:r>
        </w:p>
        <w:p w:rsidR="00AF2A31" w:rsidP="001E6C97" w14:paraId="2880529C" w14:textId="77777777">
          <w:pPr>
            <w:pStyle w:val="Information-invisible"/>
          </w:pPr>
          <w:r w:rsidRPr="00FC3060">
            <w:t xml:space="preserve">For products without an intended medical purpose (Annex XVI): </w:t>
          </w:r>
          <w:r w:rsidRPr="00FC3060" w:rsidR="006F624B">
            <w:t>The devices listed in Annex XVI comply with the relevant CS</w:t>
          </w:r>
          <w:r w:rsidRPr="00FC3060" w:rsidR="00E54AE0">
            <w:t xml:space="preserve"> regarding risk analysis.</w:t>
          </w:r>
        </w:p>
      </w:sdtContent>
    </w:sdt>
    <w:p w:rsidR="002F3A6C" w:rsidRPr="00FC3060" w:rsidP="00AF2A31" w14:paraId="5DEE00C3" w14:textId="77777777">
      <w:pPr>
        <w:rPr>
          <w:i/>
          <w:vanish/>
          <w:color w:val="0072CE" w:themeColor="accent1"/>
        </w:rPr>
      </w:pPr>
    </w:p>
    <w:tbl>
      <w:tblPr>
        <w:tblStyle w:val="TableGrid"/>
        <w:tblW w:w="9639" w:type="dxa"/>
        <w:tblBorders>
          <w:top w:val="none" w:sz="0" w:space="0" w:color="auto"/>
          <w:left w:val="none" w:sz="0" w:space="0" w:color="auto"/>
          <w:bottom w:val="none" w:sz="0" w:space="0" w:color="auto"/>
          <w:right w:val="none" w:sz="0" w:space="0" w:color="auto"/>
          <w:insideH w:val="single" w:sz="4" w:space="0" w:color="666666" w:themeColor="accent3"/>
          <w:insideV w:val="single" w:sz="4" w:space="0" w:color="666666" w:themeColor="accent3"/>
        </w:tblBorders>
        <w:tblCellMar>
          <w:top w:w="85" w:type="dxa"/>
          <w:left w:w="85" w:type="dxa"/>
          <w:bottom w:w="57" w:type="dxa"/>
          <w:right w:w="85" w:type="dxa"/>
        </w:tblCellMar>
        <w:tblLook w:val="04A0"/>
      </w:tblPr>
      <w:tblGrid>
        <w:gridCol w:w="6322"/>
        <w:gridCol w:w="3317"/>
      </w:tblGrid>
      <w:tr w14:paraId="566B0005" w14:textId="77777777" w:rsidTr="00F61F1D">
        <w:tblPrEx>
          <w:tblW w:w="9639" w:type="dxa"/>
          <w:tblBorders>
            <w:top w:val="none" w:sz="0" w:space="0" w:color="auto"/>
            <w:left w:val="none" w:sz="0" w:space="0" w:color="auto"/>
            <w:bottom w:val="none" w:sz="0" w:space="0" w:color="auto"/>
            <w:right w:val="none" w:sz="0" w:space="0" w:color="auto"/>
            <w:insideH w:val="single" w:sz="4" w:space="0" w:color="666666" w:themeColor="accent3"/>
            <w:insideV w:val="single" w:sz="4" w:space="0" w:color="666666" w:themeColor="accent3"/>
          </w:tblBorders>
          <w:tblCellMar>
            <w:top w:w="85" w:type="dxa"/>
            <w:left w:w="85" w:type="dxa"/>
            <w:bottom w:w="57" w:type="dxa"/>
            <w:right w:w="85" w:type="dxa"/>
          </w:tblCellMar>
          <w:tblLook w:val="04A0"/>
        </w:tblPrEx>
        <w:trPr>
          <w:trHeight w:val="340"/>
        </w:trPr>
        <w:tc>
          <w:tcPr>
            <w:tcW w:w="6521" w:type="dxa"/>
            <w:tcBorders>
              <w:top w:val="nil"/>
              <w:bottom w:val="nil"/>
              <w:right w:val="single" w:sz="4" w:space="0" w:color="FFFFFF" w:themeColor="background1"/>
            </w:tcBorders>
            <w:shd w:val="clear" w:color="auto" w:fill="0046AD" w:themeFill="text2"/>
          </w:tcPr>
          <w:bookmarkStart w:id="694" w:name="_Hlk66880984" w:displacedByCustomXml="next"/>
          <w:sdt>
            <w:sdtPr>
              <w:rPr>
                <w:lang w:val="en-GB"/>
              </w:rPr>
              <w:id w:val="981656245"/>
              <w:lock w:val="sdtContentLocked"/>
              <w:placeholder>
                <w:docPart w:val="DefaultPlaceholder_-1854013440"/>
              </w:placeholder>
              <w:group/>
            </w:sdtPr>
            <w:sdtContent>
              <w:p w:rsidR="00F36A47" w:rsidRPr="00FC3060" w:rsidP="008D50EA" w14:paraId="0EA02DBB" w14:textId="77777777">
                <w:pPr>
                  <w:pStyle w:val="TableHeader"/>
                  <w:rPr>
                    <w:lang w:val="en-GB"/>
                  </w:rPr>
                </w:pPr>
                <w:r w:rsidRPr="00FC3060">
                  <w:rPr>
                    <w:lang w:val="en-GB"/>
                  </w:rPr>
                  <w:t>Risk Management Do</w:t>
                </w:r>
                <w:r w:rsidRPr="00FC3060" w:rsidR="00064B7A">
                  <w:rPr>
                    <w:lang w:val="en-GB"/>
                  </w:rPr>
                  <w:t>c</w:t>
                </w:r>
                <w:r w:rsidRPr="00FC3060">
                  <w:rPr>
                    <w:lang w:val="en-GB"/>
                  </w:rPr>
                  <w:t>ument</w:t>
                </w:r>
              </w:p>
            </w:sdtContent>
          </w:sdt>
        </w:tc>
        <w:tc>
          <w:tcPr>
            <w:tcW w:w="3402" w:type="dxa"/>
            <w:tcBorders>
              <w:top w:val="nil"/>
              <w:left w:val="single" w:sz="4" w:space="0" w:color="FFFFFF" w:themeColor="background1"/>
              <w:bottom w:val="nil"/>
            </w:tcBorders>
            <w:shd w:val="clear" w:color="auto" w:fill="0046AD" w:themeFill="text2"/>
          </w:tcPr>
          <w:sdt>
            <w:sdtPr>
              <w:rPr>
                <w:lang w:val="en-GB"/>
              </w:rPr>
              <w:id w:val="-654756799"/>
              <w:lock w:val="sdtContentLocked"/>
              <w:placeholder>
                <w:docPart w:val="DefaultPlaceholder_-1854013440"/>
              </w:placeholder>
              <w:group/>
            </w:sdtPr>
            <w:sdtContent>
              <w:p w:rsidR="00F36A47" w:rsidRPr="00FC3060" w:rsidP="008D50EA" w14:paraId="32072033" w14:textId="77777777">
                <w:pPr>
                  <w:pStyle w:val="TableHeader"/>
                  <w:rPr>
                    <w:lang w:val="en-GB"/>
                  </w:rPr>
                </w:pPr>
                <w:r w:rsidRPr="00FC3060">
                  <w:rPr>
                    <w:lang w:val="en-GB"/>
                  </w:rPr>
                  <w:t xml:space="preserve">Related to </w:t>
                </w:r>
              </w:p>
            </w:sdtContent>
          </w:sdt>
        </w:tc>
      </w:tr>
      <w:tr w14:paraId="6DBD6150" w14:textId="77777777" w:rsidTr="00F61F1D">
        <w:tblPrEx>
          <w:tblW w:w="9639" w:type="dxa"/>
          <w:tblCellMar>
            <w:top w:w="85" w:type="dxa"/>
            <w:left w:w="85" w:type="dxa"/>
            <w:bottom w:w="57" w:type="dxa"/>
            <w:right w:w="85" w:type="dxa"/>
          </w:tblCellMar>
          <w:tblLook w:val="04A0"/>
        </w:tblPrEx>
        <w:trPr>
          <w:trHeight w:val="340"/>
        </w:trPr>
        <w:tc>
          <w:tcPr>
            <w:tcW w:w="6521" w:type="dxa"/>
            <w:tcBorders>
              <w:top w:val="nil"/>
            </w:tcBorders>
          </w:tcPr>
          <w:p w:rsidR="00573500" w:rsidRPr="00792AA6" w:rsidP="00756953" w14:paraId="61ECA232" w14:textId="77777777">
            <w:pPr>
              <w:pStyle w:val="StandardItalic"/>
              <w:rPr>
                <w:i w:val="0"/>
                <w:iCs/>
              </w:rPr>
            </w:pPr>
            <w:r w:rsidRPr="00792AA6">
              <w:rPr>
                <w:i w:val="0"/>
                <w:iCs/>
              </w:rPr>
              <w:t xml:space="preserve">{Risk </w:t>
            </w:r>
            <w:r w:rsidRPr="00792AA6">
              <w:rPr>
                <w:i w:val="0"/>
                <w:iCs/>
              </w:rPr>
              <w:t>management procedure including the</w:t>
            </w:r>
            <w:r w:rsidRPr="00792AA6" w:rsidR="00C20822">
              <w:rPr>
                <w:i w:val="0"/>
                <w:iCs/>
              </w:rPr>
              <w:t xml:space="preserve"> definition of</w:t>
            </w:r>
            <w:r w:rsidRPr="00792AA6">
              <w:rPr>
                <w:i w:val="0"/>
                <w:iCs/>
              </w:rPr>
              <w:t xml:space="preserve"> risk scores and severity level</w:t>
            </w:r>
            <w:r w:rsidRPr="00792AA6" w:rsidR="002C7BB2">
              <w:rPr>
                <w:i w:val="0"/>
                <w:iCs/>
              </w:rPr>
              <w:t>s</w:t>
            </w:r>
            <w:r w:rsidRPr="00792AA6">
              <w:rPr>
                <w:i w:val="0"/>
                <w:iCs/>
              </w:rPr>
              <w:t>}</w:t>
            </w:r>
          </w:p>
        </w:tc>
        <w:tc>
          <w:tcPr>
            <w:tcW w:w="3402" w:type="dxa"/>
            <w:tcBorders>
              <w:top w:val="nil"/>
            </w:tcBorders>
          </w:tcPr>
          <w:p w:rsidR="00573500" w:rsidRPr="00792AA6" w:rsidP="00756953" w14:paraId="4E1744F6" w14:textId="77777777">
            <w:pPr>
              <w:pStyle w:val="StandardItalic"/>
              <w:rPr>
                <w:i w:val="0"/>
                <w:iCs/>
              </w:rPr>
            </w:pPr>
            <w:r w:rsidRPr="00792AA6">
              <w:rPr>
                <w:i w:val="0"/>
                <w:iCs/>
              </w:rPr>
              <w:t>{</w:t>
            </w:r>
            <w:r w:rsidRPr="00792AA6" w:rsidR="001E3308">
              <w:rPr>
                <w:i w:val="0"/>
                <w:iCs/>
              </w:rPr>
              <w:t>Risk Management in general</w:t>
            </w:r>
            <w:r w:rsidRPr="00792AA6">
              <w:rPr>
                <w:i w:val="0"/>
                <w:iCs/>
              </w:rPr>
              <w:t>}</w:t>
            </w:r>
          </w:p>
        </w:tc>
      </w:tr>
      <w:tr w14:paraId="1BFD209D" w14:textId="77777777" w:rsidTr="001E6C97">
        <w:tblPrEx>
          <w:tblW w:w="9639" w:type="dxa"/>
          <w:tblCellMar>
            <w:top w:w="85" w:type="dxa"/>
            <w:left w:w="85" w:type="dxa"/>
            <w:bottom w:w="57" w:type="dxa"/>
            <w:right w:w="85" w:type="dxa"/>
          </w:tblCellMar>
          <w:tblLook w:val="04A0"/>
        </w:tblPrEx>
        <w:trPr>
          <w:trHeight w:val="340"/>
        </w:trPr>
        <w:tc>
          <w:tcPr>
            <w:tcW w:w="6521" w:type="dxa"/>
          </w:tcPr>
          <w:p w:rsidR="00F36A47" w:rsidRPr="00792AA6" w:rsidP="00756953" w14:paraId="154B3300" w14:textId="77777777">
            <w:pPr>
              <w:pStyle w:val="StandardItalic"/>
              <w:rPr>
                <w:i w:val="0"/>
                <w:iCs/>
              </w:rPr>
            </w:pPr>
            <w:r w:rsidRPr="00792AA6">
              <w:rPr>
                <w:i w:val="0"/>
                <w:iCs/>
              </w:rPr>
              <w:t xml:space="preserve">{Risk </w:t>
            </w:r>
            <w:r w:rsidRPr="00792AA6" w:rsidR="002C7BB2">
              <w:rPr>
                <w:i w:val="0"/>
                <w:iCs/>
              </w:rPr>
              <w:t>m</w:t>
            </w:r>
            <w:r w:rsidRPr="00792AA6">
              <w:rPr>
                <w:i w:val="0"/>
                <w:iCs/>
              </w:rPr>
              <w:t xml:space="preserve">anagement </w:t>
            </w:r>
            <w:r w:rsidRPr="00792AA6" w:rsidR="002C7BB2">
              <w:rPr>
                <w:i w:val="0"/>
                <w:iCs/>
              </w:rPr>
              <w:t>p</w:t>
            </w:r>
            <w:r w:rsidRPr="00792AA6">
              <w:rPr>
                <w:i w:val="0"/>
                <w:iCs/>
              </w:rPr>
              <w:t>lan}</w:t>
            </w:r>
          </w:p>
        </w:tc>
        <w:tc>
          <w:tcPr>
            <w:tcW w:w="3402" w:type="dxa"/>
          </w:tcPr>
          <w:p w:rsidR="00F36A47" w:rsidRPr="00792AA6" w:rsidP="00756953" w14:paraId="00F04113" w14:textId="77777777">
            <w:pPr>
              <w:pStyle w:val="StandardItalic"/>
              <w:rPr>
                <w:i w:val="0"/>
                <w:iCs/>
              </w:rPr>
            </w:pPr>
            <w:r w:rsidRPr="00792AA6">
              <w:rPr>
                <w:i w:val="0"/>
                <w:iCs/>
              </w:rPr>
              <w:t>{</w:t>
            </w:r>
            <w:r w:rsidRPr="00792AA6" w:rsidR="002C7BB2">
              <w:rPr>
                <w:i w:val="0"/>
                <w:iCs/>
              </w:rPr>
              <w:t>T</w:t>
            </w:r>
            <w:r w:rsidRPr="00792AA6" w:rsidR="001E3308">
              <w:rPr>
                <w:i w:val="0"/>
                <w:iCs/>
              </w:rPr>
              <w:t>he device</w:t>
            </w:r>
            <w:r w:rsidRPr="00792AA6">
              <w:rPr>
                <w:i w:val="0"/>
                <w:iCs/>
              </w:rPr>
              <w:t>}</w:t>
            </w:r>
          </w:p>
        </w:tc>
      </w:tr>
      <w:tr w14:paraId="513E66E2" w14:textId="77777777" w:rsidTr="001E6C97">
        <w:tblPrEx>
          <w:tblW w:w="9639" w:type="dxa"/>
          <w:tblCellMar>
            <w:top w:w="85" w:type="dxa"/>
            <w:left w:w="85" w:type="dxa"/>
            <w:bottom w:w="57" w:type="dxa"/>
            <w:right w:w="85" w:type="dxa"/>
          </w:tblCellMar>
          <w:tblLook w:val="04A0"/>
        </w:tblPrEx>
        <w:trPr>
          <w:trHeight w:val="340"/>
        </w:trPr>
        <w:tc>
          <w:tcPr>
            <w:tcW w:w="6521" w:type="dxa"/>
          </w:tcPr>
          <w:p w:rsidR="009064C7" w:rsidRPr="00792AA6" w:rsidP="00756953" w14:paraId="58D8EF0B" w14:textId="77777777">
            <w:pPr>
              <w:pStyle w:val="StandardItalic"/>
              <w:rPr>
                <w:i w:val="0"/>
                <w:iCs/>
              </w:rPr>
            </w:pPr>
            <w:r w:rsidRPr="00792AA6">
              <w:rPr>
                <w:i w:val="0"/>
                <w:iCs/>
              </w:rPr>
              <w:t>{Risk acceptance criteria}</w:t>
            </w:r>
          </w:p>
        </w:tc>
        <w:tc>
          <w:tcPr>
            <w:tcW w:w="3402" w:type="dxa"/>
          </w:tcPr>
          <w:p w:rsidR="009064C7" w:rsidRPr="00792AA6" w:rsidP="00756953" w14:paraId="15574D55" w14:textId="77777777">
            <w:pPr>
              <w:pStyle w:val="StandardItalic"/>
              <w:rPr>
                <w:i w:val="0"/>
                <w:iCs/>
              </w:rPr>
            </w:pPr>
            <w:r w:rsidRPr="00792AA6">
              <w:rPr>
                <w:i w:val="0"/>
                <w:iCs/>
              </w:rPr>
              <w:t>{</w:t>
            </w:r>
            <w:r w:rsidRPr="00792AA6" w:rsidR="002C7BB2">
              <w:rPr>
                <w:i w:val="0"/>
                <w:iCs/>
              </w:rPr>
              <w:t>T</w:t>
            </w:r>
            <w:r w:rsidRPr="00792AA6" w:rsidR="001E3308">
              <w:rPr>
                <w:i w:val="0"/>
                <w:iCs/>
              </w:rPr>
              <w:t>he device</w:t>
            </w:r>
            <w:r w:rsidRPr="00792AA6">
              <w:rPr>
                <w:i w:val="0"/>
                <w:iCs/>
              </w:rPr>
              <w:t>}</w:t>
            </w:r>
          </w:p>
        </w:tc>
      </w:tr>
      <w:tr w14:paraId="5BDF0BAF" w14:textId="77777777" w:rsidTr="00FC7426">
        <w:tblPrEx>
          <w:tblW w:w="9639" w:type="dxa"/>
          <w:tblCellMar>
            <w:top w:w="85" w:type="dxa"/>
            <w:left w:w="85" w:type="dxa"/>
            <w:bottom w:w="57" w:type="dxa"/>
            <w:right w:w="85" w:type="dxa"/>
          </w:tblCellMar>
          <w:tblLook w:val="04A0"/>
        </w:tblPrEx>
        <w:trPr>
          <w:trHeight w:val="340"/>
        </w:trPr>
        <w:tc>
          <w:tcPr>
            <w:tcW w:w="6521" w:type="dxa"/>
            <w:tcBorders>
              <w:bottom w:val="single" w:sz="4" w:space="0" w:color="666666" w:themeColor="accent3"/>
            </w:tcBorders>
          </w:tcPr>
          <w:p w:rsidR="00374E08" w:rsidRPr="00792AA6" w:rsidP="00756953" w14:paraId="61FDBDFF" w14:textId="77777777">
            <w:pPr>
              <w:pStyle w:val="StandardItalic"/>
              <w:rPr>
                <w:i w:val="0"/>
                <w:iCs/>
              </w:rPr>
            </w:pPr>
            <w:r w:rsidRPr="00792AA6">
              <w:rPr>
                <w:i w:val="0"/>
                <w:iCs/>
              </w:rPr>
              <w:t xml:space="preserve">{Risk </w:t>
            </w:r>
            <w:r w:rsidRPr="00792AA6" w:rsidR="002C7BB2">
              <w:rPr>
                <w:i w:val="0"/>
                <w:iCs/>
              </w:rPr>
              <w:t>a</w:t>
            </w:r>
            <w:r w:rsidRPr="00792AA6">
              <w:rPr>
                <w:i w:val="0"/>
                <w:iCs/>
              </w:rPr>
              <w:t>ssessment</w:t>
            </w:r>
            <w:r w:rsidRPr="00792AA6" w:rsidR="005C6C4B">
              <w:rPr>
                <w:i w:val="0"/>
                <w:iCs/>
              </w:rPr>
              <w:t xml:space="preserve"> </w:t>
            </w:r>
            <w:r w:rsidRPr="00792AA6" w:rsidR="002C7BB2">
              <w:rPr>
                <w:i w:val="0"/>
                <w:iCs/>
              </w:rPr>
              <w:t xml:space="preserve">covering </w:t>
            </w:r>
            <w:r w:rsidRPr="00792AA6" w:rsidR="005C6C4B">
              <w:rPr>
                <w:i w:val="0"/>
                <w:iCs/>
              </w:rPr>
              <w:t>the whole life cycle of the device</w:t>
            </w:r>
            <w:r w:rsidRPr="00792AA6">
              <w:rPr>
                <w:i w:val="0"/>
                <w:iCs/>
              </w:rPr>
              <w:t>}</w:t>
            </w:r>
          </w:p>
        </w:tc>
        <w:tc>
          <w:tcPr>
            <w:tcW w:w="3402" w:type="dxa"/>
            <w:tcBorders>
              <w:bottom w:val="single" w:sz="4" w:space="0" w:color="666666" w:themeColor="accent3"/>
            </w:tcBorders>
          </w:tcPr>
          <w:p w:rsidR="00374E08" w:rsidRPr="00792AA6" w:rsidP="00756953" w14:paraId="5E6ECDEE" w14:textId="77777777">
            <w:pPr>
              <w:pStyle w:val="StandardItalic"/>
              <w:rPr>
                <w:i w:val="0"/>
                <w:iCs/>
              </w:rPr>
            </w:pPr>
            <w:r w:rsidRPr="00792AA6">
              <w:rPr>
                <w:i w:val="0"/>
                <w:iCs/>
              </w:rPr>
              <w:t>{</w:t>
            </w:r>
            <w:r w:rsidRPr="00792AA6" w:rsidR="002C7BB2">
              <w:rPr>
                <w:i w:val="0"/>
                <w:iCs/>
              </w:rPr>
              <w:t>T</w:t>
            </w:r>
            <w:r w:rsidRPr="00792AA6" w:rsidR="001E3308">
              <w:rPr>
                <w:i w:val="0"/>
                <w:iCs/>
              </w:rPr>
              <w:t>he device</w:t>
            </w:r>
            <w:r w:rsidRPr="00792AA6">
              <w:rPr>
                <w:i w:val="0"/>
                <w:iCs/>
              </w:rPr>
              <w:t>}</w:t>
            </w:r>
          </w:p>
        </w:tc>
      </w:tr>
      <w:tr w14:paraId="331F7D09" w14:textId="77777777" w:rsidTr="00FC7426">
        <w:tblPrEx>
          <w:tblW w:w="9639" w:type="dxa"/>
          <w:tblCellMar>
            <w:top w:w="85" w:type="dxa"/>
            <w:left w:w="85" w:type="dxa"/>
            <w:bottom w:w="57" w:type="dxa"/>
            <w:right w:w="85" w:type="dxa"/>
          </w:tblCellMar>
          <w:tblLook w:val="04A0"/>
        </w:tblPrEx>
        <w:trPr>
          <w:trHeight w:val="340"/>
        </w:trPr>
        <w:tc>
          <w:tcPr>
            <w:tcW w:w="6521" w:type="dxa"/>
            <w:tcBorders>
              <w:top w:val="single" w:sz="4" w:space="0" w:color="666666" w:themeColor="accent3"/>
              <w:bottom w:val="nil"/>
            </w:tcBorders>
          </w:tcPr>
          <w:p w:rsidR="00573500" w:rsidRPr="00792AA6" w:rsidP="00756953" w14:paraId="16D02BD1" w14:textId="77777777">
            <w:pPr>
              <w:pStyle w:val="StandardItalic"/>
              <w:rPr>
                <w:i w:val="0"/>
                <w:iCs/>
              </w:rPr>
            </w:pPr>
            <w:r w:rsidRPr="00792AA6">
              <w:rPr>
                <w:i w:val="0"/>
                <w:iCs/>
              </w:rPr>
              <w:t>{Risk Management Report</w:t>
            </w:r>
          </w:p>
        </w:tc>
        <w:tc>
          <w:tcPr>
            <w:tcW w:w="3402" w:type="dxa"/>
            <w:tcBorders>
              <w:top w:val="single" w:sz="4" w:space="0" w:color="666666" w:themeColor="accent3"/>
              <w:bottom w:val="nil"/>
            </w:tcBorders>
          </w:tcPr>
          <w:p w:rsidR="00573500" w:rsidRPr="00792AA6" w:rsidP="00756953" w14:paraId="4B2DB256" w14:textId="77777777">
            <w:pPr>
              <w:pStyle w:val="StandardItalic"/>
              <w:rPr>
                <w:i w:val="0"/>
                <w:iCs/>
              </w:rPr>
            </w:pPr>
            <w:r w:rsidRPr="00792AA6">
              <w:rPr>
                <w:i w:val="0"/>
                <w:iCs/>
              </w:rPr>
              <w:t>{</w:t>
            </w:r>
            <w:r w:rsidRPr="00792AA6" w:rsidR="002C7BB2">
              <w:rPr>
                <w:i w:val="0"/>
                <w:iCs/>
              </w:rPr>
              <w:t>T</w:t>
            </w:r>
            <w:r w:rsidRPr="00792AA6" w:rsidR="001E3308">
              <w:rPr>
                <w:i w:val="0"/>
                <w:iCs/>
              </w:rPr>
              <w:t>he de</w:t>
            </w:r>
            <w:r w:rsidRPr="00792AA6" w:rsidR="00A850B8">
              <w:rPr>
                <w:i w:val="0"/>
                <w:iCs/>
              </w:rPr>
              <w:t>vice</w:t>
            </w:r>
            <w:r w:rsidRPr="00792AA6">
              <w:rPr>
                <w:i w:val="0"/>
                <w:iCs/>
              </w:rPr>
              <w:t>}</w:t>
            </w:r>
          </w:p>
        </w:tc>
      </w:tr>
      <w:tr w14:paraId="16F9726C" w14:textId="77777777" w:rsidTr="00FC7426">
        <w:tblPrEx>
          <w:tblW w:w="9639" w:type="dxa"/>
          <w:tblCellMar>
            <w:top w:w="85" w:type="dxa"/>
            <w:left w:w="85" w:type="dxa"/>
            <w:bottom w:w="57" w:type="dxa"/>
            <w:right w:w="85" w:type="dxa"/>
          </w:tblCellMar>
          <w:tblLook w:val="04A0"/>
        </w:tblPrEx>
        <w:trPr>
          <w:trHeight w:val="340"/>
        </w:trPr>
        <w:tc>
          <w:tcPr>
            <w:tcW w:w="6521" w:type="dxa"/>
            <w:tcBorders>
              <w:top w:val="nil"/>
            </w:tcBorders>
          </w:tcPr>
          <w:p w:rsidR="00573500" w:rsidRPr="00792AA6" w:rsidP="00756953" w14:paraId="5A0C9C68" w14:textId="77777777">
            <w:pPr>
              <w:pStyle w:val="StandardItalic"/>
              <w:rPr>
                <w:i w:val="0"/>
                <w:iCs/>
              </w:rPr>
            </w:pPr>
            <w:r w:rsidRPr="00792AA6">
              <w:rPr>
                <w:i w:val="0"/>
                <w:iCs/>
              </w:rPr>
              <w:t>{</w:t>
            </w:r>
            <w:r w:rsidRPr="00792AA6" w:rsidR="00B83C21">
              <w:rPr>
                <w:i w:val="0"/>
                <w:iCs/>
              </w:rPr>
              <w:t>R</w:t>
            </w:r>
            <w:r w:rsidRPr="00792AA6">
              <w:rPr>
                <w:i w:val="0"/>
                <w:iCs/>
              </w:rPr>
              <w:t>eference to documents including the overall benefit-risk analysis}</w:t>
            </w:r>
          </w:p>
        </w:tc>
        <w:tc>
          <w:tcPr>
            <w:tcW w:w="3402" w:type="dxa"/>
            <w:tcBorders>
              <w:top w:val="nil"/>
            </w:tcBorders>
          </w:tcPr>
          <w:p w:rsidR="00573500" w:rsidRPr="00792AA6" w:rsidP="00756953" w14:paraId="30D92F54" w14:textId="77777777">
            <w:pPr>
              <w:pStyle w:val="StandardItalic"/>
              <w:rPr>
                <w:i w:val="0"/>
                <w:iCs/>
              </w:rPr>
            </w:pPr>
            <w:r w:rsidRPr="00792AA6">
              <w:rPr>
                <w:i w:val="0"/>
                <w:iCs/>
              </w:rPr>
              <w:t>{</w:t>
            </w:r>
            <w:r w:rsidRPr="00792AA6" w:rsidR="001E3308">
              <w:rPr>
                <w:i w:val="0"/>
                <w:iCs/>
              </w:rPr>
              <w:t>Overall benefit-risk analysis</w:t>
            </w:r>
            <w:r w:rsidRPr="00792AA6">
              <w:rPr>
                <w:i w:val="0"/>
                <w:iCs/>
              </w:rPr>
              <w:t>}</w:t>
            </w:r>
          </w:p>
        </w:tc>
      </w:tr>
      <w:tr w14:paraId="564E16A0" w14:textId="77777777" w:rsidTr="00F454EF">
        <w:tblPrEx>
          <w:tblW w:w="9639" w:type="dxa"/>
          <w:tblCellMar>
            <w:top w:w="85" w:type="dxa"/>
            <w:left w:w="85" w:type="dxa"/>
            <w:bottom w:w="57" w:type="dxa"/>
            <w:right w:w="85" w:type="dxa"/>
          </w:tblCellMar>
          <w:tblLook w:val="04A0"/>
        </w:tblPrEx>
        <w:trPr>
          <w:trHeight w:val="340"/>
        </w:trPr>
        <w:tc>
          <w:tcPr>
            <w:tcW w:w="6521" w:type="dxa"/>
            <w:tcBorders>
              <w:bottom w:val="single" w:sz="4" w:space="0" w:color="666666" w:themeColor="accent3"/>
            </w:tcBorders>
          </w:tcPr>
          <w:p w:rsidR="00573500" w:rsidRPr="00792AA6" w:rsidP="00756953" w14:paraId="7AA768F4" w14:textId="77777777">
            <w:pPr>
              <w:pStyle w:val="StandardItalic"/>
              <w:rPr>
                <w:i w:val="0"/>
                <w:iCs/>
              </w:rPr>
            </w:pPr>
            <w:r w:rsidRPr="00792AA6">
              <w:rPr>
                <w:i w:val="0"/>
                <w:iCs/>
              </w:rPr>
              <w:t>{Usability report}</w:t>
            </w:r>
          </w:p>
        </w:tc>
        <w:tc>
          <w:tcPr>
            <w:tcW w:w="3402" w:type="dxa"/>
            <w:tcBorders>
              <w:bottom w:val="single" w:sz="4" w:space="0" w:color="666666" w:themeColor="accent3"/>
            </w:tcBorders>
          </w:tcPr>
          <w:p w:rsidR="00573500" w:rsidRPr="00792AA6" w:rsidP="00756953" w14:paraId="0372630A" w14:textId="77777777">
            <w:pPr>
              <w:pStyle w:val="StandardItalic"/>
              <w:rPr>
                <w:i w:val="0"/>
                <w:iCs/>
              </w:rPr>
            </w:pPr>
            <w:r w:rsidRPr="00792AA6">
              <w:rPr>
                <w:i w:val="0"/>
                <w:iCs/>
              </w:rPr>
              <w:t>{</w:t>
            </w:r>
            <w:r w:rsidRPr="00792AA6" w:rsidR="002C7BB2">
              <w:rPr>
                <w:i w:val="0"/>
                <w:iCs/>
              </w:rPr>
              <w:t>U</w:t>
            </w:r>
            <w:r w:rsidRPr="00792AA6" w:rsidR="001E3308">
              <w:rPr>
                <w:i w:val="0"/>
                <w:iCs/>
              </w:rPr>
              <w:t>se errors related to the device</w:t>
            </w:r>
            <w:r w:rsidRPr="00792AA6">
              <w:rPr>
                <w:i w:val="0"/>
                <w:iCs/>
              </w:rPr>
              <w:t>}</w:t>
            </w:r>
          </w:p>
        </w:tc>
      </w:tr>
      <w:tr w14:paraId="422C796E" w14:textId="77777777" w:rsidTr="00F454EF">
        <w:tblPrEx>
          <w:tblW w:w="9639" w:type="dxa"/>
          <w:tblCellMar>
            <w:top w:w="85" w:type="dxa"/>
            <w:left w:w="85" w:type="dxa"/>
            <w:bottom w:w="57" w:type="dxa"/>
            <w:right w:w="85" w:type="dxa"/>
          </w:tblCellMar>
          <w:tblLook w:val="04A0"/>
        </w:tblPrEx>
        <w:trPr>
          <w:trHeight w:val="340"/>
        </w:trPr>
        <w:tc>
          <w:tcPr>
            <w:tcW w:w="6521" w:type="dxa"/>
            <w:tcBorders>
              <w:top w:val="single" w:sz="4" w:space="0" w:color="666666" w:themeColor="accent3"/>
              <w:bottom w:val="single" w:sz="4" w:space="0" w:color="666666" w:themeColor="accent3"/>
            </w:tcBorders>
          </w:tcPr>
          <w:p w:rsidR="00573500" w:rsidRPr="00792AA6" w:rsidP="00756953" w14:paraId="0CC6E779" w14:textId="77777777">
            <w:pPr>
              <w:pStyle w:val="StandardItalic"/>
              <w:rPr>
                <w:i w:val="0"/>
                <w:iCs/>
              </w:rPr>
            </w:pPr>
            <w:r w:rsidRPr="00792AA6">
              <w:rPr>
                <w:i w:val="0"/>
                <w:iCs/>
              </w:rPr>
              <w:t>{</w:t>
            </w:r>
            <w:r w:rsidRPr="00792AA6" w:rsidR="00B41A3E">
              <w:rPr>
                <w:i w:val="0"/>
                <w:iCs/>
              </w:rPr>
              <w:t>R</w:t>
            </w:r>
            <w:r w:rsidRPr="00792AA6">
              <w:rPr>
                <w:i w:val="0"/>
                <w:iCs/>
              </w:rPr>
              <w:t xml:space="preserve">eference to documents that cover the </w:t>
            </w:r>
            <w:r w:rsidRPr="00792AA6">
              <w:rPr>
                <w:i w:val="0"/>
                <w:iCs/>
              </w:rPr>
              <w:t>adopted solutions}</w:t>
            </w:r>
          </w:p>
        </w:tc>
        <w:tc>
          <w:tcPr>
            <w:tcW w:w="3402" w:type="dxa"/>
            <w:tcBorders>
              <w:top w:val="single" w:sz="4" w:space="0" w:color="666666" w:themeColor="accent3"/>
              <w:bottom w:val="single" w:sz="4" w:space="0" w:color="666666" w:themeColor="accent3"/>
            </w:tcBorders>
          </w:tcPr>
          <w:p w:rsidR="00573500" w:rsidRPr="00792AA6" w:rsidP="00756953" w14:paraId="45AABD49" w14:textId="77777777">
            <w:pPr>
              <w:pStyle w:val="StandardItalic"/>
              <w:rPr>
                <w:i w:val="0"/>
                <w:iCs/>
              </w:rPr>
            </w:pPr>
            <w:r w:rsidRPr="00792AA6">
              <w:rPr>
                <w:i w:val="0"/>
                <w:iCs/>
              </w:rPr>
              <w:t>{</w:t>
            </w:r>
            <w:r w:rsidRPr="00792AA6" w:rsidR="001E3308">
              <w:rPr>
                <w:i w:val="0"/>
                <w:iCs/>
              </w:rPr>
              <w:t>Solutions adopted</w:t>
            </w:r>
            <w:r w:rsidRPr="00792AA6">
              <w:rPr>
                <w:i w:val="0"/>
                <w:iCs/>
              </w:rPr>
              <w:t>}</w:t>
            </w:r>
          </w:p>
        </w:tc>
      </w:tr>
    </w:tbl>
    <w:bookmarkEnd w:id="694" w:displacedByCustomXml="next"/>
    <w:bookmarkStart w:id="695" w:name="_Toc256000620" w:displacedByCustomXml="next"/>
    <w:bookmarkStart w:id="696" w:name="_Toc256000579" w:displacedByCustomXml="next"/>
    <w:bookmarkStart w:id="697" w:name="_Toc256000538" w:displacedByCustomXml="next"/>
    <w:bookmarkStart w:id="698" w:name="_Toc256000496" w:displacedByCustomXml="next"/>
    <w:bookmarkStart w:id="699" w:name="_Toc256000454" w:displacedByCustomXml="next"/>
    <w:bookmarkStart w:id="700" w:name="_Toc256000414" w:displacedByCustomXml="next"/>
    <w:bookmarkStart w:id="701" w:name="_Toc256000358" w:displacedByCustomXml="next"/>
    <w:bookmarkStart w:id="702" w:name="_Toc256000320" w:displacedByCustomXml="next"/>
    <w:bookmarkStart w:id="703" w:name="_Toc256000262" w:displacedByCustomXml="next"/>
    <w:bookmarkStart w:id="704" w:name="_Toc256000206" w:displacedByCustomXml="next"/>
    <w:bookmarkStart w:id="705" w:name="_Toc256000141" w:displacedByCustomXml="next"/>
    <w:bookmarkStart w:id="706" w:name="_Toc521950661" w:displacedByCustomXml="next"/>
    <w:bookmarkStart w:id="707" w:name="_Toc522009014" w:displacedByCustomXml="next"/>
    <w:bookmarkStart w:id="708" w:name="_Ref522703803" w:displacedByCustomXml="next"/>
    <w:bookmarkStart w:id="709" w:name="_Toc522705661" w:displacedByCustomXml="next"/>
    <w:bookmarkStart w:id="710" w:name="_Toc522706163" w:displacedByCustomXml="next"/>
    <w:bookmarkStart w:id="711" w:name="_Toc522806838" w:displacedByCustomXml="next"/>
    <w:bookmarkStart w:id="712" w:name="_Toc531101756" w:displacedByCustomXml="next"/>
    <w:bookmarkStart w:id="713" w:name="_Toc531184617" w:displacedByCustomXml="next"/>
    <w:sdt>
      <w:sdtPr>
        <w:rPr>
          <w:caps w:val="0"/>
          <w:sz w:val="20"/>
          <w:szCs w:val="22"/>
        </w:rPr>
        <w:id w:val="-698320760"/>
        <w:lock w:val="sdtContentLocked"/>
        <w:placeholder>
          <w:docPart w:val="DefaultPlaceholder_-1854013440"/>
        </w:placeholder>
        <w:group/>
      </w:sdtPr>
      <w:sdtContent>
        <w:p w:rsidR="00945AFA" w:rsidRPr="00FC3060" w:rsidP="007E35BD" w14:paraId="3F3B379E" w14:textId="77777777">
          <w:pPr>
            <w:pStyle w:val="Heading1"/>
          </w:pPr>
          <w:bookmarkStart w:id="714" w:name="_Toc256000147"/>
          <w:r w:rsidRPr="00FC3060">
            <w:t>Product Verification and Validation</w:t>
          </w:r>
          <w:bookmarkEnd w:id="713"/>
          <w:bookmarkEnd w:id="712"/>
          <w:bookmarkEnd w:id="711"/>
          <w:bookmarkEnd w:id="710"/>
          <w:bookmarkEnd w:id="709"/>
          <w:bookmarkEnd w:id="708"/>
          <w:bookmarkEnd w:id="707"/>
          <w:bookmarkEnd w:id="706"/>
          <w:bookmarkEnd w:id="705"/>
          <w:bookmarkEnd w:id="704"/>
          <w:bookmarkEnd w:id="703"/>
          <w:bookmarkEnd w:id="702"/>
          <w:bookmarkEnd w:id="701"/>
          <w:bookmarkEnd w:id="700"/>
          <w:bookmarkEnd w:id="699"/>
          <w:bookmarkEnd w:id="698"/>
          <w:bookmarkEnd w:id="697"/>
          <w:bookmarkEnd w:id="696"/>
          <w:bookmarkEnd w:id="695"/>
          <w:r w:rsidRPr="00FC3060" w:rsidR="00164CC3">
            <w:t xml:space="preserve"> (</w:t>
          </w:r>
          <w:r w:rsidRPr="00FC3060" w:rsidR="00054DA5">
            <w:t>MDR ANNEX II SECTION 6</w:t>
          </w:r>
          <w:r w:rsidRPr="00FC3060" w:rsidR="00164CC3">
            <w:t>)</w:t>
          </w:r>
          <w:bookmarkEnd w:id="714"/>
        </w:p>
        <w:p w:rsidR="00945AFA" w:rsidRPr="00FC3060" w:rsidP="0068171A" w14:paraId="5DD18D40" w14:textId="77777777">
          <w:pPr>
            <w:pStyle w:val="Heading2"/>
          </w:pPr>
          <w:bookmarkStart w:id="715" w:name="_Toc256000621"/>
          <w:bookmarkStart w:id="716" w:name="_Toc256000581"/>
          <w:bookmarkStart w:id="717" w:name="_Toc256000539"/>
          <w:bookmarkStart w:id="718" w:name="_Toc256000497"/>
          <w:bookmarkStart w:id="719" w:name="_Toc256000455"/>
          <w:bookmarkStart w:id="720" w:name="_Toc256000415"/>
          <w:bookmarkStart w:id="721" w:name="_Toc256000361"/>
          <w:bookmarkStart w:id="722" w:name="_Toc256000321"/>
          <w:bookmarkStart w:id="723" w:name="_Toc256000263"/>
          <w:bookmarkStart w:id="724" w:name="_Toc256000208"/>
          <w:bookmarkStart w:id="725" w:name="_Toc256000142"/>
          <w:bookmarkStart w:id="726" w:name="_Toc256000053"/>
          <w:bookmarkStart w:id="727" w:name="_Toc521950662"/>
          <w:bookmarkStart w:id="728" w:name="_Toc522009015"/>
          <w:bookmarkStart w:id="729" w:name="_Toc522705662"/>
          <w:bookmarkStart w:id="730" w:name="_Toc522706164"/>
          <w:bookmarkStart w:id="731" w:name="_Toc522806839"/>
          <w:bookmarkStart w:id="732" w:name="_Toc531101757"/>
          <w:bookmarkStart w:id="733" w:name="_Toc531184618"/>
          <w:bookmarkStart w:id="734" w:name="_Toc256000158"/>
          <w:r w:rsidRPr="00FC3060">
            <w:t>Pre-clinical and c</w:t>
          </w:r>
          <w:r w:rsidRPr="00FC3060" w:rsidR="0068171A">
            <w:t xml:space="preserve">linical </w:t>
          </w:r>
          <w:r w:rsidRPr="00FC3060" w:rsidR="008453C0">
            <w:t>d</w:t>
          </w:r>
          <w:r w:rsidRPr="00FC3060" w:rsidR="0068171A">
            <w:t>ata</w:t>
          </w:r>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r w:rsidRPr="00FC3060" w:rsidR="00164CC3">
            <w:t xml:space="preserve"> (MDR Annex II </w:t>
          </w:r>
          <w:r w:rsidRPr="00FC3060" w:rsidR="00AA48BF">
            <w:t xml:space="preserve">Section </w:t>
          </w:r>
          <w:r w:rsidRPr="00FC3060" w:rsidR="00164CC3">
            <w:t>6.1)</w:t>
          </w:r>
          <w:bookmarkEnd w:id="734"/>
        </w:p>
        <w:p w:rsidR="004A49B1" w:rsidP="004A49B1" w14:paraId="4B24BCD2" w14:textId="77777777">
          <w:pPr>
            <w:pStyle w:val="Heading3"/>
          </w:pPr>
          <w:bookmarkStart w:id="735" w:name="_Toc256000059"/>
          <w:bookmarkStart w:id="736" w:name="_Toc256001352"/>
          <w:bookmarkStart w:id="737" w:name="_Toc256001251"/>
          <w:bookmarkStart w:id="738" w:name="_Toc256001150"/>
          <w:bookmarkStart w:id="739" w:name="_Toc256001079"/>
          <w:bookmarkStart w:id="740" w:name="_Toc256000978"/>
          <w:bookmarkStart w:id="741" w:name="_Toc256000874"/>
          <w:bookmarkStart w:id="742" w:name="_Toc256000774"/>
          <w:bookmarkStart w:id="743" w:name="_Toc256000674"/>
          <w:bookmarkStart w:id="744" w:name="_Toc256000574"/>
          <w:bookmarkStart w:id="745" w:name="_Toc256000474"/>
          <w:bookmarkStart w:id="746" w:name="_Toc256000274"/>
          <w:bookmarkStart w:id="747" w:name="_Toc256000174"/>
          <w:bookmarkStart w:id="748" w:name="_Toc256000074"/>
          <w:bookmarkStart w:id="749" w:name="_Toc463541717"/>
          <w:bookmarkStart w:id="750" w:name="_Toc506386293"/>
          <w:bookmarkStart w:id="751" w:name="_Toc521950663"/>
          <w:bookmarkStart w:id="752" w:name="_Toc522009016"/>
          <w:bookmarkStart w:id="753" w:name="_Toc522705663"/>
          <w:bookmarkStart w:id="754" w:name="_Toc522706165"/>
          <w:bookmarkStart w:id="755" w:name="_Hlk522023042"/>
          <w:r w:rsidRPr="00FC3060">
            <w:t xml:space="preserve">Animal </w:t>
          </w:r>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r w:rsidRPr="00FC3060" w:rsidR="002C7BB2">
            <w:t xml:space="preserve">tests </w:t>
          </w:r>
          <w:r w:rsidRPr="00FC3060" w:rsidR="007F3A59">
            <w:t>(</w:t>
          </w:r>
          <w:r w:rsidRPr="00FC3060" w:rsidR="00B80317">
            <w:t>MDR Annex II Section 6.1</w:t>
          </w:r>
          <w:r w:rsidRPr="00FC3060" w:rsidR="001645DB">
            <w:t>(a)</w:t>
          </w:r>
          <w:r w:rsidRPr="00FC3060" w:rsidR="007F3A59">
            <w:t>)</w:t>
          </w:r>
        </w:p>
      </w:sdtContent>
    </w:sdt>
    <w:tbl>
      <w:tblPr>
        <w:tblW w:w="0" w:type="auto"/>
        <w:tblCellMar>
          <w:left w:w="0" w:type="dxa"/>
          <w:right w:w="0" w:type="dxa"/>
        </w:tblCellMar>
        <w:tblLook w:val="04A0"/>
      </w:tblPr>
      <w:tblGrid>
        <w:gridCol w:w="6456"/>
        <w:gridCol w:w="1083"/>
        <w:gridCol w:w="1078"/>
        <w:gridCol w:w="1011"/>
      </w:tblGrid>
      <w:tr w14:paraId="01BB66BA" w14:textId="77777777" w:rsidTr="00573FE2">
        <w:tblPrEx>
          <w:tblW w:w="0" w:type="auto"/>
          <w:tblCellMar>
            <w:left w:w="0" w:type="dxa"/>
            <w:right w:w="0" w:type="dxa"/>
          </w:tblCellMar>
          <w:tblLook w:val="04A0"/>
        </w:tblPrEx>
        <w:tc>
          <w:tcPr>
            <w:tcW w:w="6456" w:type="dxa"/>
          </w:tcPr>
          <w:sdt>
            <w:sdtPr>
              <w:id w:val="-1922324244"/>
              <w:lock w:val="sdtContentLocked"/>
              <w:placeholder>
                <w:docPart w:val="DefaultPlaceholder_-1854013440"/>
              </w:placeholder>
              <w:group/>
            </w:sdtPr>
            <w:sdtContent>
              <w:p w:rsidR="008C4D05" w:rsidRPr="00FC3060" w:rsidP="008D50EA" w14:paraId="5B6CA5B2" w14:textId="77777777">
                <w:r w:rsidRPr="00FC3060">
                  <w:t xml:space="preserve">Animal </w:t>
                </w:r>
                <w:r w:rsidRPr="00FC3060" w:rsidR="002C7BB2">
                  <w:t xml:space="preserve">tests </w:t>
                </w:r>
                <w:r w:rsidRPr="00FC3060">
                  <w:t>were conducted</w:t>
                </w:r>
              </w:p>
            </w:sdtContent>
          </w:sdt>
        </w:tc>
        <w:tc>
          <w:tcPr>
            <w:tcW w:w="1083" w:type="dxa"/>
          </w:tcPr>
          <w:p w:rsidR="008C4D05" w:rsidRPr="00FC3060" w:rsidP="00573FE2" w14:paraId="721D7C98" w14:textId="77777777">
            <w:pPr>
              <w:jc w:val="center"/>
            </w:pPr>
            <w:sdt>
              <w:sdtPr>
                <w:id w:val="418295988"/>
                <w:richText/>
              </w:sdtPr>
              <w:sdtContent>
                <w:sdt>
                  <w:sdtPr>
                    <w:id w:val="1164131949"/>
                    <w14:checkbox>
                      <w14:checked w14:val="0"/>
                      <w14:checkedState w14:val="2612" w14:font="MS Gothic"/>
                      <w14:uncheckedState w14:val="2610" w14:font="MS Gothic"/>
                    </w14:checkbox>
                  </w:sdtPr>
                  <w:sdtContent>
                    <w:r w:rsidR="00573FE2">
                      <w:rPr>
                        <w:rFonts w:ascii="MS Gothic" w:eastAsia="MS Gothic" w:hAnsi="MS Gothic" w:hint="eastAsia"/>
                      </w:rPr>
                      <w:t>☐</w:t>
                    </w:r>
                  </w:sdtContent>
                </w:sdt>
              </w:sdtContent>
            </w:sdt>
            <w:r w:rsidRPr="00FC3060" w:rsidR="00805D15">
              <w:t xml:space="preserve"> </w:t>
            </w:r>
            <w:sdt>
              <w:sdtPr>
                <w:id w:val="1800643072"/>
                <w:lock w:val="sdtContentLocked"/>
                <w:placeholder>
                  <w:docPart w:val="DefaultPlaceholder_-1854013440"/>
                </w:placeholder>
                <w:group/>
              </w:sdtPr>
              <w:sdtContent>
                <w:r w:rsidRPr="00FC3060" w:rsidR="00805D15">
                  <w:t>Yes</w:t>
                </w:r>
              </w:sdtContent>
            </w:sdt>
          </w:p>
        </w:tc>
        <w:tc>
          <w:tcPr>
            <w:tcW w:w="1078" w:type="dxa"/>
            <w:tcMar>
              <w:top w:w="85" w:type="dxa"/>
              <w:left w:w="0" w:type="dxa"/>
              <w:bottom w:w="57" w:type="dxa"/>
              <w:right w:w="85" w:type="dxa"/>
            </w:tcMar>
          </w:tcPr>
          <w:p w:rsidR="008C4D05" w:rsidRPr="00FC3060" w:rsidP="00573FE2" w14:paraId="7041D8BD" w14:textId="77777777">
            <w:pPr>
              <w:jc w:val="center"/>
            </w:pPr>
            <w:sdt>
              <w:sdtPr>
                <w:id w:val="1001163700"/>
                <w:richText/>
              </w:sdtPr>
              <w:sdtContent>
                <w:sdt>
                  <w:sdtPr>
                    <w:id w:val="-909853827"/>
                    <w14:checkbox>
                      <w14:checked w14:val="0"/>
                      <w14:checkedState w14:val="2612" w14:font="MS Gothic"/>
                      <w14:uncheckedState w14:val="2610" w14:font="MS Gothic"/>
                    </w14:checkbox>
                  </w:sdtPr>
                  <w:sdtContent>
                    <w:r w:rsidR="00573FE2">
                      <w:rPr>
                        <w:rFonts w:ascii="MS Gothic" w:eastAsia="MS Gothic" w:hAnsi="MS Gothic" w:hint="eastAsia"/>
                      </w:rPr>
                      <w:t>☐</w:t>
                    </w:r>
                  </w:sdtContent>
                </w:sdt>
              </w:sdtContent>
            </w:sdt>
            <w:r w:rsidRPr="00FC3060" w:rsidR="00805D15">
              <w:t xml:space="preserve"> </w:t>
            </w:r>
            <w:sdt>
              <w:sdtPr>
                <w:id w:val="-1181197897"/>
                <w:lock w:val="sdtContentLocked"/>
                <w:placeholder>
                  <w:docPart w:val="DefaultPlaceholder_-1854013440"/>
                </w:placeholder>
                <w:group/>
              </w:sdtPr>
              <w:sdtContent>
                <w:r w:rsidRPr="00FC3060" w:rsidR="00805D15">
                  <w:t>No</w:t>
                </w:r>
              </w:sdtContent>
            </w:sdt>
          </w:p>
        </w:tc>
        <w:tc>
          <w:tcPr>
            <w:tcW w:w="1011" w:type="dxa"/>
          </w:tcPr>
          <w:p w:rsidR="008C4D05" w:rsidRPr="00FC3060" w:rsidP="008D50EA" w14:paraId="2924BEE0" w14:textId="77777777">
            <w:pPr>
              <w:jc w:val="center"/>
            </w:pPr>
          </w:p>
        </w:tc>
      </w:tr>
    </w:tbl>
    <w:bookmarkEnd w:id="755" w:displacedByCustomXml="next"/>
    <w:bookmarkStart w:id="756" w:name="_Toc256000061" w:displacedByCustomXml="next"/>
    <w:bookmarkStart w:id="757" w:name="_Toc256001353" w:displacedByCustomXml="next"/>
    <w:bookmarkStart w:id="758" w:name="_Toc256001252" w:displacedByCustomXml="next"/>
    <w:bookmarkStart w:id="759" w:name="_Toc256001151" w:displacedByCustomXml="next"/>
    <w:bookmarkStart w:id="760" w:name="_Toc256001080" w:displacedByCustomXml="next"/>
    <w:bookmarkStart w:id="761" w:name="_Toc256000979" w:displacedByCustomXml="next"/>
    <w:bookmarkStart w:id="762" w:name="_Toc256000875" w:displacedByCustomXml="next"/>
    <w:bookmarkStart w:id="763" w:name="_Toc256000775" w:displacedByCustomXml="next"/>
    <w:bookmarkStart w:id="764" w:name="_Toc256000675" w:displacedByCustomXml="next"/>
    <w:bookmarkStart w:id="765" w:name="_Toc256000575" w:displacedByCustomXml="next"/>
    <w:bookmarkStart w:id="766" w:name="_Toc256000475" w:displacedByCustomXml="next"/>
    <w:bookmarkStart w:id="767" w:name="_Toc256000375" w:displacedByCustomXml="next"/>
    <w:bookmarkStart w:id="768" w:name="_Toc256000275" w:displacedByCustomXml="next"/>
    <w:bookmarkStart w:id="769" w:name="_Toc256000175" w:displacedByCustomXml="next"/>
    <w:bookmarkStart w:id="770" w:name="_Toc256000075" w:displacedByCustomXml="next"/>
    <w:bookmarkStart w:id="771" w:name="_Toc463541718" w:displacedByCustomXml="next"/>
    <w:bookmarkStart w:id="772" w:name="_Toc506386294" w:displacedByCustomXml="next"/>
    <w:bookmarkStart w:id="773" w:name="_Toc521950664" w:displacedByCustomXml="next"/>
    <w:bookmarkStart w:id="774" w:name="_Toc522009017" w:displacedByCustomXml="next"/>
    <w:bookmarkStart w:id="775" w:name="_Toc522705664" w:displacedByCustomXml="next"/>
    <w:bookmarkStart w:id="776" w:name="_Toc522706166" w:displacedByCustomXml="next"/>
    <w:bookmarkStart w:id="777" w:name="_Hlk522023366" w:displacedByCustomXml="next"/>
    <w:sdt>
      <w:sdtPr>
        <w:rPr>
          <w:rFonts w:cs="Arial"/>
        </w:rPr>
        <w:id w:val="1185864049"/>
        <w:lock w:val="sdtContentLocked"/>
        <w:placeholder>
          <w:docPart w:val="DefaultPlaceholder_-1854013440"/>
        </w:placeholder>
        <w:group/>
      </w:sdtPr>
      <w:sdtContent>
        <w:p w:rsidR="004861AC" w:rsidP="004861AC" w14:paraId="0D60AEC3" w14:textId="77777777">
          <w:pPr>
            <w:pStyle w:val="Information-invisible"/>
            <w:rPr>
              <w:rFonts w:cs="Arial"/>
            </w:rPr>
          </w:pPr>
          <w:r w:rsidRPr="00FC3060">
            <w:rPr>
              <w:rFonts w:cs="Arial"/>
            </w:rPr>
            <w:t>If you ticked yes</w:t>
          </w:r>
          <w:r w:rsidRPr="00FC3060" w:rsidR="001E3308">
            <w:rPr>
              <w:rFonts w:cs="Arial"/>
            </w:rPr>
            <w:t xml:space="preserve">, please provide some information </w:t>
          </w:r>
          <w:r w:rsidR="00E27D40">
            <w:rPr>
              <w:rFonts w:cs="Arial"/>
            </w:rPr>
            <w:t>in the table below</w:t>
          </w:r>
          <w:r w:rsidRPr="00FC3060" w:rsidR="001E3308">
            <w:rPr>
              <w:rFonts w:cs="Arial"/>
            </w:rPr>
            <w:t xml:space="preserve">, or make a reference to the </w:t>
          </w:r>
          <w:r w:rsidRPr="00FC3060">
            <w:rPr>
              <w:rFonts w:cs="Arial"/>
            </w:rPr>
            <w:t>CER</w:t>
          </w:r>
          <w:r w:rsidRPr="00FC3060" w:rsidR="001E3308">
            <w:rPr>
              <w:rFonts w:cs="Arial"/>
            </w:rPr>
            <w:t>.</w:t>
          </w:r>
        </w:p>
      </w:sdtContent>
    </w:sdt>
    <w:p w:rsidR="00351795" w:rsidRPr="00351795" w:rsidP="00351795" w14:paraId="511D235E"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2C58E3D" w14:textId="77777777" w:rsidTr="00AD7240">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2141489940"/>
              <w:lock w:val="sdtContentLocked"/>
              <w:placeholder>
                <w:docPart w:val="DefaultPlaceholder_-1854013440"/>
              </w:placeholder>
              <w:group/>
            </w:sdtPr>
            <w:sdtContent>
              <w:p w:rsidR="00511B37" w:rsidRPr="00FC3060" w:rsidP="00CC264B" w14:paraId="65E2A44A" w14:textId="77777777">
                <w:pPr>
                  <w:pStyle w:val="TableHeader"/>
                  <w:rPr>
                    <w:lang w:val="en-GB"/>
                  </w:rPr>
                </w:pPr>
                <w:r w:rsidRPr="00FC3060">
                  <w:rPr>
                    <w:lang w:val="en-GB"/>
                  </w:rPr>
                  <w:t>Reference documents for this section</w:t>
                </w:r>
              </w:p>
            </w:sdtContent>
          </w:sdt>
        </w:tc>
      </w:tr>
      <w:tr w14:paraId="6DDBDF3D" w14:textId="77777777" w:rsidTr="00AD7240">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511B37" w:rsidRPr="00792AA6" w:rsidP="00AD7240" w14:paraId="2FEE8E75" w14:textId="77777777">
            <w:pPr>
              <w:pStyle w:val="StandardItalic"/>
              <w:rPr>
                <w:i w:val="0"/>
                <w:iCs/>
                <w:color w:val="0046AD" w:themeColor="text2"/>
              </w:rPr>
            </w:pPr>
            <w:r w:rsidRPr="00792AA6">
              <w:rPr>
                <w:i w:val="0"/>
                <w:iCs/>
                <w:color w:val="0046AD" w:themeColor="text2"/>
              </w:rPr>
              <w:t>{</w:t>
            </w:r>
            <w:r w:rsidRPr="00792AA6">
              <w:rPr>
                <w:rFonts w:eastAsiaTheme="majorEastAsia" w:cs="Arial"/>
                <w:i w:val="0"/>
                <w:iCs/>
                <w:color w:val="0046AD" w:themeColor="text2"/>
                <w:shd w:val="clear" w:color="auto" w:fill="FFFFFF"/>
              </w:rPr>
              <w:t>Summary report and evaluation</w:t>
            </w:r>
            <w:r w:rsidRPr="00792AA6">
              <w:rPr>
                <w:i w:val="0"/>
                <w:iCs/>
                <w:color w:val="0046AD" w:themeColor="text2"/>
              </w:rPr>
              <w:t xml:space="preserve"> as well as test protocols/reports, BER, </w:t>
            </w:r>
            <w:r w:rsidRPr="00792AA6" w:rsidR="002C7BB2">
              <w:rPr>
                <w:i w:val="0"/>
                <w:iCs/>
                <w:color w:val="0046AD" w:themeColor="text2"/>
              </w:rPr>
              <w:t>CER</w:t>
            </w:r>
            <w:r w:rsidRPr="00792AA6">
              <w:rPr>
                <w:i w:val="0"/>
                <w:iCs/>
                <w:color w:val="0046AD" w:themeColor="text2"/>
              </w:rPr>
              <w:t xml:space="preserve"> etc.}</w:t>
            </w:r>
          </w:p>
        </w:tc>
      </w:tr>
      <w:tr w14:paraId="3166F0AC"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11B37" w:rsidRPr="00792AA6" w:rsidP="00AD7240" w14:paraId="271024F7" w14:textId="77777777">
            <w:pPr>
              <w:pStyle w:val="StandardItalic"/>
              <w:rPr>
                <w:i w:val="0"/>
                <w:iCs/>
                <w:color w:val="0046AD" w:themeColor="text2"/>
              </w:rPr>
            </w:pPr>
            <w:r w:rsidRPr="00792AA6">
              <w:rPr>
                <w:i w:val="0"/>
                <w:iCs/>
                <w:color w:val="0046AD" w:themeColor="text2"/>
              </w:rPr>
              <w:t>{</w:t>
            </w:r>
            <w:r w:rsidRPr="00792AA6" w:rsidR="002C7BB2">
              <w:rPr>
                <w:rFonts w:eastAsiaTheme="majorEastAsia" w:cs="Arial"/>
                <w:i w:val="0"/>
                <w:iCs/>
                <w:color w:val="0046AD" w:themeColor="text2"/>
                <w:shd w:val="clear" w:color="auto" w:fill="FFFFFF"/>
              </w:rPr>
              <w:t>Q</w:t>
            </w:r>
            <w:r w:rsidRPr="00792AA6">
              <w:rPr>
                <w:rFonts w:eastAsiaTheme="majorEastAsia" w:cs="Arial"/>
                <w:i w:val="0"/>
                <w:iCs/>
                <w:color w:val="0046AD" w:themeColor="text2"/>
                <w:shd w:val="clear" w:color="auto" w:fill="FFFFFF"/>
              </w:rPr>
              <w:t>ualification of the test laboratories}</w:t>
            </w:r>
          </w:p>
        </w:tc>
      </w:tr>
      <w:tr w14:paraId="0AA20BD2"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sdt>
            <w:sdtPr>
              <w:rPr>
                <w:rFonts w:eastAsiaTheme="majorEastAsia" w:cs="Arial"/>
                <w:color w:val="0046AD" w:themeColor="text2"/>
                <w:shd w:val="clear" w:color="auto" w:fill="FFFFFF"/>
              </w:rPr>
              <w:id w:val="-262762642"/>
              <w:lock w:val="sdtContentLocked"/>
              <w:placeholder>
                <w:docPart w:val="DefaultPlaceholder_-1854013440"/>
              </w:placeholder>
              <w:group/>
            </w:sdtPr>
            <w:sdtContent>
              <w:p w:rsidR="00511B37" w:rsidRPr="00AD7240" w:rsidP="00AD7240" w14:paraId="552BC143" w14:textId="77777777">
                <w:pPr>
                  <w:pStyle w:val="StandardItalic"/>
                  <w:rPr>
                    <w:rFonts w:eastAsiaTheme="majorEastAsia" w:cs="Arial"/>
                    <w:color w:val="0046AD" w:themeColor="text2"/>
                    <w:shd w:val="clear" w:color="auto" w:fill="FFFFFF"/>
                  </w:rPr>
                </w:pPr>
                <w:r w:rsidRPr="00AD7240">
                  <w:rPr>
                    <w:rFonts w:eastAsiaTheme="majorEastAsia" w:cs="Arial"/>
                    <w:color w:val="0046AD" w:themeColor="text2"/>
                    <w:shd w:val="clear" w:color="auto" w:fill="FFFFFF"/>
                  </w:rPr>
                  <w:t xml:space="preserve">See also </w:t>
                </w:r>
                <w:r w:rsidRPr="00AD7240" w:rsidR="00C46FC1">
                  <w:rPr>
                    <w:rFonts w:eastAsiaTheme="majorEastAsia" w:cs="Arial"/>
                    <w:color w:val="0046AD" w:themeColor="text2"/>
                    <w:shd w:val="clear" w:color="auto" w:fill="FFFFFF"/>
                  </w:rPr>
                  <w:t xml:space="preserve">Appendix </w:t>
                </w:r>
                <w:r w:rsidRPr="00AD7240" w:rsidR="0086562A">
                  <w:rPr>
                    <w:rFonts w:eastAsiaTheme="majorEastAsia" w:cs="Arial"/>
                    <w:color w:val="0046AD" w:themeColor="text2"/>
                    <w:shd w:val="clear" w:color="auto" w:fill="FFFFFF"/>
                  </w:rPr>
                  <w:t xml:space="preserve">1 </w:t>
                </w:r>
                <w:r w:rsidRPr="00AD7240" w:rsidR="002C7BB2">
                  <w:rPr>
                    <w:rFonts w:eastAsiaTheme="majorEastAsia" w:cs="Arial"/>
                    <w:color w:val="0046AD" w:themeColor="text2"/>
                    <w:shd w:val="clear" w:color="auto" w:fill="FFFFFF"/>
                  </w:rPr>
                  <w:t xml:space="preserve">to </w:t>
                </w:r>
                <w:r w:rsidRPr="00AD7240" w:rsidR="0086562A">
                  <w:rPr>
                    <w:rFonts w:eastAsiaTheme="majorEastAsia" w:cs="Arial"/>
                    <w:color w:val="0046AD" w:themeColor="text2"/>
                    <w:shd w:val="clear" w:color="auto" w:fill="FFFFFF"/>
                  </w:rPr>
                  <w:t>this document</w:t>
                </w:r>
              </w:p>
            </w:sdtContent>
          </w:sdt>
        </w:tc>
      </w:tr>
    </w:tbl>
    <w:sdt>
      <w:sdtPr>
        <w:id w:val="-936982500"/>
        <w:lock w:val="sdtContentLocked"/>
        <w:placeholder>
          <w:docPart w:val="DefaultPlaceholder_-1854013440"/>
        </w:placeholder>
        <w:group/>
      </w:sdtPr>
      <w:sdtContent>
        <w:p w:rsidR="00C95EDC" w:rsidP="0068171A" w14:paraId="05AC4106" w14:textId="77777777">
          <w:pPr>
            <w:pStyle w:val="Heading3"/>
          </w:pPr>
          <w:r w:rsidRPr="00FC3060">
            <w:t xml:space="preserve">Simulated </w:t>
          </w:r>
          <w:r w:rsidRPr="00FC3060" w:rsidR="008453C0">
            <w:t>u</w:t>
          </w:r>
          <w:r w:rsidRPr="00FC3060">
            <w:t xml:space="preserve">se </w:t>
          </w:r>
          <w:r w:rsidRPr="00FC3060" w:rsidR="008453C0">
            <w:t>t</w:t>
          </w:r>
          <w:r w:rsidRPr="00FC3060" w:rsidR="002B65F5">
            <w:t>est</w:t>
          </w:r>
          <w:bookmarkEnd w:id="776"/>
          <w:bookmarkEnd w:id="775"/>
          <w:bookmarkEnd w:id="774"/>
          <w:bookmarkEnd w:id="773"/>
          <w:bookmarkEnd w:id="772"/>
          <w:bookmarkEnd w:id="771"/>
          <w:bookmarkEnd w:id="770"/>
          <w:bookmarkEnd w:id="769"/>
          <w:bookmarkEnd w:id="768"/>
          <w:bookmarkEnd w:id="767"/>
          <w:bookmarkEnd w:id="766"/>
          <w:bookmarkEnd w:id="765"/>
          <w:bookmarkEnd w:id="764"/>
          <w:bookmarkEnd w:id="763"/>
          <w:bookmarkEnd w:id="762"/>
          <w:bookmarkEnd w:id="761"/>
          <w:bookmarkEnd w:id="760"/>
          <w:bookmarkEnd w:id="759"/>
          <w:bookmarkEnd w:id="758"/>
          <w:bookmarkEnd w:id="757"/>
          <w:bookmarkEnd w:id="756"/>
          <w:r w:rsidRPr="00FC3060" w:rsidR="002B65F5">
            <w:t xml:space="preserve"> </w:t>
          </w:r>
          <w:r w:rsidRPr="00FC3060" w:rsidR="00292129">
            <w:t xml:space="preserve">(MDR Annex II </w:t>
          </w:r>
          <w:r w:rsidRPr="00FC3060" w:rsidR="00462491">
            <w:t xml:space="preserve">Section </w:t>
          </w:r>
          <w:r w:rsidRPr="00FC3060" w:rsidR="00292129">
            <w:t>6.1(a))</w:t>
          </w:r>
        </w:p>
      </w:sdtContent>
    </w:sdt>
    <w:tbl>
      <w:tblPr>
        <w:tblW w:w="0" w:type="auto"/>
        <w:tblCellMar>
          <w:top w:w="85" w:type="dxa"/>
          <w:left w:w="0" w:type="dxa"/>
          <w:bottom w:w="57" w:type="dxa"/>
          <w:right w:w="85" w:type="dxa"/>
        </w:tblCellMar>
        <w:tblLook w:val="04A0"/>
      </w:tblPr>
      <w:tblGrid>
        <w:gridCol w:w="6463"/>
        <w:gridCol w:w="1084"/>
        <w:gridCol w:w="1079"/>
        <w:gridCol w:w="1012"/>
      </w:tblGrid>
      <w:tr w14:paraId="61031BAB" w14:textId="77777777" w:rsidTr="00573FE2">
        <w:tblPrEx>
          <w:tblW w:w="0" w:type="auto"/>
          <w:tblCellMar>
            <w:top w:w="85" w:type="dxa"/>
            <w:left w:w="0" w:type="dxa"/>
            <w:bottom w:w="57" w:type="dxa"/>
            <w:right w:w="85" w:type="dxa"/>
          </w:tblCellMar>
          <w:tblLook w:val="04A0"/>
        </w:tblPrEx>
        <w:trPr>
          <w:trHeight w:val="340"/>
        </w:trPr>
        <w:tc>
          <w:tcPr>
            <w:tcW w:w="6463" w:type="dxa"/>
          </w:tcPr>
          <w:sdt>
            <w:sdtPr>
              <w:id w:val="564149046"/>
              <w:lock w:val="sdtContentLocked"/>
              <w:placeholder>
                <w:docPart w:val="DefaultPlaceholder_-1854013440"/>
              </w:placeholder>
              <w:group/>
            </w:sdtPr>
            <w:sdtContent>
              <w:p w:rsidR="00A95A54" w:rsidRPr="00FC3060" w:rsidP="008D50EA" w14:paraId="3C472C77" w14:textId="77777777">
                <w:r w:rsidRPr="00FC3060">
                  <w:t>Simulated use tests were c</w:t>
                </w:r>
                <w:r w:rsidRPr="00FC3060" w:rsidR="00985AFA">
                  <w:t>o</w:t>
                </w:r>
                <w:r w:rsidRPr="00FC3060">
                  <w:t>nducted</w:t>
                </w:r>
              </w:p>
            </w:sdtContent>
          </w:sdt>
        </w:tc>
        <w:tc>
          <w:tcPr>
            <w:tcW w:w="1084" w:type="dxa"/>
          </w:tcPr>
          <w:p w:rsidR="00A95A54" w:rsidRPr="00FC3060" w:rsidP="008D50EA" w14:paraId="1181AE4B" w14:textId="77777777">
            <w:pPr>
              <w:jc w:val="center"/>
            </w:pPr>
            <w:sdt>
              <w:sdtPr>
                <w:id w:val="335895351"/>
                <w:richText/>
              </w:sdtPr>
              <w:sdtContent>
                <w:sdt>
                  <w:sdtPr>
                    <w:id w:val="-1580752729"/>
                    <w14:checkbox>
                      <w14:checked w14:val="0"/>
                      <w14:checkedState w14:val="2612" w14:font="MS Gothic"/>
                      <w14:uncheckedState w14:val="2610" w14:font="MS Gothic"/>
                    </w14:checkbox>
                  </w:sdtPr>
                  <w:sdtContent>
                    <w:r w:rsidR="00573FE2">
                      <w:rPr>
                        <w:rFonts w:ascii="MS Gothic" w:eastAsia="MS Gothic" w:hAnsi="MS Gothic" w:hint="eastAsia"/>
                      </w:rPr>
                      <w:t>☐</w:t>
                    </w:r>
                  </w:sdtContent>
                </w:sdt>
              </w:sdtContent>
            </w:sdt>
            <w:r w:rsidRPr="00FC3060" w:rsidR="00805D15">
              <w:t xml:space="preserve"> </w:t>
            </w:r>
            <w:sdt>
              <w:sdtPr>
                <w:id w:val="1322080932"/>
                <w:lock w:val="sdtContentLocked"/>
                <w:placeholder>
                  <w:docPart w:val="DefaultPlaceholder_-1854013440"/>
                </w:placeholder>
                <w:group/>
              </w:sdtPr>
              <w:sdtContent>
                <w:r w:rsidRPr="00FC3060" w:rsidR="00805D15">
                  <w:t>Yes</w:t>
                </w:r>
              </w:sdtContent>
            </w:sdt>
          </w:p>
        </w:tc>
        <w:tc>
          <w:tcPr>
            <w:tcW w:w="1079" w:type="dxa"/>
          </w:tcPr>
          <w:p w:rsidR="00A95A54" w:rsidRPr="00FC3060" w:rsidP="008D50EA" w14:paraId="37083DA7" w14:textId="77777777">
            <w:pPr>
              <w:jc w:val="center"/>
            </w:pPr>
            <w:sdt>
              <w:sdtPr>
                <w:id w:val="1960680133"/>
                <w:richText/>
              </w:sdtPr>
              <w:sdtContent>
                <w:sdt>
                  <w:sdtPr>
                    <w:id w:val="-905298522"/>
                    <w14:checkbox>
                      <w14:checked w14:val="0"/>
                      <w14:checkedState w14:val="2612" w14:font="MS Gothic"/>
                      <w14:uncheckedState w14:val="2610" w14:font="MS Gothic"/>
                    </w14:checkbox>
                  </w:sdtPr>
                  <w:sdtContent>
                    <w:r w:rsidR="00573FE2">
                      <w:rPr>
                        <w:rFonts w:ascii="MS Gothic" w:eastAsia="MS Gothic" w:hAnsi="MS Gothic" w:hint="eastAsia"/>
                      </w:rPr>
                      <w:t>☐</w:t>
                    </w:r>
                  </w:sdtContent>
                </w:sdt>
              </w:sdtContent>
            </w:sdt>
            <w:r w:rsidRPr="00FC3060" w:rsidR="00805D15">
              <w:t xml:space="preserve"> </w:t>
            </w:r>
            <w:sdt>
              <w:sdtPr>
                <w:id w:val="-858043204"/>
                <w:lock w:val="sdtContentLocked"/>
                <w:placeholder>
                  <w:docPart w:val="DefaultPlaceholder_-1854013440"/>
                </w:placeholder>
                <w:group/>
              </w:sdtPr>
              <w:sdtContent>
                <w:r w:rsidRPr="00FC3060" w:rsidR="00805D15">
                  <w:t>No</w:t>
                </w:r>
              </w:sdtContent>
            </w:sdt>
          </w:p>
        </w:tc>
        <w:tc>
          <w:tcPr>
            <w:tcW w:w="1012" w:type="dxa"/>
          </w:tcPr>
          <w:p w:rsidR="00A95A54" w:rsidRPr="00FC3060" w:rsidP="008D50EA" w14:paraId="5231F14E" w14:textId="77777777">
            <w:pPr>
              <w:jc w:val="center"/>
            </w:pPr>
          </w:p>
        </w:tc>
      </w:tr>
    </w:tbl>
    <w:sdt>
      <w:sdtPr>
        <w:id w:val="-751508655"/>
        <w:lock w:val="sdtContentLocked"/>
        <w:placeholder>
          <w:docPart w:val="DefaultPlaceholder_-1854013440"/>
        </w:placeholder>
        <w:group/>
      </w:sdtPr>
      <w:sdtEndPr>
        <w:rPr>
          <w:rFonts w:cs="Arial"/>
        </w:rPr>
      </w:sdtEndPr>
      <w:sdtContent>
        <w:p w:rsidR="00A95A54" w:rsidRPr="00FC3060" w:rsidP="00A95A54" w14:paraId="4F496342" w14:textId="77777777">
          <w:pPr>
            <w:pStyle w:val="Information-invisible"/>
          </w:pPr>
          <w:r w:rsidRPr="00FC3060">
            <w:t xml:space="preserve">If </w:t>
          </w:r>
          <w:r w:rsidRPr="00FC3060">
            <w:t>“no” is selected above</w:t>
          </w:r>
          <w:r w:rsidRPr="00FC3060" w:rsidR="001B6CDE">
            <w:t>,</w:t>
          </w:r>
          <w:r w:rsidRPr="00FC3060">
            <w:t xml:space="preserve"> please provide a short rational</w:t>
          </w:r>
          <w:r w:rsidRPr="00FC3060" w:rsidR="009C142D">
            <w:t>e</w:t>
          </w:r>
          <w:r w:rsidRPr="00FC3060">
            <w:t xml:space="preserve"> and</w:t>
          </w:r>
          <w:r w:rsidRPr="00FC3060" w:rsidR="009C142D">
            <w:t xml:space="preserve"> delete</w:t>
          </w:r>
          <w:r w:rsidRPr="00FC3060">
            <w:t xml:space="preserve"> the following </w:t>
          </w:r>
          <w:r w:rsidRPr="00FC3060" w:rsidR="001B6CDE">
            <w:t>table</w:t>
          </w:r>
          <w:r w:rsidRPr="00FC3060">
            <w:t xml:space="preserve"> in this section.</w:t>
          </w:r>
        </w:p>
        <w:p w:rsidR="009B3DC4" w:rsidP="009B3DC4" w14:paraId="4D71C9A5" w14:textId="77777777">
          <w:pPr>
            <w:pStyle w:val="Information-invisible"/>
            <w:rPr>
              <w:rFonts w:cs="Arial"/>
            </w:rPr>
          </w:pPr>
        </w:p>
        <w:p w:rsidR="009B3DC4" w:rsidP="009B3DC4" w14:paraId="2151A3A6" w14:textId="77777777">
          <w:pPr>
            <w:pStyle w:val="Information-invisible"/>
            <w:rPr>
              <w:rFonts w:cs="Arial"/>
            </w:rPr>
          </w:pPr>
          <w:r w:rsidRPr="00FC3060">
            <w:rPr>
              <w:rFonts w:cs="Arial"/>
            </w:rPr>
            <w:t xml:space="preserve">Provide </w:t>
          </w:r>
          <w:r w:rsidRPr="00FC3060" w:rsidR="00F25102">
            <w:rPr>
              <w:rFonts w:cs="Arial"/>
            </w:rPr>
            <w:t xml:space="preserve">detailed information on any simulated use </w:t>
          </w:r>
          <w:r w:rsidRPr="00FC3060" w:rsidR="009C142D">
            <w:rPr>
              <w:rFonts w:cs="Arial"/>
            </w:rPr>
            <w:t xml:space="preserve">test </w:t>
          </w:r>
          <w:r w:rsidRPr="00FC3060" w:rsidR="00D55931">
            <w:rPr>
              <w:rFonts w:cs="Arial"/>
            </w:rPr>
            <w:t xml:space="preserve">and </w:t>
          </w:r>
          <w:r w:rsidRPr="00FC3060" w:rsidR="001B6CDE">
            <w:rPr>
              <w:rFonts w:cs="Arial"/>
            </w:rPr>
            <w:t xml:space="preserve">any challenges to </w:t>
          </w:r>
          <w:r w:rsidRPr="00FC3060" w:rsidR="00D55931">
            <w:rPr>
              <w:rFonts w:cs="Arial"/>
            </w:rPr>
            <w:t>the resulting</w:t>
          </w:r>
          <w:r w:rsidRPr="00FC3060">
            <w:rPr>
              <w:rFonts w:cs="Arial"/>
            </w:rPr>
            <w:t xml:space="preserve"> key assumptions </w:t>
          </w:r>
          <w:r w:rsidRPr="00FC3060" w:rsidR="001B6CDE">
            <w:rPr>
              <w:rFonts w:cs="Arial"/>
            </w:rPr>
            <w:t xml:space="preserve">on which </w:t>
          </w:r>
          <w:r w:rsidRPr="00FC3060">
            <w:rPr>
              <w:rFonts w:cs="Arial"/>
            </w:rPr>
            <w:t>acceptance/ver</w:t>
          </w:r>
          <w:bookmarkStart w:id="778" w:name="_Toc438124231"/>
          <w:r w:rsidRPr="00FC3060">
            <w:rPr>
              <w:rFonts w:cs="Arial"/>
            </w:rPr>
            <w:t xml:space="preserve">ification </w:t>
          </w:r>
          <w:bookmarkEnd w:id="778"/>
          <w:r w:rsidRPr="00FC3060" w:rsidR="001B6CDE">
            <w:rPr>
              <w:rFonts w:cs="Arial"/>
            </w:rPr>
            <w:t>were based</w:t>
          </w:r>
          <w:r w:rsidRPr="00FC3060" w:rsidR="00EA6F42">
            <w:rPr>
              <w:rFonts w:cs="Arial"/>
            </w:rPr>
            <w:t>.</w:t>
          </w:r>
        </w:p>
      </w:sdtContent>
    </w:sdt>
    <w:p w:rsidR="00FA1705" w:rsidRPr="00FA1705" w:rsidP="00FA1705" w14:paraId="53FFCF93"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6732E4E8" w14:textId="77777777" w:rsidTr="00AD7240">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759189365"/>
              <w:lock w:val="sdtContentLocked"/>
              <w:placeholder>
                <w:docPart w:val="DefaultPlaceholder_-1854013440"/>
              </w:placeholder>
              <w:group/>
            </w:sdtPr>
            <w:sdtContent>
              <w:p w:rsidR="00D27743" w:rsidRPr="00FC3060" w:rsidP="008D50EA" w14:paraId="17CB240E" w14:textId="77777777">
                <w:pPr>
                  <w:pStyle w:val="TableHeader"/>
                  <w:rPr>
                    <w:lang w:val="en-GB"/>
                  </w:rPr>
                </w:pPr>
                <w:r w:rsidRPr="00FC3060">
                  <w:rPr>
                    <w:lang w:val="en-GB"/>
                  </w:rPr>
                  <w:t>Reference documents for this section</w:t>
                </w:r>
              </w:p>
            </w:sdtContent>
          </w:sdt>
        </w:tc>
      </w:tr>
      <w:tr w14:paraId="43F52B98" w14:textId="77777777" w:rsidTr="00F454EF">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D27743" w:rsidRPr="00792AA6" w:rsidP="008E4EDE" w14:paraId="26847E7C" w14:textId="77777777">
            <w:pPr>
              <w:pStyle w:val="StandardItalic"/>
              <w:rPr>
                <w:i w:val="0"/>
                <w:iCs/>
                <w:color w:val="0046AD" w:themeColor="text2"/>
              </w:rPr>
            </w:pPr>
            <w:r w:rsidRPr="00792AA6">
              <w:rPr>
                <w:i w:val="0"/>
                <w:iCs/>
                <w:color w:val="0046AD" w:themeColor="text2"/>
              </w:rPr>
              <w:t>{</w:t>
            </w:r>
            <w:r w:rsidRPr="00792AA6" w:rsidR="00F948E7">
              <w:rPr>
                <w:i w:val="0"/>
                <w:iCs/>
                <w:color w:val="0046AD" w:themeColor="text2"/>
              </w:rPr>
              <w:t>S</w:t>
            </w:r>
            <w:r w:rsidRPr="00792AA6" w:rsidR="000D27C9">
              <w:rPr>
                <w:i w:val="0"/>
                <w:iCs/>
                <w:color w:val="0046AD" w:themeColor="text2"/>
              </w:rPr>
              <w:t xml:space="preserve">ummary and </w:t>
            </w:r>
            <w:r w:rsidRPr="00792AA6">
              <w:rPr>
                <w:i w:val="0"/>
                <w:iCs/>
                <w:color w:val="0046AD" w:themeColor="text2"/>
              </w:rPr>
              <w:t xml:space="preserve">simulated use test </w:t>
            </w:r>
            <w:r w:rsidRPr="00792AA6" w:rsidR="00B912B4">
              <w:rPr>
                <w:i w:val="0"/>
                <w:iCs/>
                <w:color w:val="0046AD" w:themeColor="text2"/>
              </w:rPr>
              <w:t>protocols/</w:t>
            </w:r>
            <w:r w:rsidRPr="00792AA6">
              <w:rPr>
                <w:i w:val="0"/>
                <w:iCs/>
                <w:color w:val="0046AD" w:themeColor="text2"/>
              </w:rPr>
              <w:t>reports}</w:t>
            </w:r>
          </w:p>
        </w:tc>
      </w:tr>
      <w:tr w14:paraId="33A85FAA"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sdt>
            <w:sdtPr>
              <w:rPr>
                <w:rFonts w:eastAsiaTheme="majorEastAsia" w:cs="Arial"/>
                <w:i/>
                <w:color w:val="0046AD" w:themeColor="text2"/>
                <w:shd w:val="clear" w:color="auto" w:fill="FFFFFF"/>
              </w:rPr>
              <w:id w:val="1909103669"/>
              <w:lock w:val="sdtContentLocked"/>
              <w:placeholder>
                <w:docPart w:val="DefaultPlaceholder_-1854013440"/>
              </w:placeholder>
              <w:group/>
            </w:sdtPr>
            <w:sdtContent>
              <w:p w:rsidR="008A4238" w:rsidRPr="00AD7240" w:rsidP="00544F14" w14:paraId="2F964A2D" w14:textId="77777777">
                <w:pPr>
                  <w:pStyle w:val="TableText"/>
                  <w:rPr>
                    <w:rFonts w:eastAsiaTheme="majorEastAsia" w:cs="Arial"/>
                    <w:i/>
                    <w:color w:val="0046AD" w:themeColor="text2"/>
                    <w:shd w:val="clear" w:color="auto" w:fill="FFFFFF"/>
                  </w:rPr>
                </w:pPr>
                <w:r w:rsidRPr="00AD7240">
                  <w:rPr>
                    <w:rFonts w:eastAsiaTheme="majorEastAsia" w:cs="Arial"/>
                    <w:i/>
                    <w:color w:val="0046AD" w:themeColor="text2"/>
                    <w:shd w:val="clear" w:color="auto" w:fill="FFFFFF"/>
                  </w:rPr>
                  <w:t xml:space="preserve">See also </w:t>
                </w:r>
                <w:r w:rsidRPr="00AD7240" w:rsidR="003218A3">
                  <w:rPr>
                    <w:rFonts w:eastAsiaTheme="majorEastAsia" w:cs="Arial"/>
                    <w:i/>
                    <w:color w:val="0046AD" w:themeColor="text2"/>
                    <w:shd w:val="clear" w:color="auto" w:fill="FFFFFF"/>
                  </w:rPr>
                  <w:t xml:space="preserve">Appendix 1 </w:t>
                </w:r>
                <w:r w:rsidRPr="00AD7240" w:rsidR="009C142D">
                  <w:rPr>
                    <w:rFonts w:eastAsiaTheme="majorEastAsia" w:cs="Arial"/>
                    <w:i/>
                    <w:color w:val="0046AD" w:themeColor="text2"/>
                    <w:shd w:val="clear" w:color="auto" w:fill="FFFFFF"/>
                  </w:rPr>
                  <w:t xml:space="preserve">to </w:t>
                </w:r>
                <w:r w:rsidRPr="00AD7240" w:rsidR="003218A3">
                  <w:rPr>
                    <w:rFonts w:eastAsiaTheme="majorEastAsia" w:cs="Arial"/>
                    <w:i/>
                    <w:color w:val="0046AD" w:themeColor="text2"/>
                    <w:shd w:val="clear" w:color="auto" w:fill="FFFFFF"/>
                  </w:rPr>
                  <w:t>this document</w:t>
                </w:r>
                <w:r w:rsidRPr="00AD7240">
                  <w:rPr>
                    <w:rFonts w:eastAsiaTheme="majorEastAsia" w:cs="Arial"/>
                    <w:i/>
                    <w:color w:val="0046AD" w:themeColor="text2"/>
                    <w:shd w:val="clear" w:color="auto" w:fill="FFFFFF"/>
                  </w:rPr>
                  <w:t xml:space="preserve"> </w:t>
                </w:r>
              </w:p>
            </w:sdtContent>
          </w:sdt>
        </w:tc>
      </w:tr>
    </w:tbl>
    <w:bookmarkEnd w:id="777" w:displacedByCustomXml="next"/>
    <w:bookmarkStart w:id="779" w:name="_Toc256000063" w:displacedByCustomXml="next"/>
    <w:bookmarkStart w:id="780" w:name="_Toc521950665" w:displacedByCustomXml="next"/>
    <w:bookmarkStart w:id="781" w:name="_Toc522009018" w:displacedByCustomXml="next"/>
    <w:bookmarkStart w:id="782" w:name="_Toc522705665" w:displacedByCustomXml="next"/>
    <w:bookmarkStart w:id="783" w:name="_Toc522706167" w:displacedByCustomXml="next"/>
    <w:bookmarkStart w:id="784" w:name="_Hlk522023476" w:displacedByCustomXml="next"/>
    <w:sdt>
      <w:sdtPr>
        <w:id w:val="-1109116206"/>
        <w:lock w:val="sdtContentLocked"/>
        <w:placeholder>
          <w:docPart w:val="DefaultPlaceholder_-1854013440"/>
        </w:placeholder>
        <w:group/>
      </w:sdtPr>
      <w:sdtContent>
        <w:p w:rsidR="00945AFA" w:rsidP="0068171A" w14:paraId="5D6AC2E4" w14:textId="77777777">
          <w:pPr>
            <w:pStyle w:val="Heading3"/>
          </w:pPr>
          <w:r w:rsidRPr="00FC3060">
            <w:t xml:space="preserve">Biocompatibility of the </w:t>
          </w:r>
          <w:r w:rsidRPr="00FC3060" w:rsidR="008453C0">
            <w:t>d</w:t>
          </w:r>
          <w:r w:rsidRPr="00FC3060">
            <w:t>evice</w:t>
          </w:r>
          <w:bookmarkEnd w:id="783"/>
          <w:bookmarkEnd w:id="782"/>
          <w:bookmarkEnd w:id="781"/>
          <w:bookmarkEnd w:id="780"/>
          <w:bookmarkEnd w:id="779"/>
          <w:r w:rsidRPr="00FC3060" w:rsidR="00292129">
            <w:t xml:space="preserve"> </w:t>
          </w:r>
          <w:r w:rsidRPr="00FC3060" w:rsidR="00950128">
            <w:t>(MDR Annex II Section 6.1(b))</w:t>
          </w:r>
        </w:p>
      </w:sdtContent>
    </w:sdt>
    <w:tbl>
      <w:tblPr>
        <w:tblW w:w="9639" w:type="dxa"/>
        <w:tblCellMar>
          <w:top w:w="85" w:type="dxa"/>
          <w:left w:w="0" w:type="dxa"/>
          <w:bottom w:w="57" w:type="dxa"/>
          <w:right w:w="85" w:type="dxa"/>
        </w:tblCellMar>
        <w:tblLook w:val="04A0"/>
      </w:tblPr>
      <w:tblGrid>
        <w:gridCol w:w="6468"/>
        <w:gridCol w:w="1083"/>
        <w:gridCol w:w="1078"/>
        <w:gridCol w:w="1010"/>
      </w:tblGrid>
      <w:tr w14:paraId="22CC4042" w14:textId="77777777" w:rsidTr="00AD7240">
        <w:tblPrEx>
          <w:tblW w:w="9639" w:type="dxa"/>
          <w:tblCellMar>
            <w:top w:w="85" w:type="dxa"/>
            <w:left w:w="0" w:type="dxa"/>
            <w:bottom w:w="57" w:type="dxa"/>
            <w:right w:w="85" w:type="dxa"/>
          </w:tblCellMar>
          <w:tblLook w:val="04A0"/>
        </w:tblPrEx>
        <w:trPr>
          <w:trHeight w:val="340"/>
        </w:trPr>
        <w:tc>
          <w:tcPr>
            <w:tcW w:w="6467" w:type="dxa"/>
          </w:tcPr>
          <w:sdt>
            <w:sdtPr>
              <w:id w:val="-1247878430"/>
              <w:lock w:val="sdtContentLocked"/>
              <w:placeholder>
                <w:docPart w:val="DefaultPlaceholder_-1854013440"/>
              </w:placeholder>
              <w:group/>
            </w:sdtPr>
            <w:sdtContent>
              <w:p w:rsidR="009F0C81" w:rsidRPr="00FC3060" w:rsidP="008D50EA" w14:paraId="63C37F44" w14:textId="77777777">
                <w:r w:rsidRPr="00FC3060">
                  <w:t xml:space="preserve">Device requires </w:t>
                </w:r>
                <w:r w:rsidRPr="00FC3060" w:rsidR="00305C2E">
                  <w:t>biocompatibility assessment</w:t>
                </w:r>
              </w:p>
            </w:sdtContent>
          </w:sdt>
        </w:tc>
        <w:tc>
          <w:tcPr>
            <w:tcW w:w="1083" w:type="dxa"/>
          </w:tcPr>
          <w:p w:rsidR="009F0C81" w:rsidRPr="00FC3060" w:rsidP="008D50EA" w14:paraId="5DF636C2" w14:textId="77777777">
            <w:pPr>
              <w:jc w:val="center"/>
            </w:pPr>
            <w:sdt>
              <w:sdtPr>
                <w:id w:val="-1736543655"/>
                <w:richText/>
              </w:sdtPr>
              <w:sdtContent>
                <w:sdt>
                  <w:sdtPr>
                    <w:id w:val="182631383"/>
                    <w14:checkbox>
                      <w14:checked w14:val="0"/>
                      <w14:checkedState w14:val="2612" w14:font="MS Gothic"/>
                      <w14:uncheckedState w14:val="2610" w14:font="MS Gothic"/>
                    </w14:checkbox>
                  </w:sdtPr>
                  <w:sdtContent>
                    <w:r w:rsidRPr="00FC3060" w:rsidR="00805D15">
                      <w:rPr>
                        <w:rFonts w:ascii="Segoe UI Symbol" w:eastAsia="MS Gothic" w:hAnsi="Segoe UI Symbol" w:cs="Segoe UI Symbol"/>
                      </w:rPr>
                      <w:t>☐</w:t>
                    </w:r>
                  </w:sdtContent>
                </w:sdt>
              </w:sdtContent>
            </w:sdt>
            <w:r w:rsidRPr="00FC3060" w:rsidR="00805D15">
              <w:t xml:space="preserve"> </w:t>
            </w:r>
            <w:sdt>
              <w:sdtPr>
                <w:id w:val="1262421033"/>
                <w:lock w:val="sdtContentLocked"/>
                <w:placeholder>
                  <w:docPart w:val="DefaultPlaceholder_-1854013440"/>
                </w:placeholder>
                <w:group/>
              </w:sdtPr>
              <w:sdtContent>
                <w:r w:rsidRPr="00FC3060" w:rsidR="00805D15">
                  <w:t>Yes</w:t>
                </w:r>
              </w:sdtContent>
            </w:sdt>
          </w:p>
        </w:tc>
        <w:tc>
          <w:tcPr>
            <w:tcW w:w="1078" w:type="dxa"/>
          </w:tcPr>
          <w:p w:rsidR="009F0C81" w:rsidRPr="00FC3060" w:rsidP="008D50EA" w14:paraId="499F8F43" w14:textId="77777777">
            <w:pPr>
              <w:jc w:val="center"/>
            </w:pPr>
            <w:sdt>
              <w:sdtPr>
                <w:id w:val="-1838910239"/>
                <w:richText/>
              </w:sdtPr>
              <w:sdtContent>
                <w:sdt>
                  <w:sdtPr>
                    <w:id w:val="788314980"/>
                    <w14:checkbox>
                      <w14:checked w14:val="0"/>
                      <w14:checkedState w14:val="2612" w14:font="MS Gothic"/>
                      <w14:uncheckedState w14:val="2610" w14:font="MS Gothic"/>
                    </w14:checkbox>
                  </w:sdtPr>
                  <w:sdtContent>
                    <w:r w:rsidRPr="00FC3060" w:rsidR="00805D15">
                      <w:rPr>
                        <w:rFonts w:ascii="Segoe UI Symbol" w:eastAsia="MS Gothic" w:hAnsi="Segoe UI Symbol" w:cs="Segoe UI Symbol"/>
                      </w:rPr>
                      <w:t>☐</w:t>
                    </w:r>
                  </w:sdtContent>
                </w:sdt>
              </w:sdtContent>
            </w:sdt>
            <w:r w:rsidRPr="00FC3060" w:rsidR="00805D15">
              <w:t xml:space="preserve"> </w:t>
            </w:r>
            <w:sdt>
              <w:sdtPr>
                <w:id w:val="-783118692"/>
                <w:lock w:val="sdtContentLocked"/>
                <w:placeholder>
                  <w:docPart w:val="DefaultPlaceholder_-1854013440"/>
                </w:placeholder>
                <w:group/>
              </w:sdtPr>
              <w:sdtContent>
                <w:r w:rsidRPr="00FC3060" w:rsidR="00805D15">
                  <w:t>No</w:t>
                </w:r>
              </w:sdtContent>
            </w:sdt>
          </w:p>
        </w:tc>
        <w:tc>
          <w:tcPr>
            <w:tcW w:w="1010" w:type="dxa"/>
          </w:tcPr>
          <w:p w:rsidR="009F0C81" w:rsidRPr="00FC3060" w:rsidP="008D50EA" w14:paraId="0947CE91" w14:textId="77777777">
            <w:pPr>
              <w:jc w:val="center"/>
            </w:pPr>
          </w:p>
        </w:tc>
      </w:tr>
    </w:tbl>
    <w:sdt>
      <w:sdtPr>
        <w:id w:val="-1154596427"/>
        <w:lock w:val="sdtContentLocked"/>
        <w:placeholder>
          <w:docPart w:val="DefaultPlaceholder_-1854013440"/>
        </w:placeholder>
        <w:group/>
      </w:sdtPr>
      <w:sdtContent>
        <w:p w:rsidR="00FA1705" w:rsidRPr="00C0442D" w:rsidP="00743F5C" w14:paraId="10C9E491" w14:textId="77777777">
          <w:pPr>
            <w:pStyle w:val="Information-invisible"/>
            <w:rPr>
              <w:vanish w:val="0"/>
            </w:rPr>
          </w:pPr>
          <w:r w:rsidRPr="00FC3060">
            <w:t>If “</w:t>
          </w:r>
          <w:r w:rsidRPr="00FC3060" w:rsidR="00544385">
            <w:t>no</w:t>
          </w:r>
          <w:r w:rsidRPr="00FC3060">
            <w:t>” is selected above</w:t>
          </w:r>
          <w:r w:rsidRPr="00FC3060" w:rsidR="001B6CDE">
            <w:t>,</w:t>
          </w:r>
          <w:r w:rsidRPr="00FC3060">
            <w:t xml:space="preserve"> please provide a short rational</w:t>
          </w:r>
          <w:r w:rsidRPr="00FC3060" w:rsidR="009C142D">
            <w:t>e</w:t>
          </w:r>
          <w:r w:rsidRPr="00FC3060">
            <w:t xml:space="preserve"> and </w:t>
          </w:r>
          <w:r w:rsidRPr="00FC3060" w:rsidR="009C142D">
            <w:t xml:space="preserve">delete the </w:t>
          </w:r>
          <w:r w:rsidRPr="00FC3060">
            <w:t xml:space="preserve">following </w:t>
          </w:r>
          <w:r w:rsidRPr="00FC3060" w:rsidR="001B6CDE">
            <w:t>table</w:t>
          </w:r>
          <w:r w:rsidRPr="00FC3060" w:rsidR="00CC6474">
            <w:t xml:space="preserve"> in this section</w:t>
          </w:r>
          <w:r w:rsidRPr="00FC3060">
            <w:t>.</w:t>
          </w:r>
        </w:p>
      </w:sdtContent>
    </w:sdt>
    <w:sdt>
      <w:sdtPr>
        <w:rPr>
          <w:rFonts w:cs="Arial"/>
        </w:rPr>
        <w:id w:val="200211410"/>
        <w:lock w:val="sdtContentLocked"/>
        <w:placeholder>
          <w:docPart w:val="DefaultPlaceholder_-1854013440"/>
        </w:placeholder>
        <w:group/>
      </w:sdtPr>
      <w:sdtContent>
        <w:p w:rsidR="00743F5C" w:rsidRPr="00FC3060" w:rsidP="00743F5C" w14:paraId="2C52582F" w14:textId="77777777">
          <w:pPr>
            <w:pStyle w:val="Information-invisible"/>
            <w:rPr>
              <w:rFonts w:cs="Arial"/>
            </w:rPr>
          </w:pPr>
          <w:r w:rsidRPr="00FC3060">
            <w:rPr>
              <w:rFonts w:cs="Arial"/>
            </w:rPr>
            <w:t xml:space="preserve">Classification of the device in accordance </w:t>
          </w:r>
          <w:r w:rsidRPr="00FC3060" w:rsidR="00D66581">
            <w:rPr>
              <w:rFonts w:cs="Arial"/>
            </w:rPr>
            <w:t>with</w:t>
          </w:r>
          <w:r w:rsidRPr="00FC3060">
            <w:rPr>
              <w:rFonts w:cs="Arial"/>
            </w:rPr>
            <w:t xml:space="preserve"> EN ISO 10993-1</w:t>
          </w:r>
          <w:r w:rsidRPr="00FC3060" w:rsidR="0081239E">
            <w:rPr>
              <w:rFonts w:cs="Arial"/>
            </w:rPr>
            <w:t>. In case tests to be considered have been waived, please provide justification.</w:t>
          </w:r>
        </w:p>
        <w:p w:rsidR="000F1FF1" w:rsidRPr="00FC3060" w:rsidP="000F1FF1" w14:paraId="6E0DBDD1" w14:textId="77777777">
          <w:pPr>
            <w:pStyle w:val="Information-invisible"/>
            <w:rPr>
              <w:rFonts w:cs="Arial"/>
            </w:rPr>
          </w:pPr>
          <w:r w:rsidRPr="00FC3060">
            <w:rPr>
              <w:rFonts w:cs="Arial"/>
            </w:rPr>
            <w:t>Inclusion of the TÜV SÜD</w:t>
          </w:r>
          <w:r w:rsidRPr="00FC3060" w:rsidR="001E3308">
            <w:rPr>
              <w:rFonts w:cs="Arial"/>
            </w:rPr>
            <w:t xml:space="preserve"> </w:t>
          </w:r>
          <w:r w:rsidRPr="00FC3060" w:rsidR="00693057">
            <w:rPr>
              <w:rFonts w:cs="Arial"/>
            </w:rPr>
            <w:t>Client Checklist B</w:t>
          </w:r>
          <w:r w:rsidRPr="00FC3060" w:rsidR="001E3308">
            <w:rPr>
              <w:rFonts w:cs="Arial"/>
            </w:rPr>
            <w:t xml:space="preserve">iocompatibility </w:t>
          </w:r>
          <w:r w:rsidRPr="00FC3060" w:rsidR="00693057">
            <w:rPr>
              <w:rFonts w:cs="Arial"/>
            </w:rPr>
            <w:t xml:space="preserve">(MED_T_09.78) </w:t>
          </w:r>
          <w:r w:rsidRPr="00FC3060">
            <w:rPr>
              <w:rFonts w:cs="Arial"/>
            </w:rPr>
            <w:t>in</w:t>
          </w:r>
          <w:r w:rsidRPr="00FC3060" w:rsidR="00251976">
            <w:rPr>
              <w:rFonts w:cs="Arial"/>
            </w:rPr>
            <w:t xml:space="preserve"> the </w:t>
          </w:r>
          <w:r w:rsidR="00FC3060">
            <w:rPr>
              <w:rFonts w:cs="Arial"/>
            </w:rPr>
            <w:t>TD</w:t>
          </w:r>
          <w:r w:rsidRPr="00FC3060" w:rsidR="00251976">
            <w:rPr>
              <w:rFonts w:cs="Arial"/>
            </w:rPr>
            <w:t xml:space="preserve"> and </w:t>
          </w:r>
          <w:r w:rsidRPr="00FC3060">
            <w:rPr>
              <w:rFonts w:cs="Arial"/>
            </w:rPr>
            <w:t>referenc</w:t>
          </w:r>
          <w:r w:rsidRPr="00FC3060" w:rsidR="00D63C8D">
            <w:rPr>
              <w:rFonts w:cs="Arial"/>
            </w:rPr>
            <w:t>e</w:t>
          </w:r>
          <w:r w:rsidRPr="00FC3060">
            <w:rPr>
              <w:rFonts w:cs="Arial"/>
            </w:rPr>
            <w:t xml:space="preserve"> </w:t>
          </w:r>
          <w:r w:rsidRPr="00FC3060" w:rsidR="001B6CDE">
            <w:rPr>
              <w:rFonts w:cs="Arial"/>
            </w:rPr>
            <w:t xml:space="preserve">to </w:t>
          </w:r>
          <w:r w:rsidRPr="00FC3060" w:rsidR="00251976">
            <w:rPr>
              <w:rFonts w:cs="Arial"/>
            </w:rPr>
            <w:t>it in this section</w:t>
          </w:r>
          <w:r w:rsidRPr="00FC3060">
            <w:rPr>
              <w:rFonts w:cs="Arial"/>
            </w:rPr>
            <w:t xml:space="preserve"> </w:t>
          </w:r>
          <w:r w:rsidRPr="00FC3060" w:rsidR="001B6CDE">
            <w:rPr>
              <w:rFonts w:cs="Arial"/>
            </w:rPr>
            <w:t>are</w:t>
          </w:r>
          <w:r w:rsidRPr="00FC3060">
            <w:rPr>
              <w:rFonts w:cs="Arial"/>
            </w:rPr>
            <w:t xml:space="preserve"> recommended</w:t>
          </w:r>
          <w:r w:rsidRPr="00FC3060" w:rsidR="00251976">
            <w:rPr>
              <w:rFonts w:cs="Arial"/>
            </w:rPr>
            <w:t>.</w:t>
          </w:r>
        </w:p>
      </w:sdtContent>
    </w:sdt>
    <w:bookmarkStart w:id="785" w:name="_Toc256001299" w:displacedByCustomXml="next"/>
    <w:bookmarkStart w:id="786" w:name="_Toc256001198" w:displacedByCustomXml="next"/>
    <w:bookmarkStart w:id="787" w:name="_Toc256000713" w:displacedByCustomXml="next"/>
    <w:bookmarkStart w:id="788" w:name="_Toc256001025" w:displacedByCustomXml="next"/>
    <w:bookmarkStart w:id="789" w:name="_Toc256000924" w:displacedByCustomXml="next"/>
    <w:bookmarkStart w:id="790" w:name="_Toc256000824" w:displacedByCustomXml="next"/>
    <w:bookmarkStart w:id="791" w:name="_Toc256000724" w:displacedByCustomXml="next"/>
    <w:bookmarkStart w:id="792" w:name="_Toc256000624" w:displacedByCustomXml="next"/>
    <w:bookmarkStart w:id="793" w:name="_Toc256000524" w:displacedByCustomXml="next"/>
    <w:bookmarkStart w:id="794" w:name="_Toc256000424" w:displacedByCustomXml="next"/>
    <w:bookmarkStart w:id="795" w:name="_Toc256000324" w:displacedByCustomXml="next"/>
    <w:bookmarkStart w:id="796" w:name="_Toc256000224" w:displacedByCustomXml="next"/>
    <w:bookmarkStart w:id="797" w:name="_Toc256000124" w:displacedByCustomXml="next"/>
    <w:bookmarkStart w:id="798" w:name="_Toc256000024" w:displacedByCustomXml="next"/>
    <w:bookmarkStart w:id="799" w:name="_Toc463541669" w:displacedByCustomXml="next"/>
    <w:bookmarkStart w:id="800" w:name="_Toc506386242" w:displacedByCustomXml="next"/>
    <w:sdt>
      <w:sdtPr>
        <w:id w:val="1900787063"/>
        <w:lock w:val="sdtContentLocked"/>
        <w:placeholder>
          <w:docPart w:val="DefaultPlaceholder_-1854013440"/>
        </w:placeholder>
        <w:group/>
      </w:sdtPr>
      <w:sdtEndPr>
        <w:rPr>
          <w:bCs/>
        </w:rPr>
      </w:sdtEndPr>
      <w:sdtContent>
        <w:p w:rsidR="008C08C9" w:rsidRPr="00FC3060" w:rsidP="00A21AC7" w14:paraId="2037E45A" w14:textId="77777777">
          <w:pPr>
            <w:pStyle w:val="StandardBold"/>
          </w:pPr>
          <w:r w:rsidRPr="00FC3060">
            <w:t>Classification according to EN ISO 10993-1 Table A1</w:t>
          </w:r>
          <w:r w:rsidRPr="00FC3060" w:rsidR="00825D44">
            <w:rPr>
              <w:bCs/>
            </w:rPr>
            <w:t>, n</w:t>
          </w:r>
          <w:r w:rsidRPr="00FC3060" w:rsidR="00F25102">
            <w:rPr>
              <w:bCs/>
            </w:rPr>
            <w:t>ature of body contact</w:t>
          </w:r>
        </w:p>
      </w:sdtContent>
    </w:sdt>
    <w:tbl>
      <w:tblPr>
        <w:tblW w:w="9639" w:type="dxa"/>
        <w:jc w:val="center"/>
        <w:tblLayout w:type="fixed"/>
        <w:tblCellMar>
          <w:top w:w="85" w:type="dxa"/>
          <w:left w:w="0" w:type="dxa"/>
          <w:bottom w:w="57" w:type="dxa"/>
          <w:right w:w="85" w:type="dxa"/>
        </w:tblCellMar>
        <w:tblLook w:val="0000"/>
      </w:tblPr>
      <w:tblGrid>
        <w:gridCol w:w="5404"/>
        <w:gridCol w:w="4235"/>
      </w:tblGrid>
      <w:tr w14:paraId="6C3B125D" w14:textId="77777777" w:rsidTr="00C0442D">
        <w:tblPrEx>
          <w:tblW w:w="9639" w:type="dxa"/>
          <w:jc w:val="center"/>
          <w:tblLayout w:type="fixed"/>
          <w:tblCellMar>
            <w:top w:w="85" w:type="dxa"/>
            <w:left w:w="0" w:type="dxa"/>
            <w:bottom w:w="57" w:type="dxa"/>
            <w:right w:w="85" w:type="dxa"/>
          </w:tblCellMar>
          <w:tblLook w:val="0000"/>
        </w:tblPrEx>
        <w:trPr>
          <w:trHeight w:val="510"/>
          <w:jc w:val="center"/>
        </w:trPr>
        <w:tc>
          <w:tcPr>
            <w:tcW w:w="5245" w:type="dxa"/>
            <w:tcBorders>
              <w:bottom w:val="single" w:sz="4" w:space="0" w:color="auto"/>
              <w:right w:val="single" w:sz="4" w:space="0" w:color="auto"/>
            </w:tcBorders>
          </w:tcPr>
          <w:bookmarkEnd w:id="785" w:displacedByCustomXml="next"/>
          <w:bookmarkEnd w:id="786" w:displacedByCustomXml="next"/>
          <w:bookmarkEnd w:id="787" w:displacedByCustomXml="next"/>
          <w:bookmarkEnd w:id="788" w:displacedByCustomXml="next"/>
          <w:bookmarkEnd w:id="789" w:displacedByCustomXml="next"/>
          <w:bookmarkEnd w:id="790" w:displacedByCustomXml="next"/>
          <w:bookmarkEnd w:id="791" w:displacedByCustomXml="next"/>
          <w:bookmarkEnd w:id="792" w:displacedByCustomXml="next"/>
          <w:bookmarkEnd w:id="793" w:displacedByCustomXml="next"/>
          <w:bookmarkEnd w:id="794" w:displacedByCustomXml="next"/>
          <w:bookmarkEnd w:id="795" w:displacedByCustomXml="next"/>
          <w:bookmarkEnd w:id="796" w:displacedByCustomXml="next"/>
          <w:bookmarkEnd w:id="797" w:displacedByCustomXml="next"/>
          <w:bookmarkEnd w:id="798" w:displacedByCustomXml="next"/>
          <w:bookmarkEnd w:id="799" w:displacedByCustomXml="next"/>
          <w:bookmarkEnd w:id="800" w:displacedByCustomXml="next"/>
          <w:bookmarkEnd w:id="784" w:displacedByCustomXml="next"/>
          <w:sdt>
            <w:sdtPr>
              <w:rPr>
                <w:rFonts w:cs="Arial"/>
              </w:rPr>
              <w:id w:val="-1462948133"/>
              <w:lock w:val="sdtContentLocked"/>
              <w:placeholder>
                <w:docPart w:val="DefaultPlaceholder_-1854013440"/>
              </w:placeholder>
              <w:group/>
            </w:sdtPr>
            <w:sdtContent>
              <w:p w:rsidR="00445F31" w:rsidRPr="00FC3060" w:rsidP="008453C0" w14:paraId="1B401A0D" w14:textId="77777777">
                <w:pPr>
                  <w:tabs>
                    <w:tab w:val="left" w:pos="3402"/>
                    <w:tab w:val="left" w:pos="5103"/>
                    <w:tab w:val="left" w:pos="6804"/>
                    <w:tab w:val="right" w:pos="9072"/>
                  </w:tabs>
                  <w:spacing w:after="60"/>
                  <w:rPr>
                    <w:rFonts w:cs="Arial"/>
                  </w:rPr>
                </w:pPr>
                <w:r w:rsidRPr="00FC3060">
                  <w:rPr>
                    <w:rFonts w:cs="Arial"/>
                  </w:rPr>
                  <w:t>Surface device</w:t>
                </w:r>
              </w:p>
            </w:sdtContent>
          </w:sdt>
        </w:tc>
        <w:tc>
          <w:tcPr>
            <w:tcW w:w="4111" w:type="dxa"/>
            <w:tcBorders>
              <w:left w:val="single" w:sz="4" w:space="0" w:color="auto"/>
              <w:bottom w:val="single" w:sz="4" w:space="0" w:color="auto"/>
            </w:tcBorders>
            <w:tcMar>
              <w:left w:w="85" w:type="dxa"/>
            </w:tcMar>
          </w:tcPr>
          <w:p w:rsidR="00BE5BC9" w:rsidRPr="00C0442D" w:rsidP="00C0442D" w14:paraId="053437E6"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901989083"/>
                <w:richText/>
              </w:sdtPr>
              <w:sdtContent>
                <w:sdt>
                  <w:sdtPr>
                    <w:rPr>
                      <w:rFonts w:asciiTheme="minorHAnsi" w:hAnsiTheme="minorHAnsi" w:cs="Arial"/>
                    </w:rPr>
                    <w:id w:val="-2030178453"/>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917476393"/>
                <w:lock w:val="sdtContentLocked"/>
                <w:placeholder>
                  <w:docPart w:val="DefaultPlaceholder_-1854013440"/>
                </w:placeholder>
                <w:group/>
              </w:sdtPr>
              <w:sdtContent>
                <w:r w:rsidRPr="00C0442D" w:rsidR="00F25102">
                  <w:rPr>
                    <w:rFonts w:asciiTheme="minorHAnsi" w:hAnsiTheme="minorHAnsi" w:cs="Arial"/>
                  </w:rPr>
                  <w:t>Skin</w:t>
                </w:r>
              </w:sdtContent>
            </w:sdt>
          </w:p>
          <w:p w:rsidR="00BE5BC9" w:rsidRPr="00C0442D" w:rsidP="00C0442D" w14:paraId="3F51177F"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961795187"/>
                <w:richText/>
              </w:sdtPr>
              <w:sdtContent>
                <w:sdt>
                  <w:sdtPr>
                    <w:rPr>
                      <w:rFonts w:asciiTheme="minorHAnsi" w:hAnsiTheme="minorHAnsi" w:cs="Arial"/>
                    </w:rPr>
                    <w:id w:val="93676863"/>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1161461673"/>
                <w:lock w:val="sdtContentLocked"/>
                <w:placeholder>
                  <w:docPart w:val="DefaultPlaceholder_-1854013440"/>
                </w:placeholder>
                <w:group/>
              </w:sdtPr>
              <w:sdtContent>
                <w:r w:rsidRPr="00C0442D" w:rsidR="00F25102">
                  <w:rPr>
                    <w:rFonts w:asciiTheme="minorHAnsi" w:hAnsiTheme="minorHAnsi" w:cs="Arial"/>
                  </w:rPr>
                  <w:t>Mucosal membranes</w:t>
                </w:r>
              </w:sdtContent>
            </w:sdt>
          </w:p>
          <w:p w:rsidR="00BE5BC9" w:rsidRPr="00C0442D" w:rsidP="00C0442D" w14:paraId="24FF2BAB"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1112708818"/>
                <w:richText/>
              </w:sdtPr>
              <w:sdtContent>
                <w:sdt>
                  <w:sdtPr>
                    <w:rPr>
                      <w:rFonts w:asciiTheme="minorHAnsi" w:hAnsiTheme="minorHAnsi" w:cs="Arial"/>
                    </w:rPr>
                    <w:id w:val="1574232586"/>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1212532120"/>
                <w:lock w:val="sdtContentLocked"/>
                <w:placeholder>
                  <w:docPart w:val="DefaultPlaceholder_-1854013440"/>
                </w:placeholder>
                <w:group/>
              </w:sdtPr>
              <w:sdtContent>
                <w:r w:rsidRPr="00C0442D" w:rsidR="00F25102">
                  <w:rPr>
                    <w:rFonts w:asciiTheme="minorHAnsi" w:hAnsiTheme="minorHAnsi" w:cs="Arial"/>
                  </w:rPr>
                  <w:t>Breached or compromised surface</w:t>
                </w:r>
              </w:sdtContent>
            </w:sdt>
          </w:p>
        </w:tc>
      </w:tr>
      <w:tr w14:paraId="07121921" w14:textId="77777777" w:rsidTr="00C0442D">
        <w:tblPrEx>
          <w:tblW w:w="9639" w:type="dxa"/>
          <w:jc w:val="center"/>
          <w:tblLayout w:type="fixed"/>
          <w:tblCellMar>
            <w:top w:w="85" w:type="dxa"/>
            <w:left w:w="0" w:type="dxa"/>
            <w:bottom w:w="57" w:type="dxa"/>
            <w:right w:w="85" w:type="dxa"/>
          </w:tblCellMar>
          <w:tblLook w:val="0000"/>
        </w:tblPrEx>
        <w:trPr>
          <w:trHeight w:val="510"/>
          <w:jc w:val="center"/>
        </w:trPr>
        <w:tc>
          <w:tcPr>
            <w:tcW w:w="5245" w:type="dxa"/>
            <w:tcBorders>
              <w:top w:val="single" w:sz="4" w:space="0" w:color="auto"/>
              <w:bottom w:val="single" w:sz="4" w:space="0" w:color="auto"/>
              <w:right w:val="single" w:sz="4" w:space="0" w:color="auto"/>
            </w:tcBorders>
          </w:tcPr>
          <w:sdt>
            <w:sdtPr>
              <w:rPr>
                <w:rFonts w:cs="Arial"/>
              </w:rPr>
              <w:id w:val="-1348940870"/>
              <w:lock w:val="sdtContentLocked"/>
              <w:placeholder>
                <w:docPart w:val="DefaultPlaceholder_-1854013440"/>
              </w:placeholder>
              <w:group/>
            </w:sdtPr>
            <w:sdtContent>
              <w:p w:rsidR="00445F31" w:rsidRPr="00FC3060" w:rsidP="008453C0" w14:paraId="313C726C" w14:textId="77777777">
                <w:pPr>
                  <w:spacing w:after="60"/>
                  <w:rPr>
                    <w:rFonts w:cs="Arial"/>
                  </w:rPr>
                </w:pPr>
                <w:r w:rsidRPr="00FC3060">
                  <w:rPr>
                    <w:rFonts w:cs="Arial"/>
                  </w:rPr>
                  <w:t>External communicating device</w:t>
                </w:r>
              </w:p>
            </w:sdtContent>
          </w:sdt>
        </w:tc>
        <w:tc>
          <w:tcPr>
            <w:tcW w:w="4111" w:type="dxa"/>
            <w:tcBorders>
              <w:top w:val="single" w:sz="4" w:space="0" w:color="auto"/>
              <w:left w:val="single" w:sz="4" w:space="0" w:color="auto"/>
              <w:bottom w:val="single" w:sz="4" w:space="0" w:color="auto"/>
            </w:tcBorders>
            <w:tcMar>
              <w:left w:w="85" w:type="dxa"/>
            </w:tcMar>
          </w:tcPr>
          <w:p w:rsidR="00445F31" w:rsidRPr="00C0442D" w:rsidP="00C0442D" w14:paraId="76FE5DCA"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955833330"/>
                <w:richText/>
              </w:sdtPr>
              <w:sdtContent>
                <w:sdt>
                  <w:sdtPr>
                    <w:rPr>
                      <w:rFonts w:asciiTheme="minorHAnsi" w:hAnsiTheme="minorHAnsi" w:cs="Arial"/>
                    </w:rPr>
                    <w:id w:val="1282459201"/>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629558609"/>
                <w:lock w:val="sdtContentLocked"/>
                <w:placeholder>
                  <w:docPart w:val="DefaultPlaceholder_-1854013440"/>
                </w:placeholder>
                <w:group/>
              </w:sdtPr>
              <w:sdtContent>
                <w:r w:rsidRPr="00C0442D" w:rsidR="00F25102">
                  <w:rPr>
                    <w:rFonts w:asciiTheme="minorHAnsi" w:hAnsiTheme="minorHAnsi" w:cs="Arial"/>
                  </w:rPr>
                  <w:t>Blood path, indirect</w:t>
                </w:r>
              </w:sdtContent>
            </w:sdt>
          </w:p>
          <w:p w:rsidR="00BE5BC9" w:rsidRPr="00C0442D" w:rsidP="00C0442D" w14:paraId="1761164E"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1354558493"/>
                <w:richText/>
              </w:sdtPr>
              <w:sdtContent>
                <w:sdt>
                  <w:sdtPr>
                    <w:rPr>
                      <w:rFonts w:asciiTheme="minorHAnsi" w:hAnsiTheme="minorHAnsi" w:cs="Arial"/>
                    </w:rPr>
                    <w:id w:val="1052345935"/>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2145495181"/>
                <w:lock w:val="sdtContentLocked"/>
                <w:placeholder>
                  <w:docPart w:val="DefaultPlaceholder_-1854013440"/>
                </w:placeholder>
                <w:group/>
              </w:sdtPr>
              <w:sdtContent>
                <w:r w:rsidRPr="00C0442D" w:rsidR="00F25102">
                  <w:rPr>
                    <w:rFonts w:asciiTheme="minorHAnsi" w:hAnsiTheme="minorHAnsi" w:cs="Arial"/>
                  </w:rPr>
                  <w:t>Tissue/bone/dentin</w:t>
                </w:r>
              </w:sdtContent>
            </w:sdt>
          </w:p>
          <w:bookmarkStart w:id="801" w:name="_Toc438124189"/>
          <w:p w:rsidR="00BE5BC9" w:rsidRPr="00C0442D" w:rsidP="00C0442D" w14:paraId="02A174FF"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1674531837"/>
                <w:richText/>
              </w:sdtPr>
              <w:sdtContent>
                <w:sdt>
                  <w:sdtPr>
                    <w:rPr>
                      <w:rFonts w:asciiTheme="minorHAnsi" w:hAnsiTheme="minorHAnsi" w:cs="Arial"/>
                    </w:rPr>
                    <w:id w:val="1793017042"/>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1279725287"/>
                <w:lock w:val="sdtContentLocked"/>
                <w:placeholder>
                  <w:docPart w:val="DefaultPlaceholder_-1854013440"/>
                </w:placeholder>
                <w:group/>
              </w:sdtPr>
              <w:sdtContent>
                <w:r w:rsidRPr="00C0442D" w:rsidR="00F25102">
                  <w:rPr>
                    <w:rFonts w:asciiTheme="minorHAnsi" w:hAnsiTheme="minorHAnsi" w:cs="Arial"/>
                  </w:rPr>
                  <w:t>C</w:t>
                </w:r>
                <w:bookmarkEnd w:id="801"/>
                <w:r w:rsidRPr="00C0442D" w:rsidR="00F25102">
                  <w:rPr>
                    <w:rFonts w:asciiTheme="minorHAnsi" w:hAnsiTheme="minorHAnsi" w:cs="Arial"/>
                  </w:rPr>
                  <w:t>irculating blood</w:t>
                </w:r>
              </w:sdtContent>
            </w:sdt>
          </w:p>
        </w:tc>
      </w:tr>
      <w:tr w14:paraId="32E245DD" w14:textId="77777777" w:rsidTr="00F454EF">
        <w:tblPrEx>
          <w:tblW w:w="9639" w:type="dxa"/>
          <w:jc w:val="center"/>
          <w:tblLayout w:type="fixed"/>
          <w:tblCellMar>
            <w:top w:w="85" w:type="dxa"/>
            <w:left w:w="0" w:type="dxa"/>
            <w:bottom w:w="57" w:type="dxa"/>
            <w:right w:w="85" w:type="dxa"/>
          </w:tblCellMar>
          <w:tblLook w:val="0000"/>
        </w:tblPrEx>
        <w:trPr>
          <w:trHeight w:val="510"/>
          <w:jc w:val="center"/>
        </w:trPr>
        <w:tc>
          <w:tcPr>
            <w:tcW w:w="5245" w:type="dxa"/>
            <w:tcBorders>
              <w:top w:val="single" w:sz="4" w:space="0" w:color="auto"/>
              <w:bottom w:val="single" w:sz="4" w:space="0" w:color="auto"/>
              <w:right w:val="single" w:sz="4" w:space="0" w:color="auto"/>
            </w:tcBorders>
          </w:tcPr>
          <w:sdt>
            <w:sdtPr>
              <w:rPr>
                <w:rFonts w:cs="Arial"/>
              </w:rPr>
              <w:id w:val="1859852323"/>
              <w:lock w:val="sdtContentLocked"/>
              <w:placeholder>
                <w:docPart w:val="DefaultPlaceholder_-1854013440"/>
              </w:placeholder>
              <w:group/>
            </w:sdtPr>
            <w:sdtContent>
              <w:p w:rsidR="00445F31" w:rsidRPr="00FC3060" w:rsidP="008453C0" w14:paraId="5C5ACD32" w14:textId="77777777">
                <w:pPr>
                  <w:tabs>
                    <w:tab w:val="left" w:pos="3402"/>
                    <w:tab w:val="left" w:pos="5103"/>
                    <w:tab w:val="left" w:pos="6804"/>
                    <w:tab w:val="right" w:pos="9072"/>
                  </w:tabs>
                  <w:spacing w:after="60"/>
                  <w:rPr>
                    <w:rFonts w:cs="Arial"/>
                  </w:rPr>
                </w:pPr>
                <w:r w:rsidRPr="00FC3060">
                  <w:rPr>
                    <w:rFonts w:cs="Arial"/>
                  </w:rPr>
                  <w:t>Implant</w:t>
                </w:r>
                <w:r w:rsidRPr="00FC3060" w:rsidR="007658C1">
                  <w:rPr>
                    <w:rFonts w:cs="Arial"/>
                  </w:rPr>
                  <w:t>able</w:t>
                </w:r>
                <w:r w:rsidRPr="00FC3060">
                  <w:rPr>
                    <w:rFonts w:cs="Arial"/>
                  </w:rPr>
                  <w:t xml:space="preserve"> device</w:t>
                </w:r>
              </w:p>
            </w:sdtContent>
          </w:sdt>
        </w:tc>
        <w:tc>
          <w:tcPr>
            <w:tcW w:w="4111" w:type="dxa"/>
            <w:tcBorders>
              <w:top w:val="single" w:sz="4" w:space="0" w:color="auto"/>
              <w:left w:val="single" w:sz="4" w:space="0" w:color="auto"/>
              <w:bottom w:val="single" w:sz="4" w:space="0" w:color="auto"/>
            </w:tcBorders>
            <w:tcMar>
              <w:left w:w="85" w:type="dxa"/>
            </w:tcMar>
          </w:tcPr>
          <w:p w:rsidR="00445F31" w:rsidRPr="00C0442D" w:rsidP="00C0442D" w14:paraId="227EEF91"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1136410145"/>
                <w:richText/>
              </w:sdtPr>
              <w:sdtContent>
                <w:sdt>
                  <w:sdtPr>
                    <w:rPr>
                      <w:rFonts w:asciiTheme="minorHAnsi" w:hAnsiTheme="minorHAnsi" w:cs="Arial"/>
                    </w:rPr>
                    <w:id w:val="-114987912"/>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1043323116"/>
                <w:lock w:val="sdtContentLocked"/>
                <w:placeholder>
                  <w:docPart w:val="DefaultPlaceholder_-1854013440"/>
                </w:placeholder>
                <w:group/>
              </w:sdtPr>
              <w:sdtContent>
                <w:r w:rsidRPr="00C0442D" w:rsidR="00F25102">
                  <w:rPr>
                    <w:rFonts w:asciiTheme="minorHAnsi" w:hAnsiTheme="minorHAnsi" w:cs="Arial"/>
                  </w:rPr>
                  <w:t>Tissue/bone</w:t>
                </w:r>
              </w:sdtContent>
            </w:sdt>
          </w:p>
          <w:p w:rsidR="00BE5BC9" w:rsidRPr="00C0442D" w:rsidP="00C0442D" w14:paraId="7AB95441"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43192828"/>
                <w:richText/>
              </w:sdtPr>
              <w:sdtContent>
                <w:sdt>
                  <w:sdtPr>
                    <w:rPr>
                      <w:rFonts w:asciiTheme="minorHAnsi" w:hAnsiTheme="minorHAnsi" w:cs="Arial"/>
                    </w:rPr>
                    <w:id w:val="945966403"/>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1230845168"/>
                <w:lock w:val="sdtContentLocked"/>
                <w:placeholder>
                  <w:docPart w:val="DefaultPlaceholder_-1854013440"/>
                </w:placeholder>
                <w:group/>
              </w:sdtPr>
              <w:sdtContent>
                <w:r w:rsidRPr="00C0442D" w:rsidR="00F25102">
                  <w:rPr>
                    <w:rFonts w:asciiTheme="minorHAnsi" w:hAnsiTheme="minorHAnsi" w:cs="Arial"/>
                  </w:rPr>
                  <w:t>Blood</w:t>
                </w:r>
              </w:sdtContent>
            </w:sdt>
          </w:p>
        </w:tc>
      </w:tr>
      <w:tr w14:paraId="3A6953CF" w14:textId="77777777" w:rsidTr="00F454EF">
        <w:tblPrEx>
          <w:tblW w:w="9639" w:type="dxa"/>
          <w:jc w:val="center"/>
          <w:tblLayout w:type="fixed"/>
          <w:tblCellMar>
            <w:top w:w="85" w:type="dxa"/>
            <w:left w:w="0" w:type="dxa"/>
            <w:bottom w:w="57" w:type="dxa"/>
            <w:right w:w="85" w:type="dxa"/>
          </w:tblCellMar>
          <w:tblLook w:val="0000"/>
        </w:tblPrEx>
        <w:trPr>
          <w:trHeight w:val="510"/>
          <w:jc w:val="center"/>
        </w:trPr>
        <w:tc>
          <w:tcPr>
            <w:tcW w:w="5245" w:type="dxa"/>
            <w:tcBorders>
              <w:top w:val="single" w:sz="4" w:space="0" w:color="auto"/>
              <w:bottom w:val="single" w:sz="4" w:space="0" w:color="666666" w:themeColor="accent3"/>
              <w:right w:val="single" w:sz="4" w:space="0" w:color="auto"/>
            </w:tcBorders>
          </w:tcPr>
          <w:sdt>
            <w:sdtPr>
              <w:rPr>
                <w:rFonts w:cs="Arial"/>
              </w:rPr>
              <w:id w:val="1456130424"/>
              <w:lock w:val="sdtContentLocked"/>
              <w:placeholder>
                <w:docPart w:val="DefaultPlaceholder_-1854013440"/>
              </w:placeholder>
              <w:group/>
            </w:sdtPr>
            <w:sdtContent>
              <w:p w:rsidR="00445F31" w:rsidRPr="00FC3060" w:rsidP="008453C0" w14:paraId="2D9EF9B1" w14:textId="77777777">
                <w:pPr>
                  <w:tabs>
                    <w:tab w:val="left" w:pos="3402"/>
                    <w:tab w:val="left" w:pos="5103"/>
                    <w:tab w:val="left" w:pos="6804"/>
                    <w:tab w:val="right" w:pos="9072"/>
                  </w:tabs>
                  <w:spacing w:after="60"/>
                  <w:rPr>
                    <w:rFonts w:cs="Arial"/>
                  </w:rPr>
                </w:pPr>
                <w:r w:rsidRPr="00FC3060">
                  <w:rPr>
                    <w:rFonts w:cs="Arial"/>
                  </w:rPr>
                  <w:t>Contact duration</w:t>
                </w:r>
              </w:p>
            </w:sdtContent>
          </w:sdt>
        </w:tc>
        <w:tc>
          <w:tcPr>
            <w:tcW w:w="4111" w:type="dxa"/>
            <w:tcBorders>
              <w:top w:val="single" w:sz="4" w:space="0" w:color="auto"/>
              <w:left w:val="single" w:sz="4" w:space="0" w:color="auto"/>
              <w:bottom w:val="single" w:sz="4" w:space="0" w:color="666666" w:themeColor="accent3"/>
            </w:tcBorders>
            <w:tcMar>
              <w:left w:w="85" w:type="dxa"/>
            </w:tcMar>
          </w:tcPr>
          <w:p w:rsidR="00445F31" w:rsidRPr="00C0442D" w:rsidP="00C0442D" w14:paraId="46DDBCF0"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1531649833"/>
                <w:richText/>
              </w:sdtPr>
              <w:sdtContent>
                <w:sdt>
                  <w:sdtPr>
                    <w:rPr>
                      <w:rFonts w:asciiTheme="minorHAnsi" w:hAnsiTheme="minorHAnsi" w:cs="Arial"/>
                    </w:rPr>
                    <w:id w:val="-197398689"/>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1679034959"/>
                <w:lock w:val="sdtContentLocked"/>
                <w:placeholder>
                  <w:docPart w:val="DefaultPlaceholder_-1854013440"/>
                </w:placeholder>
                <w:group/>
              </w:sdtPr>
              <w:sdtContent>
                <w:r w:rsidRPr="00C0442D" w:rsidR="00F25102">
                  <w:rPr>
                    <w:rFonts w:asciiTheme="minorHAnsi" w:hAnsiTheme="minorHAnsi" w:cs="Arial"/>
                  </w:rPr>
                  <w:t>A – limited (</w:t>
                </w:r>
                <w:r w:rsidRPr="00C0442D" w:rsidR="00A73046">
                  <w:rPr>
                    <w:rFonts w:eastAsia="Symbol" w:asciiTheme="minorHAnsi" w:hAnsiTheme="minorHAnsi" w:cs="Symbol"/>
                  </w:rPr>
                  <w:t>≤</w:t>
                </w:r>
                <w:r w:rsidRPr="00C0442D" w:rsidR="009C20DD">
                  <w:rPr>
                    <w:rFonts w:asciiTheme="minorHAnsi" w:hAnsiTheme="minorHAnsi" w:cs="Arial"/>
                  </w:rPr>
                  <w:t xml:space="preserve"> </w:t>
                </w:r>
                <w:r w:rsidRPr="00C0442D" w:rsidR="00F25102">
                  <w:rPr>
                    <w:rFonts w:asciiTheme="minorHAnsi" w:hAnsiTheme="minorHAnsi" w:cs="Arial"/>
                  </w:rPr>
                  <w:t>24 h)</w:t>
                </w:r>
              </w:sdtContent>
            </w:sdt>
          </w:p>
          <w:p w:rsidR="00BE5BC9" w:rsidRPr="00C0442D" w:rsidP="00C0442D" w14:paraId="43A62186"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73433726"/>
                <w:richText/>
              </w:sdtPr>
              <w:sdtContent>
                <w:sdt>
                  <w:sdtPr>
                    <w:rPr>
                      <w:rFonts w:asciiTheme="minorHAnsi" w:hAnsiTheme="minorHAnsi" w:cs="Arial"/>
                    </w:rPr>
                    <w:id w:val="958080009"/>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699511944"/>
                <w:lock w:val="sdtContentLocked"/>
                <w:placeholder>
                  <w:docPart w:val="DefaultPlaceholder_-1854013440"/>
                </w:placeholder>
                <w:group/>
              </w:sdtPr>
              <w:sdtContent>
                <w:r w:rsidRPr="00C0442D" w:rsidR="00F25102">
                  <w:rPr>
                    <w:rFonts w:asciiTheme="minorHAnsi" w:hAnsiTheme="minorHAnsi" w:cs="Arial"/>
                  </w:rPr>
                  <w:t>B – prolonged</w:t>
                </w:r>
                <w:r w:rsidRPr="00C0442D" w:rsidR="00D41E04">
                  <w:rPr>
                    <w:rFonts w:asciiTheme="minorHAnsi" w:hAnsiTheme="minorHAnsi" w:cs="Arial"/>
                  </w:rPr>
                  <w:t xml:space="preserve"> </w:t>
                </w:r>
                <w:r w:rsidRPr="00C0442D" w:rsidR="00F25102">
                  <w:rPr>
                    <w:rFonts w:asciiTheme="minorHAnsi" w:hAnsiTheme="minorHAnsi" w:cs="Arial"/>
                  </w:rPr>
                  <w:t>(&gt;</w:t>
                </w:r>
                <w:r w:rsidRPr="00C0442D" w:rsidR="009C20DD">
                  <w:rPr>
                    <w:rFonts w:asciiTheme="minorHAnsi" w:hAnsiTheme="minorHAnsi" w:cs="Arial"/>
                  </w:rPr>
                  <w:t xml:space="preserve"> </w:t>
                </w:r>
                <w:r w:rsidRPr="00C0442D" w:rsidR="00F25102">
                  <w:rPr>
                    <w:rFonts w:asciiTheme="minorHAnsi" w:hAnsiTheme="minorHAnsi" w:cs="Arial"/>
                  </w:rPr>
                  <w:t>24 h to 30 days)</w:t>
                </w:r>
              </w:sdtContent>
            </w:sdt>
          </w:p>
          <w:p w:rsidR="00BE5BC9" w:rsidRPr="00C0442D" w:rsidP="00C0442D" w14:paraId="5760DF74" w14:textId="77777777">
            <w:pPr>
              <w:tabs>
                <w:tab w:val="left" w:pos="3402"/>
                <w:tab w:val="left" w:pos="5103"/>
                <w:tab w:val="left" w:pos="6804"/>
                <w:tab w:val="right" w:pos="9072"/>
              </w:tabs>
              <w:spacing w:after="60"/>
              <w:rPr>
                <w:rFonts w:asciiTheme="minorHAnsi" w:hAnsiTheme="minorHAnsi" w:cs="Arial"/>
              </w:rPr>
            </w:pPr>
            <w:sdt>
              <w:sdtPr>
                <w:rPr>
                  <w:rFonts w:asciiTheme="minorHAnsi" w:hAnsiTheme="minorHAnsi" w:cs="Arial"/>
                </w:rPr>
                <w:id w:val="-295065668"/>
                <w:richText/>
              </w:sdtPr>
              <w:sdtContent>
                <w:sdt>
                  <w:sdtPr>
                    <w:rPr>
                      <w:rFonts w:asciiTheme="minorHAnsi" w:hAnsiTheme="minorHAnsi" w:cs="Arial"/>
                    </w:rPr>
                    <w:id w:val="962847598"/>
                    <w14:checkbox>
                      <w14:checked w14:val="0"/>
                      <w14:checkedState w14:val="2612" w14:font="MS Gothic"/>
                      <w14:uncheckedState w14:val="2610" w14:font="MS Gothic"/>
                    </w14:checkbox>
                  </w:sdtPr>
                  <w:sdtContent>
                    <w:r w:rsidR="00995785">
                      <w:rPr>
                        <w:rFonts w:ascii="MS Gothic" w:eastAsia="MS Gothic" w:hAnsi="MS Gothic" w:cs="Arial" w:hint="eastAsia"/>
                      </w:rPr>
                      <w:t>☐</w:t>
                    </w:r>
                  </w:sdtContent>
                </w:sdt>
              </w:sdtContent>
            </w:sdt>
            <w:r w:rsidRPr="00C0442D" w:rsidR="00F25102">
              <w:rPr>
                <w:rFonts w:asciiTheme="minorHAnsi" w:hAnsiTheme="minorHAnsi" w:cs="Arial"/>
              </w:rPr>
              <w:t xml:space="preserve"> </w:t>
            </w:r>
            <w:sdt>
              <w:sdtPr>
                <w:rPr>
                  <w:rFonts w:asciiTheme="minorHAnsi" w:hAnsiTheme="minorHAnsi" w:cs="Arial"/>
                </w:rPr>
                <w:id w:val="312691702"/>
                <w:lock w:val="sdtContentLocked"/>
                <w:placeholder>
                  <w:docPart w:val="DefaultPlaceholder_-1854013440"/>
                </w:placeholder>
                <w:group/>
              </w:sdtPr>
              <w:sdtContent>
                <w:r w:rsidRPr="00C0442D" w:rsidR="00F25102">
                  <w:rPr>
                    <w:rFonts w:asciiTheme="minorHAnsi" w:hAnsiTheme="minorHAnsi" w:cs="Arial"/>
                  </w:rPr>
                  <w:t xml:space="preserve">C </w:t>
                </w:r>
                <w:r w:rsidRPr="00C0442D" w:rsidR="000C6670">
                  <w:rPr>
                    <w:rFonts w:asciiTheme="minorHAnsi" w:hAnsiTheme="minorHAnsi" w:cs="Arial"/>
                  </w:rPr>
                  <w:t>–</w:t>
                </w:r>
                <w:r w:rsidRPr="00C0442D" w:rsidR="00F25102">
                  <w:rPr>
                    <w:rFonts w:asciiTheme="minorHAnsi" w:hAnsiTheme="minorHAnsi" w:cs="Arial"/>
                  </w:rPr>
                  <w:t xml:space="preserve"> permanent</w:t>
                </w:r>
                <w:r w:rsidRPr="00C0442D" w:rsidR="00D41E04">
                  <w:rPr>
                    <w:rFonts w:asciiTheme="minorHAnsi" w:hAnsiTheme="minorHAnsi" w:cs="Arial"/>
                  </w:rPr>
                  <w:t xml:space="preserve"> </w:t>
                </w:r>
                <w:r w:rsidRPr="00C0442D" w:rsidR="00F25102">
                  <w:rPr>
                    <w:rFonts w:asciiTheme="minorHAnsi" w:hAnsiTheme="minorHAnsi" w:cs="Arial"/>
                  </w:rPr>
                  <w:t>(&gt; 30 days)</w:t>
                </w:r>
              </w:sdtContent>
            </w:sdt>
          </w:p>
        </w:tc>
      </w:tr>
    </w:tbl>
    <w:p w:rsidR="00F454EF" w:rsidRPr="00FC3060" w:rsidP="00445F31" w14:paraId="75C110E6"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752FA6F2" w14:textId="77777777" w:rsidTr="009E7943">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2017688381"/>
              <w:lock w:val="sdtContentLocked"/>
              <w:placeholder>
                <w:docPart w:val="DefaultPlaceholder_-1854013440"/>
              </w:placeholder>
              <w:group/>
            </w:sdtPr>
            <w:sdtContent>
              <w:p w:rsidR="00410189" w:rsidRPr="00FC3060" w:rsidP="008D50EA" w14:paraId="0AB24C8E" w14:textId="77777777">
                <w:pPr>
                  <w:pStyle w:val="TableHeader"/>
                  <w:rPr>
                    <w:lang w:val="en-GB"/>
                  </w:rPr>
                </w:pPr>
                <w:r w:rsidRPr="00FC3060">
                  <w:rPr>
                    <w:lang w:val="en-GB"/>
                  </w:rPr>
                  <w:t>Reference documents for this section</w:t>
                </w:r>
              </w:p>
            </w:sdtContent>
          </w:sdt>
        </w:tc>
      </w:tr>
      <w:tr w14:paraId="51F8A968" w14:textId="77777777" w:rsidTr="009E7943">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410189" w:rsidRPr="00792AA6" w:rsidP="008E4EDE" w14:paraId="40247711" w14:textId="77777777">
            <w:pPr>
              <w:pStyle w:val="StandardItalic"/>
              <w:rPr>
                <w:i w:val="0"/>
                <w:iCs/>
                <w:color w:val="0046AD" w:themeColor="text2"/>
              </w:rPr>
            </w:pPr>
            <w:r w:rsidRPr="00792AA6">
              <w:rPr>
                <w:i w:val="0"/>
                <w:iCs/>
                <w:color w:val="0046AD" w:themeColor="text2"/>
              </w:rPr>
              <w:t>{</w:t>
            </w:r>
            <w:r w:rsidRPr="00792AA6" w:rsidR="00A73046">
              <w:rPr>
                <w:i w:val="0"/>
                <w:iCs/>
                <w:color w:val="0046AD" w:themeColor="text2"/>
              </w:rPr>
              <w:t>BER</w:t>
            </w:r>
            <w:r w:rsidRPr="00792AA6" w:rsidR="00BA1358">
              <w:rPr>
                <w:i w:val="0"/>
                <w:iCs/>
                <w:color w:val="0046AD" w:themeColor="text2"/>
              </w:rPr>
              <w:t xml:space="preserve">, </w:t>
            </w:r>
            <w:r w:rsidRPr="00792AA6">
              <w:rPr>
                <w:i w:val="0"/>
                <w:iCs/>
                <w:color w:val="0046AD" w:themeColor="text2"/>
              </w:rPr>
              <w:t xml:space="preserve">Biocompatibility </w:t>
            </w:r>
            <w:r w:rsidRPr="00792AA6" w:rsidR="000F1FF1">
              <w:rPr>
                <w:i w:val="0"/>
                <w:iCs/>
                <w:color w:val="0046AD" w:themeColor="text2"/>
              </w:rPr>
              <w:t>test protocols and reports</w:t>
            </w:r>
            <w:r w:rsidRPr="00792AA6">
              <w:rPr>
                <w:i w:val="0"/>
                <w:iCs/>
                <w:color w:val="0046AD" w:themeColor="text2"/>
              </w:rPr>
              <w:t>}</w:t>
            </w:r>
          </w:p>
        </w:tc>
      </w:tr>
      <w:tr w14:paraId="35B540C5" w14:textId="77777777" w:rsidTr="009E7943">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410189" w:rsidRPr="00792AA6" w:rsidP="008E4EDE" w14:paraId="4B87D9A4" w14:textId="77777777">
            <w:pPr>
              <w:pStyle w:val="StandardItalic"/>
              <w:rPr>
                <w:i w:val="0"/>
                <w:iCs/>
                <w:color w:val="0046AD" w:themeColor="text2"/>
              </w:rPr>
            </w:pPr>
            <w:r w:rsidRPr="00792AA6">
              <w:rPr>
                <w:i w:val="0"/>
                <w:iCs/>
                <w:color w:val="0046AD" w:themeColor="text2"/>
              </w:rPr>
              <w:t>{Overall biological safety assessment}</w:t>
            </w:r>
          </w:p>
        </w:tc>
      </w:tr>
      <w:tr w14:paraId="7DF6984A" w14:textId="77777777" w:rsidTr="009E7943">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371F75" w:rsidRPr="00792AA6" w:rsidP="008E4EDE" w14:paraId="05829764" w14:textId="77777777">
            <w:pPr>
              <w:pStyle w:val="StandardItalic"/>
              <w:rPr>
                <w:i w:val="0"/>
                <w:iCs/>
                <w:color w:val="0046AD" w:themeColor="text2"/>
              </w:rPr>
            </w:pPr>
            <w:r w:rsidRPr="00792AA6">
              <w:rPr>
                <w:i w:val="0"/>
                <w:iCs/>
                <w:color w:val="0046AD" w:themeColor="text2"/>
              </w:rPr>
              <w:t>{</w:t>
            </w:r>
            <w:r w:rsidRPr="00792AA6" w:rsidR="009265D7">
              <w:rPr>
                <w:i w:val="0"/>
                <w:iCs/>
                <w:color w:val="0046AD" w:themeColor="text2"/>
              </w:rPr>
              <w:t>Evidence of q</w:t>
            </w:r>
            <w:r w:rsidRPr="00792AA6">
              <w:rPr>
                <w:i w:val="0"/>
                <w:iCs/>
                <w:color w:val="0046AD" w:themeColor="text2"/>
              </w:rPr>
              <w:t xml:space="preserve">ualification of </w:t>
            </w:r>
            <w:r w:rsidRPr="00792AA6" w:rsidR="00E83CB5">
              <w:rPr>
                <w:i w:val="0"/>
                <w:iCs/>
                <w:color w:val="0046AD" w:themeColor="text2"/>
              </w:rPr>
              <w:t>experts involved in biological safety assessment/report</w:t>
            </w:r>
            <w:r w:rsidRPr="00792AA6">
              <w:rPr>
                <w:i w:val="0"/>
                <w:iCs/>
                <w:color w:val="0046AD" w:themeColor="text2"/>
              </w:rPr>
              <w:t>}</w:t>
            </w:r>
          </w:p>
        </w:tc>
      </w:tr>
      <w:tr w14:paraId="60161315"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4D439E" w:rsidRPr="00792AA6" w:rsidP="008E4EDE" w14:paraId="783D3B3A" w14:textId="77777777">
            <w:pPr>
              <w:pStyle w:val="StandardItalic"/>
              <w:rPr>
                <w:i w:val="0"/>
                <w:iCs/>
                <w:color w:val="0046AD" w:themeColor="text2"/>
              </w:rPr>
            </w:pPr>
            <w:r w:rsidRPr="00792AA6">
              <w:rPr>
                <w:i w:val="0"/>
                <w:iCs/>
                <w:color w:val="0046AD" w:themeColor="text2"/>
              </w:rPr>
              <w:t>{</w:t>
            </w:r>
            <w:r w:rsidRPr="00792AA6" w:rsidR="00D63C8D">
              <w:rPr>
                <w:i w:val="0"/>
                <w:iCs/>
                <w:color w:val="0046AD" w:themeColor="text2"/>
              </w:rPr>
              <w:t xml:space="preserve">e.g. </w:t>
            </w:r>
            <w:r w:rsidRPr="00792AA6">
              <w:rPr>
                <w:i w:val="0"/>
                <w:iCs/>
                <w:color w:val="0046AD" w:themeColor="text2"/>
              </w:rPr>
              <w:t xml:space="preserve">Biocompatibility </w:t>
            </w:r>
            <w:r w:rsidRPr="00792AA6" w:rsidR="00D63C8D">
              <w:rPr>
                <w:i w:val="0"/>
                <w:iCs/>
                <w:color w:val="0046AD" w:themeColor="text2"/>
              </w:rPr>
              <w:t>C</w:t>
            </w:r>
            <w:r w:rsidRPr="00792AA6">
              <w:rPr>
                <w:i w:val="0"/>
                <w:iCs/>
                <w:color w:val="0046AD" w:themeColor="text2"/>
              </w:rPr>
              <w:t>hecklist from TÜV SÜD Product Service GmbH}</w:t>
            </w:r>
          </w:p>
        </w:tc>
      </w:tr>
      <w:tr w14:paraId="3EDBA4F3"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85359" w:rsidRPr="00792AA6" w:rsidP="008E4EDE" w14:paraId="49E705F0" w14:textId="77777777">
            <w:pPr>
              <w:pStyle w:val="StandardItalic"/>
              <w:rPr>
                <w:i w:val="0"/>
                <w:iCs/>
                <w:color w:val="0046AD" w:themeColor="text2"/>
              </w:rPr>
            </w:pPr>
            <w:r w:rsidRPr="00792AA6">
              <w:rPr>
                <w:i w:val="0"/>
                <w:iCs/>
                <w:color w:val="0046AD" w:themeColor="text2"/>
              </w:rPr>
              <w:t>{</w:t>
            </w:r>
            <w:r w:rsidRPr="00792AA6" w:rsidR="00A73046">
              <w:rPr>
                <w:i w:val="0"/>
                <w:iCs/>
                <w:color w:val="0046AD" w:themeColor="text2"/>
              </w:rPr>
              <w:t>Q</w:t>
            </w:r>
            <w:r w:rsidRPr="00792AA6">
              <w:rPr>
                <w:rFonts w:eastAsiaTheme="majorEastAsia" w:cs="Arial"/>
                <w:i w:val="0"/>
                <w:iCs/>
                <w:color w:val="0046AD" w:themeColor="text2"/>
                <w:shd w:val="clear" w:color="auto" w:fill="FFFFFF"/>
              </w:rPr>
              <w:t>ualification of test laboratories}</w:t>
            </w:r>
          </w:p>
        </w:tc>
      </w:tr>
    </w:tbl>
    <w:bookmarkStart w:id="802" w:name="_Toc256000064" w:displacedByCustomXml="next"/>
    <w:bookmarkStart w:id="803" w:name="_Toc521950666" w:displacedByCustomXml="next"/>
    <w:bookmarkStart w:id="804" w:name="_Toc522009019" w:displacedByCustomXml="next"/>
    <w:bookmarkStart w:id="805" w:name="_Toc522705666" w:displacedByCustomXml="next"/>
    <w:bookmarkStart w:id="806" w:name="_Toc522706168" w:displacedByCustomXml="next"/>
    <w:bookmarkStart w:id="807" w:name="_Hlk522024420" w:displacedByCustomXml="next"/>
    <w:sdt>
      <w:sdtPr>
        <w:rPr>
          <w:rFonts w:eastAsia="Times New Roman" w:cs="Times New Roman"/>
          <w:b w:val="0"/>
          <w:bCs w:val="0"/>
          <w:szCs w:val="20"/>
        </w:rPr>
        <w:id w:val="512893303"/>
        <w:lock w:val="sdtContentLocked"/>
        <w:placeholder>
          <w:docPart w:val="DefaultPlaceholder_-1854013440"/>
        </w:placeholder>
        <w:group/>
      </w:sdtPr>
      <w:sdtEndPr>
        <w:rPr>
          <w:i/>
          <w:vanish/>
          <w:color w:val="0046AD" w:themeColor="text2"/>
        </w:rPr>
      </w:sdtEndPr>
      <w:sdtContent>
        <w:p w:rsidR="00945AFA" w:rsidRPr="00FC3060" w:rsidP="0068171A" w14:paraId="0B53D32D" w14:textId="77777777">
          <w:pPr>
            <w:pStyle w:val="Heading3"/>
          </w:pPr>
          <w:r w:rsidRPr="00FC3060">
            <w:t>Physical, c</w:t>
          </w:r>
          <w:r w:rsidRPr="00FC3060" w:rsidR="0068171A">
            <w:t>hemical an</w:t>
          </w:r>
          <w:r w:rsidRPr="00FC3060">
            <w:t>d m</w:t>
          </w:r>
          <w:r w:rsidRPr="00FC3060" w:rsidR="0068171A">
            <w:t xml:space="preserve">icrobiological </w:t>
          </w:r>
          <w:r w:rsidRPr="00FC3060" w:rsidR="008453C0">
            <w:t>c</w:t>
          </w:r>
          <w:r w:rsidRPr="00FC3060" w:rsidR="0068171A">
            <w:t>haracterisation</w:t>
          </w:r>
          <w:bookmarkEnd w:id="806"/>
          <w:bookmarkEnd w:id="805"/>
          <w:bookmarkEnd w:id="804"/>
          <w:bookmarkEnd w:id="803"/>
          <w:bookmarkEnd w:id="802"/>
          <w:r w:rsidRPr="00FC3060" w:rsidR="00292129">
            <w:t xml:space="preserve"> </w:t>
          </w:r>
          <w:r w:rsidRPr="00FC3060" w:rsidR="00080105">
            <w:t>(MDR Annex II Section 6.1(b))</w:t>
          </w:r>
        </w:p>
        <w:bookmarkEnd w:id="807"/>
        <w:p w:rsidR="00CE6196" w:rsidRPr="009E7943" w:rsidP="00D67CA1" w14:paraId="29D9111C" w14:textId="77777777">
          <w:pPr>
            <w:pStyle w:val="Information-invisible"/>
            <w:rPr>
              <w:color w:val="0046AD" w:themeColor="text2"/>
            </w:rPr>
          </w:pPr>
          <w:r w:rsidRPr="009E7943">
            <w:rPr>
              <w:color w:val="0046AD" w:themeColor="text2"/>
            </w:rPr>
            <w:t>Include all material characterisation test protocols and reports.</w:t>
          </w:r>
        </w:p>
        <w:p w:rsidR="00D67CA1" w:rsidRPr="009E7943" w:rsidP="00766F5B" w14:paraId="077215A6" w14:textId="77777777">
          <w:pPr>
            <w:pStyle w:val="Information-invisible"/>
            <w:rPr>
              <w:color w:val="0046AD" w:themeColor="text2"/>
            </w:rPr>
          </w:pPr>
          <w:r w:rsidRPr="009E7943">
            <w:rPr>
              <w:color w:val="0046AD" w:themeColor="text2"/>
            </w:rPr>
            <w:t xml:space="preserve">For </w:t>
          </w:r>
          <w:r w:rsidRPr="009E7943" w:rsidR="003F1824">
            <w:rPr>
              <w:color w:val="0046AD" w:themeColor="text2"/>
            </w:rPr>
            <w:t xml:space="preserve">GSPR 10.4.1 and GSPR 10.4.5, please see </w:t>
          </w:r>
          <w:r w:rsidRPr="009E7943" w:rsidR="00A73046">
            <w:rPr>
              <w:color w:val="0046AD" w:themeColor="text2"/>
            </w:rPr>
            <w:t>S</w:t>
          </w:r>
          <w:r w:rsidRPr="009E7943" w:rsidR="003F1824">
            <w:rPr>
              <w:color w:val="0046AD" w:themeColor="text2"/>
            </w:rPr>
            <w:t xml:space="preserve">ection </w:t>
          </w:r>
          <w:r w:rsidRPr="009E7943" w:rsidR="00766F5B">
            <w:rPr>
              <w:color w:val="0046AD" w:themeColor="text2"/>
            </w:rPr>
            <w:t>7.</w:t>
          </w:r>
          <w:r w:rsidRPr="009E7943" w:rsidR="00817D45">
            <w:rPr>
              <w:color w:val="0046AD" w:themeColor="text2"/>
            </w:rPr>
            <w:t>5</w:t>
          </w:r>
          <w:r w:rsidRPr="009E7943" w:rsidR="00766F5B">
            <w:rPr>
              <w:color w:val="0046AD" w:themeColor="text2"/>
            </w:rPr>
            <w:t xml:space="preserve"> of this document</w:t>
          </w:r>
          <w:r w:rsidRPr="009E7943" w:rsidR="00935A68">
            <w:rPr>
              <w:color w:val="0046AD" w:themeColor="text2"/>
            </w:rPr>
            <w:t>.</w:t>
          </w:r>
        </w:p>
        <w:p w:rsidR="00DF267D" w:rsidRPr="009E7943" w:rsidP="00CA6630" w14:paraId="3EB536CE" w14:textId="77777777">
          <w:pPr>
            <w:rPr>
              <w:i/>
              <w:vanish/>
              <w:color w:val="0046AD" w:themeColor="text2"/>
            </w:rPr>
          </w:pPr>
          <w:r w:rsidRPr="009E7943">
            <w:rPr>
              <w:i/>
              <w:vanish/>
              <w:color w:val="0046AD" w:themeColor="text2"/>
            </w:rPr>
            <w:t>Inclusion of</w:t>
          </w:r>
          <w:r w:rsidRPr="009E7943" w:rsidR="001E3308">
            <w:rPr>
              <w:i/>
              <w:vanish/>
              <w:color w:val="0046AD" w:themeColor="text2"/>
            </w:rPr>
            <w:t xml:space="preserve"> the </w:t>
          </w:r>
          <w:r w:rsidRPr="009E7943">
            <w:rPr>
              <w:i/>
              <w:vanish/>
              <w:color w:val="0046AD" w:themeColor="text2"/>
            </w:rPr>
            <w:t xml:space="preserve">TÜV SÜD </w:t>
          </w:r>
          <w:r w:rsidRPr="009E7943" w:rsidR="001E3308">
            <w:rPr>
              <w:i/>
              <w:vanish/>
              <w:color w:val="0046AD" w:themeColor="text2"/>
            </w:rPr>
            <w:t xml:space="preserve">Client Checklist Biocompatibility (MED_T_09.78) </w:t>
          </w:r>
          <w:r w:rsidRPr="009E7943">
            <w:rPr>
              <w:i/>
              <w:vanish/>
              <w:color w:val="0046AD" w:themeColor="text2"/>
            </w:rPr>
            <w:t xml:space="preserve">in </w:t>
          </w:r>
          <w:r w:rsidRPr="009E7943" w:rsidR="001E3308">
            <w:rPr>
              <w:i/>
              <w:vanish/>
              <w:color w:val="0046AD" w:themeColor="text2"/>
            </w:rPr>
            <w:t xml:space="preserve">the Technical Documentation and </w:t>
          </w:r>
          <w:r w:rsidRPr="009E7943" w:rsidR="00D63C8D">
            <w:rPr>
              <w:i/>
              <w:vanish/>
              <w:color w:val="0046AD" w:themeColor="text2"/>
            </w:rPr>
            <w:t>reference to</w:t>
          </w:r>
          <w:r w:rsidRPr="009E7943">
            <w:rPr>
              <w:i/>
              <w:vanish/>
              <w:color w:val="0046AD" w:themeColor="text2"/>
            </w:rPr>
            <w:t xml:space="preserve"> </w:t>
          </w:r>
          <w:r w:rsidRPr="009E7943" w:rsidR="001E3308">
            <w:rPr>
              <w:i/>
              <w:vanish/>
              <w:color w:val="0046AD" w:themeColor="text2"/>
            </w:rPr>
            <w:t>it in this section</w:t>
          </w:r>
          <w:r w:rsidRPr="009E7943">
            <w:rPr>
              <w:i/>
              <w:vanish/>
              <w:color w:val="0046AD" w:themeColor="text2"/>
            </w:rPr>
            <w:t xml:space="preserve"> </w:t>
          </w:r>
          <w:r w:rsidRPr="009E7943" w:rsidR="00D63C8D">
            <w:rPr>
              <w:i/>
              <w:vanish/>
              <w:color w:val="0046AD" w:themeColor="text2"/>
            </w:rPr>
            <w:t>are</w:t>
          </w:r>
          <w:r w:rsidRPr="009E7943">
            <w:rPr>
              <w:i/>
              <w:vanish/>
              <w:color w:val="0046AD" w:themeColor="text2"/>
            </w:rPr>
            <w:t xml:space="preserve"> recommended</w:t>
          </w:r>
          <w:r w:rsidRPr="009E7943" w:rsidR="001E3308">
            <w:rPr>
              <w:i/>
              <w:vanish/>
              <w:color w:val="0046AD" w:themeColor="text2"/>
            </w:rPr>
            <w:t>.</w:t>
          </w:r>
        </w:p>
      </w:sdtContent>
    </w:sdt>
    <w:p w:rsidR="00935A68" w:rsidRPr="00FC3060" w:rsidP="00CA6630" w14:paraId="49044AD6"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AD7F8FB" w14:textId="77777777" w:rsidTr="007F43AF">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644430184"/>
              <w:lock w:val="sdtContentLocked"/>
              <w:placeholder>
                <w:docPart w:val="DefaultPlaceholder_-1854013440"/>
              </w:placeholder>
              <w:group/>
            </w:sdtPr>
            <w:sdtContent>
              <w:p w:rsidR="00216D02" w:rsidRPr="00FC3060" w:rsidP="008D50EA" w14:paraId="44B7D0F4" w14:textId="77777777">
                <w:pPr>
                  <w:pStyle w:val="TableHeader"/>
                  <w:rPr>
                    <w:lang w:val="en-GB"/>
                  </w:rPr>
                </w:pPr>
                <w:r w:rsidRPr="00FC3060">
                  <w:rPr>
                    <w:lang w:val="en-GB"/>
                  </w:rPr>
                  <w:t>Reference documents for this section</w:t>
                </w:r>
              </w:p>
            </w:sdtContent>
          </w:sdt>
        </w:tc>
      </w:tr>
      <w:tr w14:paraId="4899C0A2" w14:textId="77777777" w:rsidTr="007F43AF">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216D02" w:rsidRPr="00792AA6" w:rsidP="008E4EDE" w14:paraId="2A7794F2" w14:textId="77777777">
            <w:pPr>
              <w:pStyle w:val="StandardItalic"/>
              <w:rPr>
                <w:i w:val="0"/>
                <w:iCs/>
                <w:color w:val="0046AD" w:themeColor="text2"/>
              </w:rPr>
            </w:pPr>
            <w:r w:rsidRPr="00792AA6">
              <w:rPr>
                <w:i w:val="0"/>
                <w:iCs/>
                <w:color w:val="0046AD" w:themeColor="text2"/>
              </w:rPr>
              <w:t>{</w:t>
            </w:r>
            <w:r w:rsidRPr="00792AA6" w:rsidR="000F1FF1">
              <w:rPr>
                <w:i w:val="0"/>
                <w:iCs/>
                <w:color w:val="0046AD" w:themeColor="text2"/>
              </w:rPr>
              <w:t>M</w:t>
            </w:r>
            <w:r w:rsidRPr="00792AA6" w:rsidR="005E2323">
              <w:rPr>
                <w:i w:val="0"/>
                <w:iCs/>
                <w:color w:val="0046AD" w:themeColor="text2"/>
              </w:rPr>
              <w:t>aterial characterisation test protocols and reports}</w:t>
            </w:r>
          </w:p>
        </w:tc>
      </w:tr>
      <w:tr w14:paraId="40BE76BC" w14:textId="77777777" w:rsidTr="007F43A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216D02" w:rsidRPr="00792AA6" w:rsidP="008E4EDE" w14:paraId="4D7FF3F2" w14:textId="77777777">
            <w:pPr>
              <w:pStyle w:val="StandardItalic"/>
              <w:rPr>
                <w:i w:val="0"/>
                <w:iCs/>
                <w:color w:val="0046AD" w:themeColor="text2"/>
              </w:rPr>
            </w:pPr>
            <w:r w:rsidRPr="00792AA6">
              <w:rPr>
                <w:i w:val="0"/>
                <w:iCs/>
                <w:color w:val="0046AD" w:themeColor="text2"/>
              </w:rPr>
              <w:t>{</w:t>
            </w:r>
            <w:r w:rsidRPr="00792AA6" w:rsidR="00F948E7">
              <w:rPr>
                <w:i w:val="0"/>
                <w:iCs/>
                <w:color w:val="0046AD" w:themeColor="text2"/>
              </w:rPr>
              <w:t>S</w:t>
            </w:r>
            <w:r w:rsidRPr="00792AA6">
              <w:rPr>
                <w:i w:val="0"/>
                <w:iCs/>
                <w:color w:val="0046AD" w:themeColor="text2"/>
              </w:rPr>
              <w:t xml:space="preserve">ummary and test </w:t>
            </w:r>
            <w:r w:rsidRPr="00792AA6" w:rsidR="00491D1F">
              <w:rPr>
                <w:i w:val="0"/>
                <w:iCs/>
                <w:color w:val="0046AD" w:themeColor="text2"/>
              </w:rPr>
              <w:t>protocols/</w:t>
            </w:r>
            <w:r w:rsidRPr="00792AA6">
              <w:rPr>
                <w:i w:val="0"/>
                <w:iCs/>
                <w:color w:val="0046AD" w:themeColor="text2"/>
              </w:rPr>
              <w:t>reports</w:t>
            </w:r>
            <w:r w:rsidRPr="00792AA6" w:rsidR="00260794">
              <w:rPr>
                <w:i w:val="0"/>
                <w:iCs/>
                <w:color w:val="0046AD" w:themeColor="text2"/>
              </w:rPr>
              <w:t xml:space="preserve"> regarding the ability to comply with the related GSPRs</w:t>
            </w:r>
            <w:r w:rsidRPr="00792AA6">
              <w:rPr>
                <w:i w:val="0"/>
                <w:iCs/>
                <w:color w:val="0046AD" w:themeColor="text2"/>
              </w:rPr>
              <w:t>}</w:t>
            </w:r>
          </w:p>
        </w:tc>
      </w:tr>
      <w:tr w14:paraId="0EB66B2C" w14:textId="77777777" w:rsidTr="007F43A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nil"/>
            </w:tcBorders>
          </w:tcPr>
          <w:p w:rsidR="00BD7C3E" w:rsidRPr="00792AA6" w:rsidP="008E4EDE" w14:paraId="65DDF2BF" w14:textId="77777777">
            <w:pPr>
              <w:pStyle w:val="StandardItalic"/>
              <w:rPr>
                <w:i w:val="0"/>
                <w:iCs/>
                <w:color w:val="0046AD" w:themeColor="text2"/>
              </w:rPr>
            </w:pPr>
            <w:r w:rsidRPr="00792AA6">
              <w:rPr>
                <w:i w:val="0"/>
                <w:iCs/>
                <w:color w:val="0046AD" w:themeColor="text2"/>
              </w:rPr>
              <w:t>{</w:t>
            </w:r>
            <w:r w:rsidRPr="00792AA6" w:rsidR="0048730E">
              <w:rPr>
                <w:rFonts w:eastAsiaTheme="majorEastAsia" w:cs="Arial"/>
                <w:i w:val="0"/>
                <w:iCs/>
                <w:color w:val="0046AD" w:themeColor="text2"/>
                <w:shd w:val="clear" w:color="auto" w:fill="FFFFFF"/>
              </w:rPr>
              <w:t>Q</w:t>
            </w:r>
            <w:r w:rsidRPr="00792AA6">
              <w:rPr>
                <w:rFonts w:eastAsiaTheme="majorEastAsia" w:cs="Arial"/>
                <w:i w:val="0"/>
                <w:iCs/>
                <w:color w:val="0046AD" w:themeColor="text2"/>
                <w:shd w:val="clear" w:color="auto" w:fill="FFFFFF"/>
              </w:rPr>
              <w:t>ualification of test laboratories}</w:t>
            </w:r>
          </w:p>
        </w:tc>
      </w:tr>
    </w:tbl>
    <w:bookmarkStart w:id="808" w:name="_Toc256000065" w:displacedByCustomXml="next"/>
    <w:bookmarkStart w:id="809" w:name="_Toc521950667" w:displacedByCustomXml="next"/>
    <w:bookmarkStart w:id="810" w:name="_Toc522009020" w:displacedByCustomXml="next"/>
    <w:bookmarkStart w:id="811" w:name="_Toc522705667" w:displacedByCustomXml="next"/>
    <w:bookmarkStart w:id="812" w:name="_Toc522706169" w:displacedByCustomXml="next"/>
    <w:bookmarkStart w:id="813" w:name="_Hlk522024698" w:displacedByCustomXml="next"/>
    <w:sdt>
      <w:sdtPr>
        <w:id w:val="-209039126"/>
        <w:lock w:val="sdtContentLocked"/>
        <w:placeholder>
          <w:docPart w:val="DefaultPlaceholder_-1854013440"/>
        </w:placeholder>
        <w:group/>
      </w:sdtPr>
      <w:sdtContent>
        <w:p w:rsidR="00945AFA" w:rsidP="0068171A" w14:paraId="073A2C0A" w14:textId="77777777">
          <w:pPr>
            <w:pStyle w:val="Heading3"/>
          </w:pPr>
          <w:r w:rsidRPr="00FC3060">
            <w:t xml:space="preserve">Electrical </w:t>
          </w:r>
          <w:r w:rsidRPr="00FC3060" w:rsidR="008453C0">
            <w:t>s</w:t>
          </w:r>
          <w:r w:rsidRPr="00FC3060">
            <w:t>afety</w:t>
          </w:r>
          <w:bookmarkEnd w:id="812"/>
          <w:bookmarkEnd w:id="811"/>
          <w:bookmarkEnd w:id="810"/>
          <w:bookmarkEnd w:id="809"/>
          <w:bookmarkEnd w:id="808"/>
          <w:r w:rsidRPr="00FC3060" w:rsidR="00302D5C">
            <w:t xml:space="preserve"> </w:t>
          </w:r>
          <w:r w:rsidRPr="00FC3060" w:rsidR="00090CCE">
            <w:t>(MDR Annex II Section 6.1(b))</w:t>
          </w:r>
        </w:p>
      </w:sdtContent>
    </w:sdt>
    <w:tbl>
      <w:tblPr>
        <w:tblW w:w="9626" w:type="dxa"/>
        <w:tblCellMar>
          <w:top w:w="85" w:type="dxa"/>
          <w:left w:w="0" w:type="dxa"/>
          <w:bottom w:w="57" w:type="dxa"/>
          <w:right w:w="85" w:type="dxa"/>
        </w:tblCellMar>
        <w:tblLook w:val="04A0"/>
      </w:tblPr>
      <w:tblGrid>
        <w:gridCol w:w="6452"/>
        <w:gridCol w:w="1066"/>
        <w:gridCol w:w="1061"/>
        <w:gridCol w:w="1047"/>
      </w:tblGrid>
      <w:tr w14:paraId="07FE4928" w14:textId="77777777" w:rsidTr="005B5BFE">
        <w:tblPrEx>
          <w:tblW w:w="9626" w:type="dxa"/>
          <w:tblCellMar>
            <w:top w:w="85" w:type="dxa"/>
            <w:left w:w="0" w:type="dxa"/>
            <w:bottom w:w="57" w:type="dxa"/>
            <w:right w:w="85" w:type="dxa"/>
          </w:tblCellMar>
          <w:tblLook w:val="04A0"/>
        </w:tblPrEx>
        <w:trPr>
          <w:trHeight w:val="340"/>
        </w:trPr>
        <w:tc>
          <w:tcPr>
            <w:tcW w:w="6452" w:type="dxa"/>
            <w:vAlign w:val="center"/>
          </w:tcPr>
          <w:bookmarkEnd w:id="813" w:displacedByCustomXml="next"/>
          <w:sdt>
            <w:sdtPr>
              <w:id w:val="1496920363"/>
              <w:lock w:val="sdtContentLocked"/>
              <w:placeholder>
                <w:docPart w:val="DefaultPlaceholder_-1854013440"/>
              </w:placeholder>
              <w:group/>
            </w:sdtPr>
            <w:sdtContent>
              <w:p w:rsidR="00EA3B5B" w:rsidRPr="00FC3060" w:rsidP="00F53554" w14:paraId="5DB81FD2" w14:textId="77777777">
                <w:r w:rsidRPr="00FC3060">
                  <w:t>The device is an active medical device</w:t>
                </w:r>
              </w:p>
            </w:sdtContent>
          </w:sdt>
        </w:tc>
        <w:tc>
          <w:tcPr>
            <w:tcW w:w="1066" w:type="dxa"/>
          </w:tcPr>
          <w:p w:rsidR="00EA3B5B" w:rsidRPr="00FC3060" w:rsidP="00F53554" w14:paraId="7BA9B139" w14:textId="77777777">
            <w:pPr>
              <w:jc w:val="center"/>
            </w:pPr>
            <w:sdt>
              <w:sdtPr>
                <w:id w:val="1825156921"/>
                <w:richText/>
              </w:sdtPr>
              <w:sdtContent>
                <w:sdt>
                  <w:sdtPr>
                    <w:id w:val="1874188008"/>
                    <w14:checkbox>
                      <w14:checked w14:val="0"/>
                      <w14:checkedState w14:val="2612" w14:font="MS Gothic"/>
                      <w14:uncheckedState w14:val="2610" w14:font="MS Gothic"/>
                    </w14:checkbox>
                  </w:sdtPr>
                  <w:sdtContent>
                    <w:r w:rsidR="00DD304E">
                      <w:rPr>
                        <w:rFonts w:ascii="MS Gothic" w:eastAsia="MS Gothic" w:hAnsi="MS Gothic" w:hint="eastAsia"/>
                      </w:rPr>
                      <w:t>☐</w:t>
                    </w:r>
                  </w:sdtContent>
                </w:sdt>
              </w:sdtContent>
            </w:sdt>
            <w:r w:rsidRPr="00FC3060" w:rsidR="00852606">
              <w:t xml:space="preserve"> </w:t>
            </w:r>
            <w:sdt>
              <w:sdtPr>
                <w:id w:val="-570882245"/>
                <w:lock w:val="sdtContentLocked"/>
                <w:placeholder>
                  <w:docPart w:val="DefaultPlaceholder_-1854013440"/>
                </w:placeholder>
                <w:group/>
              </w:sdtPr>
              <w:sdtContent>
                <w:r w:rsidRPr="00FC3060" w:rsidR="00852606">
                  <w:t>Yes</w:t>
                </w:r>
              </w:sdtContent>
            </w:sdt>
          </w:p>
        </w:tc>
        <w:tc>
          <w:tcPr>
            <w:tcW w:w="1061" w:type="dxa"/>
          </w:tcPr>
          <w:p w:rsidR="00EA3B5B" w:rsidRPr="00FC3060" w:rsidP="00F53554" w14:paraId="3800D42A" w14:textId="77777777">
            <w:pPr>
              <w:jc w:val="center"/>
            </w:pPr>
            <w:sdt>
              <w:sdtPr>
                <w:id w:val="-496725375"/>
                <w:richText/>
              </w:sdtPr>
              <w:sdtContent>
                <w:sdt>
                  <w:sdtPr>
                    <w:id w:val="-1010678376"/>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52606">
              <w:t xml:space="preserve"> </w:t>
            </w:r>
            <w:sdt>
              <w:sdtPr>
                <w:id w:val="332350190"/>
                <w:lock w:val="sdtContentLocked"/>
                <w:placeholder>
                  <w:docPart w:val="DefaultPlaceholder_-1854013440"/>
                </w:placeholder>
                <w:group/>
              </w:sdtPr>
              <w:sdtContent>
                <w:r w:rsidRPr="00FC3060" w:rsidR="00852606">
                  <w:t>No</w:t>
                </w:r>
              </w:sdtContent>
            </w:sdt>
          </w:p>
        </w:tc>
        <w:tc>
          <w:tcPr>
            <w:tcW w:w="1047" w:type="dxa"/>
            <w:tcBorders>
              <w:left w:val="nil"/>
            </w:tcBorders>
          </w:tcPr>
          <w:p w:rsidR="00EA3B5B" w:rsidRPr="00FC3060" w:rsidP="00F53554" w14:paraId="12D81DDC" w14:textId="77777777">
            <w:pPr>
              <w:jc w:val="center"/>
            </w:pPr>
          </w:p>
        </w:tc>
      </w:tr>
    </w:tbl>
    <w:sdt>
      <w:sdtPr>
        <w:id w:val="-1363972915"/>
        <w:lock w:val="sdtContentLocked"/>
        <w:placeholder>
          <w:docPart w:val="DefaultPlaceholder_-1854013440"/>
        </w:placeholder>
        <w:group/>
      </w:sdtPr>
      <w:sdtContent>
        <w:p w:rsidR="00544385" w:rsidRPr="00FC3060" w:rsidP="00544385" w14:paraId="41493AE7" w14:textId="77777777">
          <w:pPr>
            <w:pStyle w:val="Information-invisible"/>
          </w:pPr>
          <w:r w:rsidRPr="00FC3060">
            <w:t xml:space="preserve">If “no” </w:t>
          </w:r>
          <w:r w:rsidRPr="00FC3060">
            <w:t>is selected above</w:t>
          </w:r>
          <w:r w:rsidRPr="00FC3060" w:rsidR="00D63C8D">
            <w:t>,</w:t>
          </w:r>
          <w:r w:rsidRPr="00FC3060">
            <w:t xml:space="preserve"> please provide a short rational</w:t>
          </w:r>
          <w:r w:rsidRPr="00FC3060" w:rsidR="0048730E">
            <w:t>e</w:t>
          </w:r>
          <w:r w:rsidRPr="00FC3060">
            <w:t xml:space="preserve"> and </w:t>
          </w:r>
          <w:r w:rsidRPr="00FC3060" w:rsidR="0048730E">
            <w:t xml:space="preserve">delete the </w:t>
          </w:r>
          <w:r w:rsidRPr="00FC3060">
            <w:t>following table in this section</w:t>
          </w:r>
          <w:r w:rsidR="00D6121D">
            <w:t>.</w:t>
          </w:r>
        </w:p>
      </w:sdtContent>
    </w:sdt>
    <w:p w:rsidR="00432F16" w:rsidRPr="00FC3060" w:rsidP="00776C37" w14:paraId="316592AD"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69BB292E" w14:textId="77777777" w:rsidTr="00F454EF">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44111794"/>
              <w:lock w:val="sdtContentLocked"/>
              <w:placeholder>
                <w:docPart w:val="DefaultPlaceholder_-1854013440"/>
              </w:placeholder>
              <w:group/>
            </w:sdtPr>
            <w:sdtContent>
              <w:p w:rsidR="007F27BE" w:rsidRPr="00FC3060" w:rsidP="008D50EA" w14:paraId="20B8B9C3" w14:textId="77777777">
                <w:pPr>
                  <w:pStyle w:val="TableHeader"/>
                  <w:rPr>
                    <w:lang w:val="en-GB"/>
                  </w:rPr>
                </w:pPr>
                <w:r w:rsidRPr="00FC3060">
                  <w:rPr>
                    <w:lang w:val="en-GB"/>
                  </w:rPr>
                  <w:t>Reference documents for this section</w:t>
                </w:r>
              </w:p>
            </w:sdtContent>
          </w:sdt>
        </w:tc>
      </w:tr>
      <w:tr w14:paraId="2CAAF0FE" w14:textId="77777777" w:rsidTr="00F454EF">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7F27BE" w:rsidRPr="00792AA6" w:rsidP="008E4EDE" w14:paraId="4C27C485" w14:textId="77777777">
            <w:pPr>
              <w:pStyle w:val="StandardItalic"/>
              <w:rPr>
                <w:i w:val="0"/>
                <w:iCs/>
              </w:rPr>
            </w:pPr>
            <w:r w:rsidRPr="00792AA6">
              <w:rPr>
                <w:i w:val="0"/>
                <w:iCs/>
              </w:rPr>
              <w:t>{</w:t>
            </w:r>
            <w:r w:rsidRPr="00792AA6" w:rsidR="00F948E7">
              <w:rPr>
                <w:i w:val="0"/>
                <w:iCs/>
              </w:rPr>
              <w:t>S</w:t>
            </w:r>
            <w:r w:rsidRPr="00792AA6" w:rsidR="005D7CAA">
              <w:rPr>
                <w:i w:val="0"/>
                <w:iCs/>
              </w:rPr>
              <w:t xml:space="preserve">ummary and </w:t>
            </w:r>
            <w:r w:rsidRPr="00792AA6" w:rsidR="0048730E">
              <w:rPr>
                <w:i w:val="0"/>
                <w:iCs/>
              </w:rPr>
              <w:t>e</w:t>
            </w:r>
            <w:r w:rsidRPr="00792AA6" w:rsidR="001E6561">
              <w:rPr>
                <w:i w:val="0"/>
                <w:iCs/>
              </w:rPr>
              <w:t>lectrical</w:t>
            </w:r>
            <w:r w:rsidRPr="00792AA6">
              <w:rPr>
                <w:i w:val="0"/>
                <w:iCs/>
              </w:rPr>
              <w:t xml:space="preserve"> </w:t>
            </w:r>
            <w:r w:rsidRPr="00792AA6" w:rsidR="001E6561">
              <w:rPr>
                <w:i w:val="0"/>
                <w:iCs/>
              </w:rPr>
              <w:t>safety test protocols and reports</w:t>
            </w:r>
            <w:r w:rsidRPr="00792AA6" w:rsidR="001B4F47">
              <w:rPr>
                <w:i w:val="0"/>
                <w:iCs/>
              </w:rPr>
              <w:t xml:space="preserve"> (</w:t>
            </w:r>
            <w:r w:rsidRPr="00792AA6" w:rsidR="00D44A18">
              <w:rPr>
                <w:i w:val="0"/>
                <w:iCs/>
              </w:rPr>
              <w:t xml:space="preserve">IEC </w:t>
            </w:r>
            <w:r w:rsidRPr="00792AA6" w:rsidR="001B4F47">
              <w:rPr>
                <w:i w:val="0"/>
                <w:iCs/>
              </w:rPr>
              <w:t>60601</w:t>
            </w:r>
            <w:r w:rsidRPr="00792AA6" w:rsidR="00D44A18">
              <w:rPr>
                <w:i w:val="0"/>
                <w:iCs/>
              </w:rPr>
              <w:t>-1 series</w:t>
            </w:r>
            <w:r w:rsidRPr="00792AA6" w:rsidR="001B4F47">
              <w:rPr>
                <w:i w:val="0"/>
                <w:iCs/>
              </w:rPr>
              <w:t>)</w:t>
            </w:r>
            <w:r w:rsidRPr="00792AA6">
              <w:rPr>
                <w:i w:val="0"/>
                <w:iCs/>
              </w:rPr>
              <w:t>}</w:t>
            </w:r>
          </w:p>
        </w:tc>
      </w:tr>
    </w:tbl>
    <w:bookmarkStart w:id="814" w:name="_Toc256000066" w:displacedByCustomXml="next"/>
    <w:bookmarkStart w:id="815" w:name="_Toc521950668" w:displacedByCustomXml="next"/>
    <w:bookmarkStart w:id="816" w:name="_Toc522009021" w:displacedByCustomXml="next"/>
    <w:bookmarkStart w:id="817" w:name="_Toc522705668" w:displacedByCustomXml="next"/>
    <w:bookmarkStart w:id="818" w:name="_Toc522706170" w:displacedByCustomXml="next"/>
    <w:sdt>
      <w:sdtPr>
        <w:rPr>
          <w:rFonts w:eastAsia="Times New Roman" w:cs="Times New Roman"/>
          <w:b w:val="0"/>
          <w:bCs w:val="0"/>
          <w:i/>
          <w:vanish/>
          <w:color w:val="0046AD"/>
          <w:szCs w:val="20"/>
        </w:rPr>
        <w:id w:val="-1135873993"/>
        <w:lock w:val="sdtContentLocked"/>
        <w:placeholder>
          <w:docPart w:val="DefaultPlaceholder_-1854013440"/>
        </w:placeholder>
        <w:group/>
      </w:sdtPr>
      <w:sdtEndPr>
        <w:rPr>
          <w:color w:val="0046AD" w:themeColor="text2"/>
        </w:rPr>
      </w:sdtEndPr>
      <w:sdtContent>
        <w:p w:rsidR="00945AFA" w:rsidRPr="00FC3060" w:rsidP="0068171A" w14:paraId="34EC0F79" w14:textId="77777777">
          <w:pPr>
            <w:pStyle w:val="Heading3"/>
          </w:pPr>
          <w:r w:rsidRPr="00FC3060">
            <w:t xml:space="preserve">Electromagnetic </w:t>
          </w:r>
          <w:r w:rsidRPr="00FC3060" w:rsidR="009041FD">
            <w:t>c</w:t>
          </w:r>
          <w:r w:rsidRPr="00FC3060">
            <w:t>ompatibility</w:t>
          </w:r>
          <w:r w:rsidRPr="00FC3060" w:rsidR="009C20DD">
            <w:t>/i</w:t>
          </w:r>
          <w:r w:rsidRPr="00FC3060" w:rsidR="00E66E0F">
            <w:t>oni</w:t>
          </w:r>
          <w:r w:rsidRPr="00FC3060" w:rsidR="0048730E">
            <w:t>s</w:t>
          </w:r>
          <w:r w:rsidRPr="00FC3060" w:rsidR="00E66E0F">
            <w:t>in</w:t>
          </w:r>
          <w:r w:rsidRPr="00FC3060" w:rsidR="009C20DD">
            <w:t>g and non-i</w:t>
          </w:r>
          <w:r w:rsidRPr="00FC3060" w:rsidR="00E66E0F">
            <w:t>oni</w:t>
          </w:r>
          <w:r w:rsidRPr="00FC3060" w:rsidR="0048730E">
            <w:t>s</w:t>
          </w:r>
          <w:r w:rsidRPr="00FC3060" w:rsidR="00E66E0F">
            <w:t xml:space="preserve">ing </w:t>
          </w:r>
          <w:r w:rsidRPr="00FC3060" w:rsidR="009041FD">
            <w:t>r</w:t>
          </w:r>
          <w:r w:rsidRPr="00FC3060" w:rsidR="00E66E0F">
            <w:t>adiation</w:t>
          </w:r>
          <w:bookmarkEnd w:id="818"/>
          <w:bookmarkEnd w:id="817"/>
          <w:bookmarkEnd w:id="816"/>
          <w:bookmarkEnd w:id="815"/>
          <w:bookmarkEnd w:id="814"/>
          <w:r w:rsidRPr="00FC3060" w:rsidR="00302D5C">
            <w:t xml:space="preserve"> </w:t>
          </w:r>
          <w:r w:rsidRPr="00FC3060" w:rsidR="000D285D">
            <w:t>(MDR Annex II Section 6.1(b))</w:t>
          </w:r>
        </w:p>
        <w:p w:rsidR="00115F56" w:rsidRPr="00902910" w:rsidP="00115F56" w14:paraId="5F1A6E92" w14:textId="77777777">
          <w:pPr>
            <w:pStyle w:val="Information-invisible"/>
            <w:rPr>
              <w:color w:val="0046AD" w:themeColor="text2"/>
            </w:rPr>
          </w:pPr>
          <w:bookmarkStart w:id="819" w:name="_Hlk522024803"/>
          <w:r w:rsidRPr="00902910">
            <w:rPr>
              <w:color w:val="0046AD" w:themeColor="text2"/>
            </w:rPr>
            <w:t xml:space="preserve">Where devices are designed to emit hazardous levels of radiation necessary for a specific medical purpose the benefit of which is considered to outweigh the </w:t>
          </w:r>
          <w:r w:rsidRPr="00902910" w:rsidR="0048730E">
            <w:rPr>
              <w:color w:val="0046AD" w:themeColor="text2"/>
            </w:rPr>
            <w:t xml:space="preserve">inherent </w:t>
          </w:r>
          <w:r w:rsidRPr="00902910">
            <w:rPr>
              <w:color w:val="0046AD" w:themeColor="text2"/>
            </w:rPr>
            <w:t>risks</w:t>
          </w:r>
          <w:r w:rsidRPr="00902910" w:rsidR="0048730E">
            <w:rPr>
              <w:color w:val="0046AD" w:themeColor="text2"/>
            </w:rPr>
            <w:t xml:space="preserve">, these risks </w:t>
          </w:r>
          <w:r w:rsidRPr="00902910">
            <w:rPr>
              <w:color w:val="0046AD" w:themeColor="text2"/>
            </w:rPr>
            <w:t xml:space="preserve">must be included in the Risk Analysis and Clinical Evaluation. The design of the emissions control by the user </w:t>
          </w:r>
          <w:r w:rsidRPr="00902910" w:rsidR="00D63C8D">
            <w:rPr>
              <w:color w:val="0046AD" w:themeColor="text2"/>
            </w:rPr>
            <w:t>shall</w:t>
          </w:r>
          <w:r w:rsidRPr="00902910">
            <w:rPr>
              <w:color w:val="0046AD" w:themeColor="text2"/>
            </w:rPr>
            <w:t xml:space="preserve"> be evaluated regarding functional safety. The design of such devices shall ensure reproducibility and tolerance of relevant v</w:t>
          </w:r>
          <w:r w:rsidRPr="00902910">
            <w:rPr>
              <w:color w:val="0046AD" w:themeColor="text2"/>
            </w:rPr>
            <w:t>ariable parameters.</w:t>
          </w:r>
        </w:p>
      </w:sdtContent>
    </w:sdt>
    <w:p w:rsidR="00935A68" w:rsidRPr="00935A68" w:rsidP="00935A68" w14:paraId="1410BA2C" w14:textId="77777777"/>
    <w:tbl>
      <w:tblPr>
        <w:tblW w:w="0" w:type="auto"/>
        <w:tblCellMar>
          <w:top w:w="85" w:type="dxa"/>
          <w:left w:w="85" w:type="dxa"/>
          <w:bottom w:w="57" w:type="dxa"/>
          <w:right w:w="85" w:type="dxa"/>
        </w:tblCellMar>
        <w:tblLook w:val="04A0"/>
      </w:tblPr>
      <w:tblGrid>
        <w:gridCol w:w="6456"/>
        <w:gridCol w:w="1067"/>
        <w:gridCol w:w="1062"/>
        <w:gridCol w:w="1053"/>
      </w:tblGrid>
      <w:tr w14:paraId="1E2B59B5" w14:textId="77777777" w:rsidTr="005B5BFE">
        <w:tblPrEx>
          <w:tblW w:w="0" w:type="auto"/>
          <w:tblCellMar>
            <w:top w:w="85" w:type="dxa"/>
            <w:left w:w="85" w:type="dxa"/>
            <w:bottom w:w="57" w:type="dxa"/>
            <w:right w:w="85" w:type="dxa"/>
          </w:tblCellMar>
          <w:tblLook w:val="04A0"/>
        </w:tblPrEx>
        <w:trPr>
          <w:trHeight w:val="340"/>
        </w:trPr>
        <w:tc>
          <w:tcPr>
            <w:tcW w:w="6693" w:type="dxa"/>
            <w:tcMar>
              <w:left w:w="0" w:type="dxa"/>
            </w:tcMar>
            <w:vAlign w:val="center"/>
          </w:tcPr>
          <w:sdt>
            <w:sdtPr>
              <w:id w:val="-2024848330"/>
              <w:lock w:val="sdtContentLocked"/>
              <w:placeholder>
                <w:docPart w:val="DefaultPlaceholder_-1854013440"/>
              </w:placeholder>
              <w:group/>
            </w:sdtPr>
            <w:sdtContent>
              <w:p w:rsidR="0016135C" w:rsidRPr="00FC3060" w:rsidP="008D50EA" w14:paraId="60C2E95F" w14:textId="77777777">
                <w:r w:rsidRPr="00FC3060">
                  <w:t xml:space="preserve">The device emits </w:t>
                </w:r>
                <w:r w:rsidRPr="00FC3060" w:rsidR="00FF5C22">
                  <w:t>ioni</w:t>
                </w:r>
                <w:r w:rsidRPr="00FC3060" w:rsidR="0048730E">
                  <w:t>s</w:t>
                </w:r>
                <w:r w:rsidRPr="00FC3060" w:rsidR="00FF5C22">
                  <w:t>ing radiation</w:t>
                </w:r>
              </w:p>
            </w:sdtContent>
          </w:sdt>
        </w:tc>
        <w:tc>
          <w:tcPr>
            <w:tcW w:w="1096" w:type="dxa"/>
            <w:tcMar>
              <w:left w:w="0" w:type="dxa"/>
            </w:tcMar>
          </w:tcPr>
          <w:p w:rsidR="0016135C" w:rsidRPr="00FC3060" w:rsidP="008D50EA" w14:paraId="307FD4FA" w14:textId="77777777">
            <w:pPr>
              <w:jc w:val="center"/>
            </w:pPr>
            <w:sdt>
              <w:sdtPr>
                <w:id w:val="402644974"/>
                <w:richText/>
              </w:sdtPr>
              <w:sdtContent>
                <w:sdt>
                  <w:sdtPr>
                    <w:id w:val="234129548"/>
                    <w14:checkbox>
                      <w14:checked w14:val="0"/>
                      <w14:checkedState w14:val="2612" w14:font="MS Gothic"/>
                      <w14:uncheckedState w14:val="2610" w14:font="MS Gothic"/>
                    </w14:checkbox>
                  </w:sdtPr>
                  <w:sdtContent>
                    <w:r w:rsidR="00DD304E">
                      <w:rPr>
                        <w:rFonts w:ascii="MS Gothic" w:eastAsia="MS Gothic" w:hAnsi="MS Gothic" w:hint="eastAsia"/>
                      </w:rPr>
                      <w:t>☐</w:t>
                    </w:r>
                  </w:sdtContent>
                </w:sdt>
              </w:sdtContent>
            </w:sdt>
            <w:r w:rsidRPr="00FC3060" w:rsidR="00805D15">
              <w:t xml:space="preserve"> </w:t>
            </w:r>
            <w:sdt>
              <w:sdtPr>
                <w:id w:val="1889294909"/>
                <w:lock w:val="sdtContentLocked"/>
                <w:placeholder>
                  <w:docPart w:val="DefaultPlaceholder_-1854013440"/>
                </w:placeholder>
                <w:group/>
              </w:sdtPr>
              <w:sdtContent>
                <w:r w:rsidRPr="00FC3060" w:rsidR="00805D15">
                  <w:t>Yes</w:t>
                </w:r>
              </w:sdtContent>
            </w:sdt>
          </w:p>
        </w:tc>
        <w:tc>
          <w:tcPr>
            <w:tcW w:w="1094" w:type="dxa"/>
            <w:tcMar>
              <w:left w:w="0" w:type="dxa"/>
            </w:tcMar>
          </w:tcPr>
          <w:p w:rsidR="0016135C" w:rsidRPr="00FC3060" w:rsidP="008D50EA" w14:paraId="331A5124" w14:textId="77777777">
            <w:pPr>
              <w:jc w:val="center"/>
            </w:pPr>
            <w:sdt>
              <w:sdtPr>
                <w:id w:val="-1355726638"/>
                <w:richText/>
              </w:sdtPr>
              <w:sdtContent>
                <w:sdt>
                  <w:sdtPr>
                    <w:id w:val="-37821940"/>
                    <w14:checkbox>
                      <w14:checked w14:val="0"/>
                      <w14:checkedState w14:val="2612" w14:font="MS Gothic"/>
                      <w14:uncheckedState w14:val="2610" w14:font="MS Gothic"/>
                    </w14:checkbox>
                  </w:sdtPr>
                  <w:sdtContent>
                    <w:r w:rsidR="00DD304E">
                      <w:rPr>
                        <w:rFonts w:ascii="MS Gothic" w:eastAsia="MS Gothic" w:hAnsi="MS Gothic" w:hint="eastAsia"/>
                      </w:rPr>
                      <w:t>☐</w:t>
                    </w:r>
                  </w:sdtContent>
                </w:sdt>
              </w:sdtContent>
            </w:sdt>
            <w:r w:rsidRPr="00FC3060" w:rsidR="00805D15">
              <w:t xml:space="preserve"> </w:t>
            </w:r>
            <w:sdt>
              <w:sdtPr>
                <w:id w:val="1977106560"/>
                <w:lock w:val="sdtContentLocked"/>
                <w:placeholder>
                  <w:docPart w:val="DefaultPlaceholder_-1854013440"/>
                </w:placeholder>
                <w:group/>
              </w:sdtPr>
              <w:sdtContent>
                <w:r w:rsidRPr="00FC3060" w:rsidR="00805D15">
                  <w:t>No</w:t>
                </w:r>
              </w:sdtContent>
            </w:sdt>
          </w:p>
        </w:tc>
        <w:tc>
          <w:tcPr>
            <w:tcW w:w="1089" w:type="dxa"/>
            <w:tcBorders>
              <w:left w:val="nil"/>
            </w:tcBorders>
          </w:tcPr>
          <w:p w:rsidR="0016135C" w:rsidRPr="00FC3060" w:rsidP="008D50EA" w14:paraId="13A78F26" w14:textId="77777777">
            <w:pPr>
              <w:jc w:val="center"/>
            </w:pPr>
          </w:p>
        </w:tc>
      </w:tr>
      <w:tr w14:paraId="4B034DEC" w14:textId="77777777" w:rsidTr="005B5BFE">
        <w:tblPrEx>
          <w:tblW w:w="0" w:type="auto"/>
          <w:tblCellMar>
            <w:top w:w="85" w:type="dxa"/>
            <w:left w:w="85" w:type="dxa"/>
            <w:bottom w:w="57" w:type="dxa"/>
            <w:right w:w="85" w:type="dxa"/>
          </w:tblCellMar>
          <w:tblLook w:val="04A0"/>
        </w:tblPrEx>
        <w:trPr>
          <w:trHeight w:val="340"/>
        </w:trPr>
        <w:tc>
          <w:tcPr>
            <w:tcW w:w="6693" w:type="dxa"/>
            <w:tcMar>
              <w:left w:w="0" w:type="dxa"/>
            </w:tcMar>
            <w:vAlign w:val="center"/>
          </w:tcPr>
          <w:sdt>
            <w:sdtPr>
              <w:id w:val="253483496"/>
              <w:lock w:val="sdtContentLocked"/>
              <w:placeholder>
                <w:docPart w:val="DefaultPlaceholder_-1854013440"/>
              </w:placeholder>
              <w:group/>
            </w:sdtPr>
            <w:sdtContent>
              <w:p w:rsidR="00D72F69" w:rsidRPr="00FC3060" w:rsidP="00D72F69" w14:paraId="001D3160" w14:textId="77777777">
                <w:r w:rsidRPr="00FC3060">
                  <w:t>The device requires EMC testing</w:t>
                </w:r>
              </w:p>
            </w:sdtContent>
          </w:sdt>
        </w:tc>
        <w:tc>
          <w:tcPr>
            <w:tcW w:w="1096" w:type="dxa"/>
            <w:tcMar>
              <w:left w:w="0" w:type="dxa"/>
            </w:tcMar>
          </w:tcPr>
          <w:p w:rsidR="00D72F69" w:rsidRPr="00FC3060" w:rsidP="00D72F69" w14:paraId="7AFBE153" w14:textId="77777777">
            <w:pPr>
              <w:jc w:val="center"/>
              <w:rPr>
                <w:rFonts w:eastAsia="MS Gothic"/>
              </w:rPr>
            </w:pPr>
            <w:sdt>
              <w:sdtPr>
                <w:id w:val="1585494246"/>
                <w:richText/>
              </w:sdtPr>
              <w:sdtContent>
                <w:sdt>
                  <w:sdtPr>
                    <w:id w:val="-1034965716"/>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05D15">
              <w:t xml:space="preserve"> </w:t>
            </w:r>
            <w:sdt>
              <w:sdtPr>
                <w:id w:val="-2114501073"/>
                <w:lock w:val="sdtContentLocked"/>
                <w:placeholder>
                  <w:docPart w:val="DefaultPlaceholder_-1854013440"/>
                </w:placeholder>
                <w:group/>
              </w:sdtPr>
              <w:sdtContent>
                <w:r w:rsidRPr="00FC3060" w:rsidR="00805D15">
                  <w:t>Yes</w:t>
                </w:r>
              </w:sdtContent>
            </w:sdt>
          </w:p>
        </w:tc>
        <w:tc>
          <w:tcPr>
            <w:tcW w:w="1094" w:type="dxa"/>
            <w:tcMar>
              <w:left w:w="0" w:type="dxa"/>
            </w:tcMar>
          </w:tcPr>
          <w:p w:rsidR="00D72F69" w:rsidRPr="00FC3060" w:rsidP="00D72F69" w14:paraId="2C0028DD" w14:textId="77777777">
            <w:pPr>
              <w:jc w:val="center"/>
              <w:rPr>
                <w:rFonts w:eastAsia="MS Gothic"/>
              </w:rPr>
            </w:pPr>
            <w:sdt>
              <w:sdtPr>
                <w:id w:val="-706567677"/>
                <w:richText/>
              </w:sdtPr>
              <w:sdtContent>
                <w:sdt>
                  <w:sdtPr>
                    <w:id w:val="-1105642555"/>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05D15">
              <w:t xml:space="preserve"> </w:t>
            </w:r>
            <w:sdt>
              <w:sdtPr>
                <w:id w:val="2137755295"/>
                <w:lock w:val="sdtContentLocked"/>
                <w:placeholder>
                  <w:docPart w:val="DefaultPlaceholder_-1854013440"/>
                </w:placeholder>
                <w:group/>
              </w:sdtPr>
              <w:sdtContent>
                <w:r w:rsidRPr="00FC3060" w:rsidR="00805D15">
                  <w:t>No</w:t>
                </w:r>
              </w:sdtContent>
            </w:sdt>
          </w:p>
        </w:tc>
        <w:tc>
          <w:tcPr>
            <w:tcW w:w="1089" w:type="dxa"/>
          </w:tcPr>
          <w:p w:rsidR="00D72F69" w:rsidRPr="00FC3060" w:rsidP="00D72F69" w14:paraId="1D2C63F4" w14:textId="77777777">
            <w:pPr>
              <w:jc w:val="center"/>
            </w:pPr>
          </w:p>
        </w:tc>
      </w:tr>
    </w:tbl>
    <w:sdt>
      <w:sdtPr>
        <w:id w:val="-372765525"/>
        <w:lock w:val="sdtContentLocked"/>
        <w:placeholder>
          <w:docPart w:val="DefaultPlaceholder_-1854013440"/>
        </w:placeholder>
        <w:group/>
      </w:sdtPr>
      <w:sdtContent>
        <w:p w:rsidR="00D72F69" w:rsidP="00D72F69" w14:paraId="58D13F1C" w14:textId="77777777">
          <w:pPr>
            <w:pStyle w:val="Information-invisible"/>
          </w:pPr>
          <w:r w:rsidRPr="00470093">
            <w:t>If “no” is selected above in both cases</w:t>
          </w:r>
          <w:r w:rsidRPr="00FC3060" w:rsidR="00D63C8D">
            <w:t>,</w:t>
          </w:r>
          <w:r w:rsidRPr="00FC3060">
            <w:t xml:space="preserve"> please provide a short rational</w:t>
          </w:r>
          <w:r w:rsidRPr="00FC3060" w:rsidR="003E725F">
            <w:t>e</w:t>
          </w:r>
          <w:r w:rsidRPr="00FC3060">
            <w:t xml:space="preserve"> and</w:t>
          </w:r>
          <w:r w:rsidRPr="00FC3060" w:rsidR="003E725F">
            <w:t xml:space="preserve"> delete</w:t>
          </w:r>
          <w:r w:rsidRPr="00FC3060">
            <w:t xml:space="preserve"> the following table in this section.</w:t>
          </w:r>
        </w:p>
        <w:p w:rsidR="00935A68" w:rsidRPr="00935A68" w:rsidP="00935A68" w14:paraId="6E6EEFFC" w14:textId="77777777"/>
        <w:p w:rsidR="003747D0" w:rsidRPr="00FC3060" w:rsidP="003747D0" w14:paraId="30F97615" w14:textId="77777777">
          <w:pPr>
            <w:pStyle w:val="Information-invisible"/>
          </w:pPr>
          <w:r w:rsidRPr="00FC3060">
            <w:t>P</w:t>
          </w:r>
          <w:r w:rsidRPr="00FC3060" w:rsidR="001E3308">
            <w:t xml:space="preserve">rovide information </w:t>
          </w:r>
          <w:r w:rsidRPr="00FC3060" w:rsidR="00C36CFA">
            <w:t>regarding protection from ioni</w:t>
          </w:r>
          <w:r w:rsidRPr="00FC3060" w:rsidR="003E725F">
            <w:t>s</w:t>
          </w:r>
          <w:r w:rsidRPr="00FC3060" w:rsidR="00C36CFA">
            <w:t>ing radiation released or emitted by the device</w:t>
          </w:r>
          <w:r w:rsidRPr="00FC3060">
            <w:t>, if applicable</w:t>
          </w:r>
          <w:r w:rsidR="00CA49B0">
            <w:t>.</w:t>
          </w:r>
        </w:p>
      </w:sdtContent>
    </w:sdt>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776E312A" w14:textId="77777777" w:rsidTr="00F454EF">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117830056"/>
              <w:lock w:val="sdtContentLocked"/>
              <w:placeholder>
                <w:docPart w:val="DefaultPlaceholder_-1854013440"/>
              </w:placeholder>
              <w:group/>
            </w:sdtPr>
            <w:sdtContent>
              <w:p w:rsidR="0074168B" w:rsidRPr="00FC3060" w:rsidP="008D50EA" w14:paraId="6D33CDE1" w14:textId="77777777">
                <w:pPr>
                  <w:pStyle w:val="TableHeader"/>
                  <w:rPr>
                    <w:lang w:val="en-GB"/>
                  </w:rPr>
                </w:pPr>
                <w:r w:rsidRPr="00FC3060">
                  <w:rPr>
                    <w:lang w:val="en-GB"/>
                  </w:rPr>
                  <w:t>Reference documents for this section</w:t>
                </w:r>
              </w:p>
            </w:sdtContent>
          </w:sdt>
        </w:tc>
      </w:tr>
      <w:tr w14:paraId="7922E495" w14:textId="77777777" w:rsidTr="00F454EF">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74168B" w:rsidRPr="00792AA6" w:rsidP="008E4EDE" w14:paraId="5960FEFC" w14:textId="77777777">
            <w:pPr>
              <w:pStyle w:val="StandardItalic"/>
              <w:rPr>
                <w:i w:val="0"/>
                <w:iCs/>
              </w:rPr>
            </w:pPr>
            <w:r w:rsidRPr="00792AA6">
              <w:rPr>
                <w:i w:val="0"/>
                <w:iCs/>
              </w:rPr>
              <w:t>{</w:t>
            </w:r>
            <w:r w:rsidRPr="00792AA6" w:rsidR="00F948E7">
              <w:rPr>
                <w:i w:val="0"/>
                <w:iCs/>
              </w:rPr>
              <w:t>S</w:t>
            </w:r>
            <w:r w:rsidRPr="00792AA6" w:rsidR="000E17C7">
              <w:rPr>
                <w:i w:val="0"/>
                <w:iCs/>
              </w:rPr>
              <w:t xml:space="preserve">ummary and </w:t>
            </w:r>
            <w:r w:rsidRPr="00792AA6">
              <w:rPr>
                <w:i w:val="0"/>
                <w:iCs/>
              </w:rPr>
              <w:t xml:space="preserve">EMC test </w:t>
            </w:r>
            <w:r w:rsidRPr="00792AA6" w:rsidR="00491D1F">
              <w:rPr>
                <w:i w:val="0"/>
                <w:iCs/>
              </w:rPr>
              <w:t>protocols/</w:t>
            </w:r>
            <w:r w:rsidRPr="00792AA6">
              <w:rPr>
                <w:i w:val="0"/>
                <w:iCs/>
              </w:rPr>
              <w:t>reports}</w:t>
            </w:r>
          </w:p>
        </w:tc>
      </w:tr>
    </w:tbl>
    <w:bookmarkEnd w:id="819" w:displacedByCustomXml="next"/>
    <w:bookmarkStart w:id="820" w:name="_Toc256000067" w:displacedByCustomXml="next"/>
    <w:bookmarkStart w:id="821" w:name="_Toc256000365" w:displacedByCustomXml="next"/>
    <w:bookmarkStart w:id="822" w:name="_Toc521950669" w:displacedByCustomXml="next"/>
    <w:bookmarkStart w:id="823" w:name="_Toc522009022" w:displacedByCustomXml="next"/>
    <w:bookmarkStart w:id="824" w:name="_Toc522705669" w:displacedByCustomXml="next"/>
    <w:bookmarkStart w:id="825" w:name="_Toc522706171" w:displacedByCustomXml="next"/>
    <w:bookmarkStart w:id="826" w:name="_Ref531192525" w:displacedByCustomXml="next"/>
    <w:bookmarkStart w:id="827" w:name="_Hlk522028172" w:displacedByCustomXml="next"/>
    <w:sdt>
      <w:sdtPr>
        <w:id w:val="-1644961868"/>
        <w:lock w:val="sdtContentLocked"/>
        <w:placeholder>
          <w:docPart w:val="DefaultPlaceholder_-1854013440"/>
        </w:placeholder>
        <w:group/>
      </w:sdtPr>
      <w:sdtContent>
        <w:p w:rsidR="00E66E0F" w:rsidP="0068171A" w14:paraId="4AA81C91" w14:textId="77777777">
          <w:pPr>
            <w:pStyle w:val="Heading3"/>
          </w:pPr>
          <w:r w:rsidRPr="00FC3060">
            <w:t xml:space="preserve">MRI </w:t>
          </w:r>
          <w:r w:rsidRPr="00FC3060" w:rsidR="009041FD">
            <w:t>s</w:t>
          </w:r>
          <w:r w:rsidRPr="00FC3060">
            <w:t xml:space="preserve">afety </w:t>
          </w:r>
          <w:r w:rsidRPr="00FC3060" w:rsidR="009041FD">
            <w:t>t</w:t>
          </w:r>
          <w:r w:rsidRPr="00FC3060">
            <w:t xml:space="preserve">esting of the </w:t>
          </w:r>
          <w:r w:rsidRPr="00FC3060" w:rsidR="009041FD">
            <w:t>d</w:t>
          </w:r>
          <w:r w:rsidRPr="00FC3060">
            <w:t>evice/</w:t>
          </w:r>
          <w:r w:rsidRPr="00FC3060" w:rsidR="009041FD">
            <w:t>d</w:t>
          </w:r>
          <w:r w:rsidRPr="00FC3060">
            <w:t xml:space="preserve">evice </w:t>
          </w:r>
          <w:r w:rsidRPr="00FC3060" w:rsidR="009041FD">
            <w:t>s</w:t>
          </w:r>
          <w:r w:rsidRPr="00FC3060">
            <w:t>ystem</w:t>
          </w:r>
          <w:bookmarkEnd w:id="826"/>
          <w:bookmarkEnd w:id="825"/>
          <w:bookmarkEnd w:id="824"/>
          <w:bookmarkEnd w:id="823"/>
          <w:bookmarkEnd w:id="822"/>
          <w:bookmarkEnd w:id="821"/>
          <w:bookmarkEnd w:id="820"/>
          <w:r w:rsidRPr="00FC3060" w:rsidR="00302D5C">
            <w:t xml:space="preserve"> </w:t>
          </w:r>
          <w:r w:rsidRPr="00FC3060" w:rsidR="00E96D75">
            <w:t>(MDR Annex II Section 6.1(b))</w:t>
          </w:r>
        </w:p>
      </w:sdtContent>
    </w:sdt>
    <w:tbl>
      <w:tblPr>
        <w:tblW w:w="9639" w:type="dxa"/>
        <w:tblCellMar>
          <w:top w:w="85" w:type="dxa"/>
          <w:left w:w="0" w:type="dxa"/>
          <w:bottom w:w="57" w:type="dxa"/>
          <w:right w:w="85" w:type="dxa"/>
        </w:tblCellMar>
        <w:tblLook w:val="04A0"/>
      </w:tblPr>
      <w:tblGrid>
        <w:gridCol w:w="6460"/>
        <w:gridCol w:w="1065"/>
        <w:gridCol w:w="1061"/>
        <w:gridCol w:w="1053"/>
      </w:tblGrid>
      <w:tr w14:paraId="1DF85E20" w14:textId="77777777" w:rsidTr="00BA679A">
        <w:tblPrEx>
          <w:tblW w:w="9639" w:type="dxa"/>
          <w:tblCellMar>
            <w:top w:w="85" w:type="dxa"/>
            <w:left w:w="0" w:type="dxa"/>
            <w:bottom w:w="57" w:type="dxa"/>
            <w:right w:w="85" w:type="dxa"/>
          </w:tblCellMar>
          <w:tblLook w:val="04A0"/>
        </w:tblPrEx>
        <w:trPr>
          <w:trHeight w:val="340"/>
        </w:trPr>
        <w:tc>
          <w:tcPr>
            <w:tcW w:w="6459" w:type="dxa"/>
          </w:tcPr>
          <w:sdt>
            <w:sdtPr>
              <w:id w:val="-1376689936"/>
              <w:lock w:val="sdtContentLocked"/>
              <w:placeholder>
                <w:docPart w:val="DefaultPlaceholder_-1854013440"/>
              </w:placeholder>
              <w:group/>
            </w:sdtPr>
            <w:sdtContent>
              <w:p w:rsidR="005F2BE7" w:rsidRPr="00FC3060" w:rsidP="008D50EA" w14:paraId="2E5CCB02" w14:textId="77777777">
                <w:r w:rsidRPr="00FC3060">
                  <w:t>Device is MRI tested</w:t>
                </w:r>
              </w:p>
            </w:sdtContent>
          </w:sdt>
        </w:tc>
        <w:tc>
          <w:tcPr>
            <w:tcW w:w="1065" w:type="dxa"/>
          </w:tcPr>
          <w:p w:rsidR="005F2BE7" w:rsidRPr="00FC3060" w:rsidP="008D50EA" w14:paraId="38E4C785" w14:textId="77777777">
            <w:pPr>
              <w:jc w:val="center"/>
            </w:pPr>
            <w:sdt>
              <w:sdtPr>
                <w:id w:val="1967545078"/>
                <w:richText/>
              </w:sdtPr>
              <w:sdtContent>
                <w:sdt>
                  <w:sdtPr>
                    <w:id w:val="-467201448"/>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05D15">
              <w:t xml:space="preserve"> </w:t>
            </w:r>
            <w:sdt>
              <w:sdtPr>
                <w:id w:val="-294142150"/>
                <w:lock w:val="sdtContentLocked"/>
                <w:placeholder>
                  <w:docPart w:val="DefaultPlaceholder_-1854013440"/>
                </w:placeholder>
                <w:group/>
              </w:sdtPr>
              <w:sdtContent>
                <w:r w:rsidRPr="00FC3060" w:rsidR="00805D15">
                  <w:t>Yes</w:t>
                </w:r>
              </w:sdtContent>
            </w:sdt>
          </w:p>
        </w:tc>
        <w:tc>
          <w:tcPr>
            <w:tcW w:w="1061" w:type="dxa"/>
          </w:tcPr>
          <w:p w:rsidR="005F2BE7" w:rsidRPr="00FC3060" w:rsidP="008D50EA" w14:paraId="3BC71135" w14:textId="77777777">
            <w:pPr>
              <w:jc w:val="center"/>
              <w:rPr>
                <w:i/>
              </w:rPr>
            </w:pPr>
            <w:sdt>
              <w:sdtPr>
                <w:id w:val="-29420567"/>
                <w:richText/>
              </w:sdtPr>
              <w:sdtContent>
                <w:sdt>
                  <w:sdtPr>
                    <w:id w:val="669055663"/>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05D15">
              <w:t xml:space="preserve"> </w:t>
            </w:r>
            <w:sdt>
              <w:sdtPr>
                <w:id w:val="822706006"/>
                <w:lock w:val="sdtContentLocked"/>
                <w:placeholder>
                  <w:docPart w:val="DefaultPlaceholder_-1854013440"/>
                </w:placeholder>
                <w:group/>
              </w:sdtPr>
              <w:sdtContent>
                <w:r w:rsidRPr="00FC3060" w:rsidR="00805D15">
                  <w:t>No</w:t>
                </w:r>
              </w:sdtContent>
            </w:sdt>
          </w:p>
        </w:tc>
        <w:tc>
          <w:tcPr>
            <w:tcW w:w="1053" w:type="dxa"/>
          </w:tcPr>
          <w:p w:rsidR="005F2BE7" w:rsidRPr="00FC3060" w:rsidP="008D50EA" w14:paraId="5EEBFA90" w14:textId="77777777">
            <w:sdt>
              <w:sdtPr>
                <w:id w:val="2096122934"/>
                <w:richText/>
              </w:sdtPr>
              <w:sdtContent>
                <w:r w:rsidR="00C03003">
                  <w:t>…</w:t>
                </w:r>
              </w:sdtContent>
            </w:sdt>
          </w:p>
        </w:tc>
      </w:tr>
    </w:tbl>
    <w:sdt>
      <w:sdtPr>
        <w:id w:val="-1983228153"/>
        <w:lock w:val="sdtContentLocked"/>
        <w:placeholder>
          <w:docPart w:val="DefaultPlaceholder_-1854013440"/>
        </w:placeholder>
        <w:group/>
      </w:sdtPr>
      <w:sdtContent>
        <w:p w:rsidR="004A070E" w:rsidRPr="00FC3060" w:rsidP="004A070E" w14:paraId="5C3FB61C" w14:textId="77777777">
          <w:pPr>
            <w:pStyle w:val="Information-invisible"/>
          </w:pPr>
          <w:r w:rsidRPr="00FC3060">
            <w:t>If “no” is selected above</w:t>
          </w:r>
          <w:r w:rsidRPr="00FC3060" w:rsidR="00D63C8D">
            <w:t>,</w:t>
          </w:r>
          <w:r w:rsidRPr="00FC3060">
            <w:t xml:space="preserve"> </w:t>
          </w:r>
          <w:r w:rsidRPr="00FC3060" w:rsidR="00D63C8D">
            <w:t xml:space="preserve">please delete </w:t>
          </w:r>
          <w:r w:rsidRPr="00FC3060">
            <w:t>the following table in this section.</w:t>
          </w:r>
        </w:p>
        <w:p w:rsidR="0095286E" w:rsidRPr="00FC3060" w:rsidP="0095286E" w14:paraId="133A2AC3" w14:textId="77777777">
          <w:pPr>
            <w:pStyle w:val="Information-invisible"/>
          </w:pPr>
          <w:r w:rsidRPr="00FC3060">
            <w:t xml:space="preserve">Exemplary table </w:t>
          </w:r>
          <w:r w:rsidR="000C672E">
            <w:t>of</w:t>
          </w:r>
          <w:r w:rsidRPr="00FC3060">
            <w:t xml:space="preserve"> device combinations, </w:t>
          </w:r>
          <w:bookmarkStart w:id="828" w:name="_Hlk522028216"/>
          <w:r w:rsidRPr="00FC3060" w:rsidR="003E725F">
            <w:t>please provide an</w:t>
          </w:r>
          <w:r w:rsidRPr="00FC3060">
            <w:t xml:space="preserve"> overview of the system components</w:t>
          </w:r>
          <w:r w:rsidRPr="00FC3060" w:rsidR="003E725F">
            <w:t xml:space="preserve"> in tabular or other form</w:t>
          </w:r>
          <w:r w:rsidRPr="00FC3060">
            <w:t xml:space="preserve">, or </w:t>
          </w:r>
          <w:r w:rsidRPr="00FC3060" w:rsidR="00D63C8D">
            <w:t>simply state</w:t>
          </w:r>
          <w:r w:rsidRPr="00FC3060">
            <w:t xml:space="preserve"> which devices are </w:t>
          </w:r>
          <w:r w:rsidRPr="00FC3060" w:rsidR="006A5A6E">
            <w:t>“</w:t>
          </w:r>
          <w:r w:rsidRPr="00FC3060">
            <w:t>MR Conditional</w:t>
          </w:r>
          <w:r w:rsidRPr="00FC3060" w:rsidR="006A5A6E">
            <w:t>”</w:t>
          </w:r>
          <w:r w:rsidRPr="00FC3060">
            <w:t>. If no system is applicable</w:t>
          </w:r>
          <w:r w:rsidR="00AD2F97">
            <w:t>,</w:t>
          </w:r>
          <w:r w:rsidRPr="00FC3060">
            <w:t xml:space="preserve"> make a statement that there is no system</w:t>
          </w:r>
          <w:r w:rsidR="001804BE">
            <w:t>.</w:t>
          </w:r>
        </w:p>
      </w:sdtContent>
    </w:sdt>
    <w:bookmarkEnd w:id="827"/>
    <w:bookmarkEnd w:id="828"/>
    <w:p w:rsidR="00B652AD" w:rsidRPr="00FC3060" w:rsidP="001169AA" w14:paraId="39874578"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0C9687B1" w14:textId="77777777" w:rsidTr="00B8250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412127953"/>
              <w:lock w:val="sdtContentLocked"/>
              <w:placeholder>
                <w:docPart w:val="DefaultPlaceholder_-1854013440"/>
              </w:placeholder>
              <w:group/>
            </w:sdtPr>
            <w:sdtContent>
              <w:p w:rsidR="00F300A9" w:rsidRPr="00FC3060" w:rsidP="008D50EA" w14:paraId="1580E324" w14:textId="77777777">
                <w:pPr>
                  <w:pStyle w:val="TableHeader"/>
                  <w:rPr>
                    <w:lang w:val="en-GB"/>
                  </w:rPr>
                </w:pPr>
                <w:r w:rsidRPr="00FC3060">
                  <w:rPr>
                    <w:lang w:val="en-GB"/>
                  </w:rPr>
                  <w:t>Reference documents for this section</w:t>
                </w:r>
              </w:p>
            </w:sdtContent>
          </w:sdt>
        </w:tc>
      </w:tr>
      <w:tr w14:paraId="0617AADA" w14:textId="77777777" w:rsidTr="00B8250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F300A9" w:rsidRPr="00792AA6" w:rsidP="001E184C" w14:paraId="05E039D7" w14:textId="77777777">
            <w:pPr>
              <w:pStyle w:val="StandardItalic"/>
              <w:rPr>
                <w:i w:val="0"/>
                <w:iCs/>
              </w:rPr>
            </w:pPr>
            <w:r w:rsidRPr="00792AA6">
              <w:rPr>
                <w:i w:val="0"/>
                <w:iCs/>
              </w:rPr>
              <w:t>{</w:t>
            </w:r>
            <w:r w:rsidRPr="00792AA6" w:rsidR="00F948E7">
              <w:rPr>
                <w:i w:val="0"/>
                <w:iCs/>
              </w:rPr>
              <w:t>S</w:t>
            </w:r>
            <w:r w:rsidRPr="00792AA6" w:rsidR="000745C1">
              <w:rPr>
                <w:i w:val="0"/>
                <w:iCs/>
              </w:rPr>
              <w:t xml:space="preserve">ummary and </w:t>
            </w:r>
            <w:r w:rsidRPr="00792AA6">
              <w:rPr>
                <w:i w:val="0"/>
                <w:iCs/>
              </w:rPr>
              <w:t xml:space="preserve">MRI </w:t>
            </w:r>
            <w:r w:rsidRPr="00792AA6" w:rsidR="00B25314">
              <w:rPr>
                <w:i w:val="0"/>
                <w:iCs/>
              </w:rPr>
              <w:t xml:space="preserve">safety </w:t>
            </w:r>
            <w:r w:rsidRPr="00792AA6">
              <w:rPr>
                <w:i w:val="0"/>
                <w:iCs/>
              </w:rPr>
              <w:t xml:space="preserve">test </w:t>
            </w:r>
            <w:r w:rsidRPr="00792AA6" w:rsidR="000745C1">
              <w:rPr>
                <w:i w:val="0"/>
                <w:iCs/>
              </w:rPr>
              <w:t>protocols/</w:t>
            </w:r>
            <w:r w:rsidRPr="00792AA6">
              <w:rPr>
                <w:i w:val="0"/>
                <w:iCs/>
              </w:rPr>
              <w:t>reports}</w:t>
            </w:r>
          </w:p>
        </w:tc>
      </w:tr>
      <w:tr w14:paraId="4BC94DE2"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F300A9" w:rsidRPr="00792AA6" w:rsidP="001E184C" w14:paraId="55021415" w14:textId="77777777">
            <w:pPr>
              <w:pStyle w:val="StandardItalic"/>
              <w:rPr>
                <w:i w:val="0"/>
                <w:iCs/>
              </w:rPr>
            </w:pPr>
            <w:r w:rsidRPr="00792AA6">
              <w:rPr>
                <w:i w:val="0"/>
                <w:iCs/>
              </w:rPr>
              <w:t>{</w:t>
            </w:r>
            <w:r w:rsidRPr="00792AA6" w:rsidR="00CE2659">
              <w:rPr>
                <w:i w:val="0"/>
                <w:iCs/>
              </w:rPr>
              <w:t>T</w:t>
            </w:r>
            <w:r w:rsidRPr="00792AA6" w:rsidR="001037F8">
              <w:rPr>
                <w:i w:val="0"/>
                <w:iCs/>
              </w:rPr>
              <w:t xml:space="preserve">able </w:t>
            </w:r>
            <w:r w:rsidRPr="00792AA6" w:rsidR="006A5A6E">
              <w:rPr>
                <w:i w:val="0"/>
                <w:iCs/>
              </w:rPr>
              <w:t xml:space="preserve">of </w:t>
            </w:r>
            <w:r w:rsidRPr="00792AA6" w:rsidR="001037F8">
              <w:rPr>
                <w:i w:val="0"/>
                <w:iCs/>
              </w:rPr>
              <w:t xml:space="preserve">device combinations, </w:t>
            </w:r>
            <w:r w:rsidRPr="00792AA6">
              <w:rPr>
                <w:i w:val="0"/>
                <w:iCs/>
              </w:rPr>
              <w:t>description of MRI system}</w:t>
            </w:r>
          </w:p>
        </w:tc>
      </w:tr>
      <w:tr w14:paraId="7C6D9CE4"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0854C6" w:rsidRPr="00792AA6" w:rsidP="001E184C" w14:paraId="04BDB24B" w14:textId="77777777">
            <w:pPr>
              <w:pStyle w:val="StandardItalic"/>
              <w:rPr>
                <w:i w:val="0"/>
                <w:iCs/>
              </w:rPr>
            </w:pPr>
            <w:r w:rsidRPr="00792AA6">
              <w:rPr>
                <w:i w:val="0"/>
                <w:iCs/>
              </w:rPr>
              <w:t>{MRI labelling including MRI manuals}</w:t>
            </w:r>
          </w:p>
        </w:tc>
      </w:tr>
    </w:tbl>
    <w:bookmarkStart w:id="829" w:name="_Toc256000070" w:displacedByCustomXml="next"/>
    <w:bookmarkStart w:id="830" w:name="_Toc521950672" w:displacedByCustomXml="next"/>
    <w:bookmarkStart w:id="831" w:name="_Toc522009025" w:displacedByCustomXml="next"/>
    <w:bookmarkStart w:id="832" w:name="_Toc522705672" w:displacedByCustomXml="next"/>
    <w:bookmarkStart w:id="833" w:name="_Toc522706174" w:displacedByCustomXml="next"/>
    <w:bookmarkStart w:id="834" w:name="_Hlk522028529" w:displacedByCustomXml="next"/>
    <w:sdt>
      <w:sdtPr>
        <w:id w:val="-1497097071"/>
        <w:lock w:val="sdtContentLocked"/>
        <w:placeholder>
          <w:docPart w:val="DefaultPlaceholder_-1854013440"/>
        </w:placeholder>
        <w:group/>
      </w:sdtPr>
      <w:sdtContent>
        <w:p w:rsidR="00F93279" w:rsidP="0068171A" w14:paraId="1428D922" w14:textId="77777777">
          <w:pPr>
            <w:pStyle w:val="Heading3"/>
          </w:pPr>
          <w:r w:rsidRPr="00FC3060">
            <w:t xml:space="preserve">Functional </w:t>
          </w:r>
          <w:r w:rsidRPr="00FC3060" w:rsidR="009041FD">
            <w:t>s</w:t>
          </w:r>
          <w:r w:rsidRPr="00FC3060">
            <w:t xml:space="preserve">afety, </w:t>
          </w:r>
          <w:r w:rsidRPr="00FC3060" w:rsidR="00FE437F">
            <w:t>software</w:t>
          </w:r>
          <w:bookmarkEnd w:id="833"/>
          <w:bookmarkEnd w:id="832"/>
          <w:bookmarkEnd w:id="831"/>
          <w:bookmarkEnd w:id="830"/>
          <w:bookmarkEnd w:id="829"/>
          <w:r w:rsidRPr="00FC3060" w:rsidR="00236A7B">
            <w:t xml:space="preserve"> </w:t>
          </w:r>
          <w:r w:rsidRPr="00FC3060" w:rsidR="00B1541C">
            <w:t>(MDR Annex II Section 6.1(b))</w:t>
          </w:r>
        </w:p>
      </w:sdtContent>
    </w:sdt>
    <w:tbl>
      <w:tblPr>
        <w:tblW w:w="9639" w:type="dxa"/>
        <w:tblCellMar>
          <w:top w:w="85" w:type="dxa"/>
          <w:left w:w="0" w:type="dxa"/>
          <w:bottom w:w="57" w:type="dxa"/>
          <w:right w:w="85" w:type="dxa"/>
        </w:tblCellMar>
        <w:tblLook w:val="04A0"/>
      </w:tblPr>
      <w:tblGrid>
        <w:gridCol w:w="6464"/>
        <w:gridCol w:w="1066"/>
        <w:gridCol w:w="1061"/>
        <w:gridCol w:w="1048"/>
      </w:tblGrid>
      <w:tr w14:paraId="02E4C3D1" w14:textId="77777777" w:rsidTr="00D03E08">
        <w:tblPrEx>
          <w:tblW w:w="9639" w:type="dxa"/>
          <w:tblCellMar>
            <w:top w:w="85" w:type="dxa"/>
            <w:left w:w="0" w:type="dxa"/>
            <w:bottom w:w="57" w:type="dxa"/>
            <w:right w:w="85" w:type="dxa"/>
          </w:tblCellMar>
          <w:tblLook w:val="04A0"/>
        </w:tblPrEx>
        <w:trPr>
          <w:trHeight w:val="340"/>
        </w:trPr>
        <w:tc>
          <w:tcPr>
            <w:tcW w:w="6463" w:type="dxa"/>
            <w:vAlign w:val="center"/>
          </w:tcPr>
          <w:bookmarkEnd w:id="834" w:displacedByCustomXml="next"/>
          <w:sdt>
            <w:sdtPr>
              <w:id w:val="-1369750639"/>
              <w:lock w:val="sdtContentLocked"/>
              <w:placeholder>
                <w:docPart w:val="DefaultPlaceholder_-1854013440"/>
              </w:placeholder>
              <w:group/>
            </w:sdtPr>
            <w:sdtContent>
              <w:p w:rsidR="00EA3B5B" w:rsidRPr="00FC3060" w:rsidP="00F53554" w14:paraId="7E1E9C07" w14:textId="77777777">
                <w:r w:rsidRPr="00FC3060">
                  <w:t>The device is an active medical device</w:t>
                </w:r>
              </w:p>
            </w:sdtContent>
          </w:sdt>
        </w:tc>
        <w:tc>
          <w:tcPr>
            <w:tcW w:w="1066" w:type="dxa"/>
          </w:tcPr>
          <w:p w:rsidR="00EA3B5B" w:rsidRPr="00FC3060" w:rsidP="00F53554" w14:paraId="7754BEF6" w14:textId="77777777">
            <w:pPr>
              <w:jc w:val="center"/>
            </w:pPr>
            <w:sdt>
              <w:sdtPr>
                <w:id w:val="-83696288"/>
                <w:richText/>
              </w:sdtPr>
              <w:sdtContent>
                <w:sdt>
                  <w:sdtPr>
                    <w:id w:val="-324828393"/>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52606">
              <w:t xml:space="preserve"> </w:t>
            </w:r>
            <w:sdt>
              <w:sdtPr>
                <w:id w:val="917602869"/>
                <w:lock w:val="sdtContentLocked"/>
                <w:placeholder>
                  <w:docPart w:val="DefaultPlaceholder_-1854013440"/>
                </w:placeholder>
                <w:group/>
              </w:sdtPr>
              <w:sdtContent>
                <w:r w:rsidRPr="00FC3060" w:rsidR="00852606">
                  <w:t>Yes</w:t>
                </w:r>
              </w:sdtContent>
            </w:sdt>
          </w:p>
        </w:tc>
        <w:tc>
          <w:tcPr>
            <w:tcW w:w="1061" w:type="dxa"/>
          </w:tcPr>
          <w:p w:rsidR="00EA3B5B" w:rsidRPr="00FC3060" w:rsidP="00F53554" w14:paraId="092EDE7A" w14:textId="77777777">
            <w:pPr>
              <w:jc w:val="center"/>
            </w:pPr>
            <w:sdt>
              <w:sdtPr>
                <w:id w:val="1940096432"/>
                <w:richText/>
              </w:sdtPr>
              <w:sdtContent>
                <w:sdt>
                  <w:sdtPr>
                    <w:id w:val="-1278938"/>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52606">
              <w:t xml:space="preserve"> </w:t>
            </w:r>
            <w:sdt>
              <w:sdtPr>
                <w:id w:val="-1905588833"/>
                <w:lock w:val="sdtContentLocked"/>
                <w:placeholder>
                  <w:docPart w:val="DefaultPlaceholder_-1854013440"/>
                </w:placeholder>
                <w:group/>
              </w:sdtPr>
              <w:sdtContent>
                <w:r w:rsidRPr="00FC3060" w:rsidR="00852606">
                  <w:t>No</w:t>
                </w:r>
              </w:sdtContent>
            </w:sdt>
          </w:p>
        </w:tc>
        <w:tc>
          <w:tcPr>
            <w:tcW w:w="1048" w:type="dxa"/>
          </w:tcPr>
          <w:p w:rsidR="00EA3B5B" w:rsidRPr="00FC3060" w:rsidP="00F53554" w14:paraId="6619B294" w14:textId="77777777">
            <w:pPr>
              <w:jc w:val="center"/>
            </w:pPr>
          </w:p>
        </w:tc>
      </w:tr>
    </w:tbl>
    <w:sdt>
      <w:sdtPr>
        <w:id w:val="-778481303"/>
        <w:lock w:val="sdtContentLocked"/>
        <w:placeholder>
          <w:docPart w:val="DefaultPlaceholder_-1854013440"/>
        </w:placeholder>
        <w:group/>
      </w:sdtPr>
      <w:sdtEndPr>
        <w:rPr>
          <w:rFonts w:cs="Arial"/>
        </w:rPr>
      </w:sdtEndPr>
      <w:sdtContent>
        <w:p w:rsidR="00BF46DD" w:rsidRPr="00FC3060" w:rsidP="00BF46DD" w14:paraId="1D38D98F" w14:textId="77777777">
          <w:pPr>
            <w:pStyle w:val="Information-invisible"/>
          </w:pPr>
          <w:r w:rsidRPr="00FC3060">
            <w:t>If “no” is selected above</w:t>
          </w:r>
          <w:r w:rsidRPr="00FC3060" w:rsidR="006A5A6E">
            <w:t>, please delete</w:t>
          </w:r>
          <w:r w:rsidRPr="00FC3060">
            <w:t xml:space="preserve"> the following table in this section.</w:t>
          </w:r>
        </w:p>
        <w:p w:rsidR="00F95C20" w:rsidP="00BF46DD" w14:paraId="28FEF202" w14:textId="77777777">
          <w:pPr>
            <w:pStyle w:val="Information-invisible"/>
            <w:rPr>
              <w:rFonts w:cs="Arial"/>
            </w:rPr>
          </w:pPr>
        </w:p>
        <w:p w:rsidR="00BF46DD" w:rsidRPr="00FC3060" w:rsidP="00BF46DD" w14:paraId="579703E7" w14:textId="77777777">
          <w:pPr>
            <w:pStyle w:val="Information-invisible"/>
            <w:rPr>
              <w:rFonts w:cs="Arial"/>
            </w:rPr>
          </w:pPr>
          <w:r w:rsidRPr="00FC3060">
            <w:rPr>
              <w:rFonts w:cs="Arial"/>
            </w:rPr>
            <w:t>Inclusion of</w:t>
          </w:r>
          <w:r w:rsidRPr="00FC3060" w:rsidR="001E3308">
            <w:rPr>
              <w:rFonts w:cs="Arial"/>
            </w:rPr>
            <w:t xml:space="preserve"> the</w:t>
          </w:r>
          <w:r w:rsidRPr="00FC3060">
            <w:rPr>
              <w:rFonts w:cs="Arial"/>
            </w:rPr>
            <w:t xml:space="preserve"> TÜV SÜD</w:t>
          </w:r>
          <w:r w:rsidRPr="00FC3060" w:rsidR="001E3308">
            <w:rPr>
              <w:rFonts w:cs="Arial"/>
            </w:rPr>
            <w:t xml:space="preserve"> </w:t>
          </w:r>
          <w:r w:rsidRPr="00FC3060" w:rsidR="00123020">
            <w:rPr>
              <w:rFonts w:cs="Arial"/>
            </w:rPr>
            <w:t xml:space="preserve">Checklist for the Assessment of Functional Safety for Active Implantable Medical Devices </w:t>
          </w:r>
          <w:r w:rsidRPr="00FC3060">
            <w:rPr>
              <w:rFonts w:cs="Arial"/>
            </w:rPr>
            <w:t>in</w:t>
          </w:r>
          <w:r w:rsidRPr="00FC3060" w:rsidR="001E3308">
            <w:rPr>
              <w:rFonts w:cs="Arial"/>
            </w:rPr>
            <w:t xml:space="preserve"> the Technical Documentation and reference </w:t>
          </w:r>
          <w:r w:rsidRPr="00FC3060" w:rsidR="00E9111C">
            <w:rPr>
              <w:rFonts w:cs="Arial"/>
            </w:rPr>
            <w:t xml:space="preserve">to </w:t>
          </w:r>
          <w:r w:rsidRPr="00FC3060" w:rsidR="001E3308">
            <w:rPr>
              <w:rFonts w:cs="Arial"/>
            </w:rPr>
            <w:t>it in this section</w:t>
          </w:r>
          <w:r w:rsidRPr="00FC3060">
            <w:rPr>
              <w:rFonts w:cs="Arial"/>
            </w:rPr>
            <w:t xml:space="preserve"> </w:t>
          </w:r>
          <w:r w:rsidRPr="00FC3060" w:rsidR="00E9111C">
            <w:rPr>
              <w:rFonts w:cs="Arial"/>
            </w:rPr>
            <w:t>are</w:t>
          </w:r>
          <w:r w:rsidRPr="00FC3060">
            <w:rPr>
              <w:rFonts w:cs="Arial"/>
            </w:rPr>
            <w:t xml:space="preserve"> recommended</w:t>
          </w:r>
          <w:r w:rsidRPr="00FC3060" w:rsidR="001E3308">
            <w:rPr>
              <w:rFonts w:cs="Arial"/>
            </w:rPr>
            <w:t>. (MED_</w:t>
          </w:r>
          <w:r w:rsidRPr="00FC3060" w:rsidR="00E21BBE">
            <w:rPr>
              <w:rFonts w:cs="Arial"/>
            </w:rPr>
            <w:t>F</w:t>
          </w:r>
          <w:r w:rsidRPr="00FC3060" w:rsidR="001E3308">
            <w:rPr>
              <w:rFonts w:cs="Arial"/>
            </w:rPr>
            <w:t>_</w:t>
          </w:r>
          <w:r w:rsidRPr="00FC3060" w:rsidR="00E21BBE">
            <w:rPr>
              <w:rFonts w:cs="Arial"/>
            </w:rPr>
            <w:t>09</w:t>
          </w:r>
          <w:r w:rsidRPr="00FC3060" w:rsidR="001E3308">
            <w:rPr>
              <w:rFonts w:cs="Arial"/>
            </w:rPr>
            <w:t>_</w:t>
          </w:r>
          <w:r w:rsidRPr="00FC3060" w:rsidR="00E21BBE">
            <w:rPr>
              <w:rFonts w:cs="Arial"/>
            </w:rPr>
            <w:t>124</w:t>
          </w:r>
          <w:r w:rsidRPr="00FC3060" w:rsidR="001E3308">
            <w:rPr>
              <w:rFonts w:cs="Arial"/>
            </w:rPr>
            <w:t>)</w:t>
          </w:r>
          <w:r w:rsidRPr="00FC3060" w:rsidR="003840A5">
            <w:rPr>
              <w:rFonts w:cs="Arial"/>
            </w:rPr>
            <w:t>.</w:t>
          </w:r>
        </w:p>
        <w:p w:rsidR="003840A5" w:rsidRPr="00FC3060" w:rsidP="003840A5" w14:paraId="577D9234" w14:textId="77777777">
          <w:pPr>
            <w:pStyle w:val="Information-invisible"/>
            <w:rPr>
              <w:rFonts w:cs="Arial"/>
            </w:rPr>
          </w:pPr>
          <w:r w:rsidRPr="00FC3060">
            <w:rPr>
              <w:rFonts w:cs="Arial"/>
            </w:rPr>
            <w:t>Consider Annex XVI devices</w:t>
          </w:r>
          <w:r w:rsidRPr="00FC3060" w:rsidR="00636217">
            <w:rPr>
              <w:rFonts w:cs="Arial"/>
            </w:rPr>
            <w:t>, if applicable</w:t>
          </w:r>
          <w:r w:rsidRPr="00FC3060">
            <w:rPr>
              <w:rFonts w:cs="Arial"/>
            </w:rPr>
            <w:t>.</w:t>
          </w:r>
        </w:p>
      </w:sdtContent>
    </w:sdt>
    <w:p w:rsidR="003840A5" w:rsidRPr="00FC3060" w:rsidP="00776C37" w14:paraId="075EB434"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7CC4FEB7" w14:textId="77777777" w:rsidTr="00B8250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411317666"/>
              <w:lock w:val="sdtContentLocked"/>
              <w:placeholder>
                <w:docPart w:val="DefaultPlaceholder_-1854013440"/>
              </w:placeholder>
              <w:group/>
            </w:sdtPr>
            <w:sdtContent>
              <w:p w:rsidR="009522EE" w:rsidRPr="00FC3060" w:rsidP="008D50EA" w14:paraId="5733E42A" w14:textId="77777777">
                <w:pPr>
                  <w:pStyle w:val="TableHeader"/>
                  <w:rPr>
                    <w:lang w:val="en-GB"/>
                  </w:rPr>
                </w:pPr>
                <w:r w:rsidRPr="00FC3060">
                  <w:rPr>
                    <w:lang w:val="en-GB"/>
                  </w:rPr>
                  <w:t xml:space="preserve">Reference </w:t>
                </w:r>
                <w:r w:rsidRPr="00FC3060">
                  <w:rPr>
                    <w:lang w:val="en-GB"/>
                  </w:rPr>
                  <w:t>documents for this section</w:t>
                </w:r>
              </w:p>
            </w:sdtContent>
          </w:sdt>
        </w:tc>
      </w:tr>
      <w:tr w14:paraId="5DAB9C60" w14:textId="77777777" w:rsidTr="00B8250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E818FE" w:rsidRPr="00792AA6" w:rsidP="001E184C" w14:paraId="2C6C9C0E" w14:textId="77777777">
            <w:pPr>
              <w:pStyle w:val="StandardItalic"/>
              <w:rPr>
                <w:i w:val="0"/>
                <w:iCs/>
              </w:rPr>
            </w:pPr>
            <w:bookmarkStart w:id="835" w:name="_Hlk69311054"/>
            <w:r w:rsidRPr="00792AA6">
              <w:rPr>
                <w:i w:val="0"/>
                <w:iCs/>
              </w:rPr>
              <w:t>{Requirement specification documents; system/software architecture specification documentation}</w:t>
            </w:r>
          </w:p>
        </w:tc>
      </w:tr>
      <w:bookmarkEnd w:id="835"/>
      <w:tr w14:paraId="57159823" w14:textId="77777777" w:rsidTr="00B8250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E818FE" w:rsidRPr="00792AA6" w:rsidP="00792AA6" w14:paraId="1B9B002B" w14:textId="77777777">
            <w:pPr>
              <w:pStyle w:val="StandardItalic"/>
              <w:rPr>
                <w:i w:val="0"/>
                <w:iCs/>
              </w:rPr>
            </w:pPr>
            <w:r w:rsidRPr="00792AA6">
              <w:rPr>
                <w:i w:val="0"/>
                <w:iCs/>
              </w:rPr>
              <w:t xml:space="preserve">{Summary list of functional safety </w:t>
            </w:r>
            <w:r w:rsidRPr="00792AA6" w:rsidR="00E9111C">
              <w:rPr>
                <w:i w:val="0"/>
                <w:iCs/>
              </w:rPr>
              <w:t>methods/measures</w:t>
            </w:r>
            <w:r w:rsidRPr="00792AA6">
              <w:rPr>
                <w:i w:val="0"/>
                <w:iCs/>
              </w:rPr>
              <w:t>, with unique identifier traceable to risk management</w:t>
            </w:r>
            <w:r w:rsidRPr="00792AA6" w:rsidR="00967AF3">
              <w:rPr>
                <w:i w:val="0"/>
                <w:iCs/>
              </w:rPr>
              <w:t>}</w:t>
            </w:r>
          </w:p>
          <w:p w:rsidR="00E818FE" w:rsidRPr="00DC7F00" w:rsidP="00967AF3" w14:paraId="24623DAD" w14:textId="77777777">
            <w:pPr>
              <w:pStyle w:val="Information-invisible"/>
            </w:pPr>
            <w:r w:rsidRPr="00F767FE">
              <w:rPr>
                <w:b/>
                <w:bCs/>
              </w:rPr>
              <w:t>Note:</w:t>
            </w:r>
            <w:r w:rsidRPr="00DC7F00">
              <w:t xml:space="preserve"> This list may look like this:</w:t>
            </w:r>
          </w:p>
          <w:p w:rsidR="00E818FE" w:rsidRPr="00DC7F00" w:rsidP="00967AF3" w14:paraId="67E4D755" w14:textId="77777777">
            <w:pPr>
              <w:pStyle w:val="Information-invisible"/>
            </w:pPr>
            <w:r w:rsidRPr="00DC7F00">
              <w:t xml:space="preserve">[M-200-782-001] CRC ON DATA AND COMMANDS AT TRANSMISSION </w:t>
            </w:r>
          </w:p>
          <w:p w:rsidR="00E818FE" w:rsidRPr="00DC7F00" w:rsidP="00967AF3" w14:paraId="5125CEA4" w14:textId="77777777">
            <w:pPr>
              <w:pStyle w:val="Information-invisible"/>
            </w:pPr>
            <w:r w:rsidRPr="00DC7F00">
              <w:t>[M-200-782-002] CRC ON DATA AT REST</w:t>
            </w:r>
          </w:p>
          <w:p w:rsidR="00E818FE" w:rsidRPr="00470093" w:rsidP="00967AF3" w14:paraId="32753F99" w14:textId="77777777">
            <w:pPr>
              <w:pStyle w:val="Information-invisible"/>
            </w:pPr>
            <w:r w:rsidRPr="00DC7F00">
              <w:rPr>
                <w:rFonts w:eastAsiaTheme="minorHAnsi"/>
                <w:lang w:eastAsia="en-US"/>
              </w:rPr>
              <w:t>etc.</w:t>
            </w:r>
          </w:p>
        </w:tc>
      </w:tr>
      <w:tr w14:paraId="5C202A59" w14:textId="77777777" w:rsidTr="00B8250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E818FE" w:rsidRPr="00792AA6" w:rsidP="001E184C" w14:paraId="727A6275" w14:textId="77777777">
            <w:pPr>
              <w:pStyle w:val="StandardItalic"/>
              <w:rPr>
                <w:i w:val="0"/>
                <w:iCs/>
              </w:rPr>
            </w:pPr>
            <w:r w:rsidRPr="00792AA6">
              <w:rPr>
                <w:i w:val="0"/>
                <w:iCs/>
              </w:rPr>
              <w:t>{Development life cycle documentation (plan; traceability analysis/matrix)}</w:t>
            </w:r>
          </w:p>
        </w:tc>
      </w:tr>
      <w:tr w14:paraId="5DDD4E95" w14:textId="77777777" w:rsidTr="00B8250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E818FE" w:rsidRPr="00792AA6" w:rsidP="00792AA6" w14:paraId="59057E4F" w14:textId="77777777">
            <w:pPr>
              <w:pStyle w:val="StandardItalic"/>
              <w:rPr>
                <w:i w:val="0"/>
                <w:iCs/>
                <w:lang w:eastAsia="en-US"/>
              </w:rPr>
            </w:pPr>
            <w:r w:rsidRPr="00792AA6">
              <w:rPr>
                <w:i w:val="0"/>
                <w:iCs/>
                <w:lang w:eastAsia="en-US"/>
              </w:rPr>
              <w:t>{Description of functional safety concept</w:t>
            </w:r>
            <w:r w:rsidRPr="00792AA6" w:rsidR="00967AF3">
              <w:rPr>
                <w:i w:val="0"/>
                <w:iCs/>
                <w:lang w:eastAsia="en-US"/>
              </w:rPr>
              <w:t>}</w:t>
            </w:r>
          </w:p>
          <w:p w:rsidR="00E818FE" w:rsidRPr="00DC7F00" w:rsidP="00792AA6" w14:paraId="42CB7EB5" w14:textId="77777777">
            <w:pPr>
              <w:pStyle w:val="Information-invisible"/>
              <w:jc w:val="left"/>
              <w:rPr>
                <w:lang w:eastAsia="en-US"/>
              </w:rPr>
            </w:pPr>
            <w:r w:rsidRPr="00F767FE">
              <w:rPr>
                <w:b/>
                <w:bCs/>
              </w:rPr>
              <w:t>Note:</w:t>
            </w:r>
            <w:r w:rsidRPr="00DC7F00">
              <w:t xml:space="preserve"> Specific information for non-implantable medical devices that are micro-processor</w:t>
            </w:r>
            <w:r w:rsidRPr="00DC7F00" w:rsidR="006A5A6E">
              <w:t>-</w:t>
            </w:r>
            <w:r w:rsidRPr="00DC7F00">
              <w:t>controlled and safety relevant:</w:t>
            </w:r>
          </w:p>
          <w:p w:rsidR="00E818FE" w:rsidRPr="00DC7F00" w:rsidP="00792AA6" w14:paraId="13C8AFB6" w14:textId="77777777">
            <w:pPr>
              <w:pStyle w:val="Information-invisible"/>
              <w:numPr>
                <w:ilvl w:val="0"/>
                <w:numId w:val="7"/>
              </w:numPr>
              <w:jc w:val="left"/>
            </w:pPr>
            <w:r w:rsidRPr="00DC7F00">
              <w:t>Defined Fault Tolerance Time “FTT” and Multiple Fault Occurrence Time “MFOT”</w:t>
            </w:r>
          </w:p>
          <w:p w:rsidR="00E818FE" w:rsidRPr="00DC7F00" w:rsidP="00792AA6" w14:paraId="15099750" w14:textId="77777777">
            <w:pPr>
              <w:pStyle w:val="Information-invisible"/>
              <w:numPr>
                <w:ilvl w:val="0"/>
                <w:numId w:val="7"/>
              </w:numPr>
              <w:jc w:val="left"/>
            </w:pPr>
            <w:r w:rsidRPr="00DC7F00">
              <w:t xml:space="preserve">Safety </w:t>
            </w:r>
            <w:r w:rsidRPr="00DC7F00" w:rsidR="00E9111C">
              <w:t xml:space="preserve">methods/measures </w:t>
            </w:r>
            <w:r w:rsidRPr="00DC7F00" w:rsidR="006A5A6E">
              <w:t xml:space="preserve">at </w:t>
            </w:r>
            <w:r w:rsidRPr="00DC7F00">
              <w:t xml:space="preserve">system level, </w:t>
            </w:r>
            <w:r w:rsidRPr="00DC7F00" w:rsidR="000443EB">
              <w:t>e.g.,</w:t>
            </w:r>
            <w:r w:rsidRPr="00DC7F00">
              <w:t xml:space="preserve"> </w:t>
            </w:r>
            <w:r w:rsidRPr="00DC7F00">
              <w:br/>
              <w:t xml:space="preserve">one </w:t>
            </w:r>
            <w:r w:rsidRPr="00DC7F00" w:rsidR="008F5010">
              <w:t>c</w:t>
            </w:r>
            <w:r w:rsidRPr="00DC7F00">
              <w:t>ontrol</w:t>
            </w:r>
            <w:r w:rsidRPr="00DC7F00">
              <w:t xml:space="preserve"> </w:t>
            </w:r>
            <w:r w:rsidRPr="00DC7F00" w:rsidR="008F5010">
              <w:t>s</w:t>
            </w:r>
            <w:r w:rsidRPr="00DC7F00">
              <w:t xml:space="preserve">ystem + two independent </w:t>
            </w:r>
            <w:r w:rsidRPr="00DC7F00" w:rsidR="008F5010">
              <w:t>p</w:t>
            </w:r>
            <w:r w:rsidRPr="00DC7F00">
              <w:t xml:space="preserve">rotective </w:t>
            </w:r>
            <w:r w:rsidRPr="00DC7F00" w:rsidR="008F5010">
              <w:t>s</w:t>
            </w:r>
            <w:r w:rsidRPr="00DC7F00">
              <w:t xml:space="preserve">ystems “CPP”; </w:t>
            </w:r>
            <w:r w:rsidRPr="00DC7F00">
              <w:br/>
              <w:t xml:space="preserve">one </w:t>
            </w:r>
            <w:r w:rsidRPr="00DC7F00" w:rsidR="008F5010">
              <w:t>c</w:t>
            </w:r>
            <w:r w:rsidRPr="00DC7F00">
              <w:t xml:space="preserve">ontrol </w:t>
            </w:r>
            <w:r w:rsidRPr="00DC7F00" w:rsidR="008F5010">
              <w:t>s</w:t>
            </w:r>
            <w:r w:rsidRPr="00DC7F00">
              <w:t xml:space="preserve">ystem + one independent </w:t>
            </w:r>
            <w:r w:rsidRPr="00DC7F00" w:rsidR="008F5010">
              <w:t>p</w:t>
            </w:r>
            <w:r w:rsidRPr="00DC7F00">
              <w:t xml:space="preserve">rotective </w:t>
            </w:r>
            <w:r w:rsidRPr="00DC7F00" w:rsidR="008F5010">
              <w:t>s</w:t>
            </w:r>
            <w:r w:rsidRPr="00DC7F00">
              <w:t xml:space="preserve">ystem “CP”; </w:t>
            </w:r>
            <w:r w:rsidRPr="00DC7F00">
              <w:br/>
              <w:t xml:space="preserve">one </w:t>
            </w:r>
            <w:r w:rsidRPr="00DC7F00" w:rsidR="008F5010">
              <w:t>c</w:t>
            </w:r>
            <w:r w:rsidRPr="00DC7F00">
              <w:t xml:space="preserve">ontrol </w:t>
            </w:r>
            <w:r w:rsidRPr="00DC7F00" w:rsidR="008F5010">
              <w:t>s</w:t>
            </w:r>
            <w:r w:rsidRPr="00DC7F00">
              <w:t xml:space="preserve">ystem + one independent </w:t>
            </w:r>
            <w:r w:rsidRPr="00DC7F00" w:rsidR="008F5010">
              <w:t>w</w:t>
            </w:r>
            <w:r w:rsidRPr="00DC7F00">
              <w:t>atchdog with its own safety activation path</w:t>
            </w:r>
          </w:p>
          <w:p w:rsidR="00E818FE" w:rsidRPr="00FC3060" w:rsidP="00792AA6" w14:paraId="2BFE8266" w14:textId="77777777">
            <w:pPr>
              <w:pStyle w:val="Information-invisible"/>
              <w:numPr>
                <w:ilvl w:val="0"/>
                <w:numId w:val="7"/>
              </w:numPr>
              <w:jc w:val="left"/>
            </w:pPr>
            <w:r w:rsidRPr="00DC7F00">
              <w:rPr>
                <w:rFonts w:eastAsiaTheme="minorHAnsi"/>
                <w:lang w:eastAsia="en-US"/>
              </w:rPr>
              <w:t>component level (self-tests, including test method and freq</w:t>
            </w:r>
            <w:r w:rsidRPr="00DC7F00">
              <w:rPr>
                <w:rFonts w:eastAsiaTheme="minorHAnsi"/>
                <w:lang w:eastAsia="en-US"/>
              </w:rPr>
              <w:t>uency)</w:t>
            </w:r>
          </w:p>
        </w:tc>
      </w:tr>
      <w:tr w14:paraId="77898C8E" w14:textId="77777777" w:rsidTr="00F454EF">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E818FE" w:rsidRPr="00792AA6" w:rsidP="001E184C" w14:paraId="0E1C8791" w14:textId="77777777">
            <w:pPr>
              <w:pStyle w:val="StandardItalic"/>
              <w:rPr>
                <w:i w:val="0"/>
                <w:iCs/>
              </w:rPr>
            </w:pPr>
            <w:r w:rsidRPr="00792AA6">
              <w:rPr>
                <w:i w:val="0"/>
                <w:iCs/>
              </w:rPr>
              <w:t>{Test documentation (summary reports for unit/integration/system testing; system verification test reports; validation test reports; standards compliance assessment reports)}</w:t>
            </w:r>
          </w:p>
        </w:tc>
      </w:tr>
      <w:tr w14:paraId="678C9940" w14:textId="77777777" w:rsidTr="00F454EF">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E818FE" w:rsidRPr="00792AA6" w:rsidP="001E184C" w14:paraId="72E21D57" w14:textId="77777777">
            <w:pPr>
              <w:pStyle w:val="StandardItalic"/>
              <w:rPr>
                <w:i w:val="0"/>
                <w:iCs/>
              </w:rPr>
            </w:pPr>
            <w:r w:rsidRPr="00792AA6">
              <w:rPr>
                <w:i w:val="0"/>
                <w:iCs/>
              </w:rPr>
              <w:t xml:space="preserve">{Checklist for the Assessment of Functional Safety for Active Implantable Medical Devices </w:t>
            </w:r>
            <w:r w:rsidR="001B30B6">
              <w:rPr>
                <w:i w:val="0"/>
                <w:iCs/>
              </w:rPr>
              <w:t>from</w:t>
            </w:r>
            <w:r w:rsidRPr="00792AA6" w:rsidR="001B30B6">
              <w:rPr>
                <w:i w:val="0"/>
                <w:iCs/>
              </w:rPr>
              <w:t xml:space="preserve"> </w:t>
            </w:r>
            <w:r w:rsidRPr="00792AA6">
              <w:rPr>
                <w:i w:val="0"/>
                <w:iCs/>
              </w:rPr>
              <w:t>TÜV SÜD Product Service GmbH}</w:t>
            </w:r>
          </w:p>
        </w:tc>
      </w:tr>
    </w:tbl>
    <w:sdt>
      <w:sdtPr>
        <w:id w:val="1600757011"/>
        <w:lock w:val="sdtContentLocked"/>
        <w:placeholder>
          <w:docPart w:val="DefaultPlaceholder_-1854013440"/>
        </w:placeholder>
        <w:group/>
      </w:sdtPr>
      <w:sdtContent>
        <w:p w:rsidR="00FD7761" w:rsidP="00FD7761" w14:paraId="17E015D4" w14:textId="77777777">
          <w:pPr>
            <w:pStyle w:val="Heading3"/>
          </w:pPr>
          <w:r w:rsidRPr="00FC3060">
            <w:t xml:space="preserve">Cyber Security </w:t>
          </w:r>
          <w:r w:rsidRPr="00FC3060" w:rsidR="001B5353">
            <w:t>(MDR Annex II Section 6.1(b))</w:t>
          </w:r>
        </w:p>
      </w:sdtContent>
    </w:sdt>
    <w:tbl>
      <w:tblPr>
        <w:tblW w:w="0" w:type="auto"/>
        <w:tblCellMar>
          <w:top w:w="85" w:type="dxa"/>
          <w:left w:w="0" w:type="dxa"/>
          <w:bottom w:w="57" w:type="dxa"/>
          <w:right w:w="85" w:type="dxa"/>
        </w:tblCellMar>
        <w:tblLook w:val="04A0"/>
      </w:tblPr>
      <w:tblGrid>
        <w:gridCol w:w="6463"/>
        <w:gridCol w:w="1066"/>
        <w:gridCol w:w="1061"/>
        <w:gridCol w:w="1048"/>
      </w:tblGrid>
      <w:tr w14:paraId="5AC51E64" w14:textId="77777777" w:rsidTr="00024865">
        <w:tblPrEx>
          <w:tblW w:w="0" w:type="auto"/>
          <w:tblCellMar>
            <w:top w:w="85" w:type="dxa"/>
            <w:left w:w="0" w:type="dxa"/>
            <w:bottom w:w="57" w:type="dxa"/>
            <w:right w:w="85" w:type="dxa"/>
          </w:tblCellMar>
          <w:tblLook w:val="04A0"/>
        </w:tblPrEx>
        <w:trPr>
          <w:trHeight w:val="340"/>
        </w:trPr>
        <w:tc>
          <w:tcPr>
            <w:tcW w:w="6463" w:type="dxa"/>
            <w:vAlign w:val="center"/>
          </w:tcPr>
          <w:sdt>
            <w:sdtPr>
              <w:id w:val="1856537543"/>
              <w:lock w:val="sdtContentLocked"/>
              <w:placeholder>
                <w:docPart w:val="DefaultPlaceholder_-1854013440"/>
              </w:placeholder>
              <w:group/>
            </w:sdtPr>
            <w:sdtContent>
              <w:p w:rsidR="00FD7761" w:rsidRPr="00FC3060" w:rsidP="0027219E" w14:paraId="0AB216DF" w14:textId="77777777">
                <w:r w:rsidRPr="00FC3060">
                  <w:t>The device is an active medical device</w:t>
                </w:r>
              </w:p>
            </w:sdtContent>
          </w:sdt>
        </w:tc>
        <w:tc>
          <w:tcPr>
            <w:tcW w:w="1066" w:type="dxa"/>
          </w:tcPr>
          <w:p w:rsidR="00FD7761" w:rsidRPr="00FC3060" w:rsidP="0027219E" w14:paraId="6D242CF8" w14:textId="77777777">
            <w:pPr>
              <w:jc w:val="center"/>
            </w:pPr>
            <w:sdt>
              <w:sdtPr>
                <w:id w:val="-1764989451"/>
                <w:richText/>
              </w:sdtPr>
              <w:sdtContent>
                <w:sdt>
                  <w:sdtPr>
                    <w:id w:val="-992099193"/>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05D15">
              <w:t xml:space="preserve"> </w:t>
            </w:r>
            <w:sdt>
              <w:sdtPr>
                <w:id w:val="2098589326"/>
                <w:lock w:val="sdtContentLocked"/>
                <w:placeholder>
                  <w:docPart w:val="DefaultPlaceholder_-1854013440"/>
                </w:placeholder>
                <w:group/>
              </w:sdtPr>
              <w:sdtContent>
                <w:r w:rsidRPr="00FC3060" w:rsidR="00805D15">
                  <w:t>Yes</w:t>
                </w:r>
              </w:sdtContent>
            </w:sdt>
          </w:p>
        </w:tc>
        <w:tc>
          <w:tcPr>
            <w:tcW w:w="1061" w:type="dxa"/>
          </w:tcPr>
          <w:p w:rsidR="00FD7761" w:rsidRPr="00FC3060" w:rsidP="0027219E" w14:paraId="1FDE1CA2" w14:textId="77777777">
            <w:pPr>
              <w:jc w:val="center"/>
            </w:pPr>
            <w:sdt>
              <w:sdtPr>
                <w:id w:val="-433972507"/>
                <w:richText/>
              </w:sdtPr>
              <w:sdtContent>
                <w:sdt>
                  <w:sdtPr>
                    <w:id w:val="551819841"/>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05D15">
              <w:t xml:space="preserve"> </w:t>
            </w:r>
            <w:sdt>
              <w:sdtPr>
                <w:id w:val="1781221529"/>
                <w:lock w:val="sdtContentLocked"/>
                <w:placeholder>
                  <w:docPart w:val="DefaultPlaceholder_-1854013440"/>
                </w:placeholder>
                <w:group/>
              </w:sdtPr>
              <w:sdtContent>
                <w:r w:rsidRPr="00FC3060" w:rsidR="00805D15">
                  <w:t>No</w:t>
                </w:r>
              </w:sdtContent>
            </w:sdt>
          </w:p>
        </w:tc>
        <w:tc>
          <w:tcPr>
            <w:tcW w:w="1048" w:type="dxa"/>
          </w:tcPr>
          <w:p w:rsidR="00FD7761" w:rsidRPr="00FC3060" w:rsidP="0027219E" w14:paraId="26FD341E" w14:textId="77777777">
            <w:pPr>
              <w:jc w:val="center"/>
            </w:pPr>
          </w:p>
        </w:tc>
      </w:tr>
    </w:tbl>
    <w:sdt>
      <w:sdtPr>
        <w:rPr>
          <w:color w:val="0046AD" w:themeColor="text2"/>
        </w:rPr>
        <w:id w:val="891078958"/>
        <w:lock w:val="sdtContentLocked"/>
        <w:placeholder>
          <w:docPart w:val="DefaultPlaceholder_-1854013440"/>
        </w:placeholder>
        <w:group/>
      </w:sdtPr>
      <w:sdtContent>
        <w:p w:rsidR="00FD7761" w:rsidRPr="00024865" w:rsidP="00FD7761" w14:paraId="572BC4B5" w14:textId="77777777">
          <w:pPr>
            <w:pStyle w:val="Information-invisible"/>
            <w:rPr>
              <w:color w:val="0046AD" w:themeColor="text2"/>
            </w:rPr>
          </w:pPr>
          <w:r w:rsidRPr="00024865">
            <w:rPr>
              <w:color w:val="0046AD" w:themeColor="text2"/>
            </w:rPr>
            <w:t xml:space="preserve">If “no” is </w:t>
          </w:r>
          <w:r w:rsidRPr="00024865">
            <w:rPr>
              <w:color w:val="0046AD" w:themeColor="text2"/>
            </w:rPr>
            <w:t>selected above</w:t>
          </w:r>
          <w:r w:rsidRPr="00024865" w:rsidR="00F95C20">
            <w:rPr>
              <w:color w:val="0046AD" w:themeColor="text2"/>
            </w:rPr>
            <w:t>,</w:t>
          </w:r>
          <w:r w:rsidRPr="00024865">
            <w:rPr>
              <w:color w:val="0046AD" w:themeColor="text2"/>
            </w:rPr>
            <w:t xml:space="preserve"> </w:t>
          </w:r>
          <w:r w:rsidRPr="00024865" w:rsidR="008F5010">
            <w:rPr>
              <w:color w:val="0046AD" w:themeColor="text2"/>
            </w:rPr>
            <w:t xml:space="preserve">please delete </w:t>
          </w:r>
          <w:r w:rsidRPr="00024865">
            <w:rPr>
              <w:color w:val="0046AD" w:themeColor="text2"/>
            </w:rPr>
            <w:t>the following table in this section.</w:t>
          </w:r>
        </w:p>
      </w:sdtContent>
    </w:sdt>
    <w:p w:rsidR="00FD7761" w:rsidRPr="00FC3060" w:rsidP="00FD7761" w14:paraId="4526408D"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876378E" w14:textId="77777777" w:rsidTr="00EA7123">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355494778"/>
              <w:lock w:val="sdtContentLocked"/>
              <w:placeholder>
                <w:docPart w:val="DefaultPlaceholder_-1854013440"/>
              </w:placeholder>
              <w:group/>
            </w:sdtPr>
            <w:sdtContent>
              <w:p w:rsidR="00FD7761" w:rsidRPr="00FC3060" w:rsidP="0027219E" w14:paraId="6787312B" w14:textId="77777777">
                <w:pPr>
                  <w:pStyle w:val="TableHeader"/>
                  <w:rPr>
                    <w:lang w:val="en-GB"/>
                  </w:rPr>
                </w:pPr>
                <w:r w:rsidRPr="00FC3060">
                  <w:rPr>
                    <w:lang w:val="en-GB"/>
                  </w:rPr>
                  <w:t>Reference documents for this section</w:t>
                </w:r>
              </w:p>
            </w:sdtContent>
          </w:sdt>
        </w:tc>
      </w:tr>
      <w:tr w14:paraId="3CCC8826" w14:textId="77777777" w:rsidTr="00EA7123">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FD7761" w:rsidRPr="0055400E" w:rsidP="001E184C" w14:paraId="7A3E22DE" w14:textId="77777777">
            <w:pPr>
              <w:pStyle w:val="StandardItalic"/>
              <w:rPr>
                <w:rFonts w:cs="Arial"/>
                <w:i w:val="0"/>
                <w:iCs/>
              </w:rPr>
            </w:pPr>
            <w:r w:rsidRPr="0055400E">
              <w:rPr>
                <w:i w:val="0"/>
                <w:iCs/>
              </w:rPr>
              <w:t xml:space="preserve">{List of </w:t>
            </w:r>
            <w:r w:rsidRPr="0055400E" w:rsidR="00ED52D1">
              <w:rPr>
                <w:i w:val="0"/>
                <w:iCs/>
              </w:rPr>
              <w:t>c</w:t>
            </w:r>
            <w:r w:rsidRPr="0055400E">
              <w:rPr>
                <w:i w:val="0"/>
                <w:iCs/>
              </w:rPr>
              <w:t>yber</w:t>
            </w:r>
            <w:r w:rsidRPr="0055400E" w:rsidR="00ED52D1">
              <w:rPr>
                <w:i w:val="0"/>
                <w:iCs/>
              </w:rPr>
              <w:t xml:space="preserve"> </w:t>
            </w:r>
            <w:r w:rsidRPr="0055400E">
              <w:rPr>
                <w:i w:val="0"/>
                <w:iCs/>
              </w:rPr>
              <w:t>security documents for T</w:t>
            </w:r>
            <w:r w:rsidRPr="0055400E" w:rsidR="005C16C0">
              <w:rPr>
                <w:i w:val="0"/>
                <w:iCs/>
              </w:rPr>
              <w:t>D</w:t>
            </w:r>
            <w:r w:rsidRPr="0055400E">
              <w:rPr>
                <w:i w:val="0"/>
                <w:iCs/>
              </w:rPr>
              <w:t>}</w:t>
            </w:r>
          </w:p>
        </w:tc>
      </w:tr>
      <w:tr w14:paraId="7B33AF75" w14:textId="77777777" w:rsidTr="00EA7123">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A0A67" w:rsidRPr="0055400E" w:rsidP="00A36EDA" w14:paraId="0D8FEA0E" w14:textId="77777777">
            <w:pPr>
              <w:pStyle w:val="StandardItalic"/>
              <w:rPr>
                <w:i w:val="0"/>
                <w:iCs/>
              </w:rPr>
            </w:pPr>
            <w:r w:rsidRPr="0055400E">
              <w:rPr>
                <w:i w:val="0"/>
                <w:iCs/>
              </w:rPr>
              <w:t xml:space="preserve">{A system diagram showing the following: </w:t>
            </w:r>
          </w:p>
          <w:p w:rsidR="005A0A67" w:rsidRPr="0055400E" w:rsidP="00A36EDA" w14:paraId="6512E32A" w14:textId="77777777">
            <w:pPr>
              <w:pStyle w:val="StandardItalic"/>
              <w:rPr>
                <w:i w:val="0"/>
                <w:iCs/>
              </w:rPr>
            </w:pPr>
            <w:r>
              <w:rPr>
                <w:i w:val="0"/>
                <w:iCs/>
              </w:rPr>
              <w:t>a</w:t>
            </w:r>
            <w:r w:rsidRPr="0055400E">
              <w:rPr>
                <w:i w:val="0"/>
                <w:iCs/>
              </w:rPr>
              <w:t xml:space="preserve">ll medical &amp; non-medical devices </w:t>
            </w:r>
          </w:p>
          <w:p w:rsidR="005A0A67" w:rsidRPr="0055400E" w:rsidP="00A36EDA" w14:paraId="20A1B86C" w14:textId="77777777">
            <w:pPr>
              <w:pStyle w:val="StandardItalic"/>
              <w:rPr>
                <w:i w:val="0"/>
                <w:iCs/>
              </w:rPr>
            </w:pPr>
            <w:r w:rsidRPr="0055400E">
              <w:rPr>
                <w:i w:val="0"/>
                <w:iCs/>
              </w:rPr>
              <w:t xml:space="preserve">incl. their interfaces (Bluetooth, Wi-Fi, Ethernet, …) </w:t>
            </w:r>
          </w:p>
          <w:p w:rsidR="005A0A67" w:rsidRPr="0055400E" w:rsidP="00A36EDA" w14:paraId="772CCBDE" w14:textId="77777777">
            <w:pPr>
              <w:pStyle w:val="StandardItalic"/>
              <w:rPr>
                <w:i w:val="0"/>
                <w:iCs/>
              </w:rPr>
            </w:pPr>
            <w:r w:rsidRPr="0055400E">
              <w:rPr>
                <w:i w:val="0"/>
                <w:iCs/>
              </w:rPr>
              <w:t>incl.</w:t>
            </w:r>
            <w:r w:rsidR="001B30B6">
              <w:rPr>
                <w:i w:val="0"/>
                <w:iCs/>
              </w:rPr>
              <w:t xml:space="preserve"> the</w:t>
            </w:r>
            <w:r w:rsidRPr="0055400E">
              <w:rPr>
                <w:i w:val="0"/>
                <w:iCs/>
              </w:rPr>
              <w:t xml:space="preserve"> protocols utili</w:t>
            </w:r>
            <w:r w:rsidR="001B30B6">
              <w:rPr>
                <w:i w:val="0"/>
                <w:iCs/>
              </w:rPr>
              <w:t>s</w:t>
            </w:r>
            <w:r w:rsidRPr="0055400E">
              <w:rPr>
                <w:i w:val="0"/>
                <w:iCs/>
              </w:rPr>
              <w:t>ed (HL7, DICOM, HTTPS, MQTTS, custom…) on those interfaces</w:t>
            </w:r>
          </w:p>
          <w:p w:rsidR="005A0A67" w:rsidRPr="0055400E" w:rsidP="00A36EDA" w14:paraId="0C95EC2D" w14:textId="77777777">
            <w:pPr>
              <w:pStyle w:val="StandardItalic"/>
              <w:rPr>
                <w:i w:val="0"/>
                <w:iCs/>
              </w:rPr>
            </w:pPr>
            <w:r w:rsidRPr="0055400E">
              <w:rPr>
                <w:i w:val="0"/>
                <w:iCs/>
              </w:rPr>
              <w:t xml:space="preserve">incl. the type of data being transferred (personal health information (PHI), therapeutic commands, updates, remote interface, …) on those interfaces </w:t>
            </w:r>
          </w:p>
          <w:p w:rsidR="005A0A67" w:rsidRPr="0055400E" w:rsidP="00A36EDA" w14:paraId="6E923CCE" w14:textId="77777777">
            <w:pPr>
              <w:pStyle w:val="StandardItalic"/>
              <w:rPr>
                <w:i w:val="0"/>
                <w:iCs/>
              </w:rPr>
            </w:pPr>
            <w:r>
              <w:rPr>
                <w:i w:val="0"/>
                <w:iCs/>
              </w:rPr>
              <w:t>a</w:t>
            </w:r>
            <w:r w:rsidRPr="0055400E">
              <w:rPr>
                <w:i w:val="0"/>
                <w:iCs/>
              </w:rPr>
              <w:t>ll human machine interfaces (</w:t>
            </w:r>
            <w:r>
              <w:rPr>
                <w:i w:val="0"/>
                <w:iCs/>
              </w:rPr>
              <w:t>s</w:t>
            </w:r>
            <w:r w:rsidRPr="0055400E">
              <w:rPr>
                <w:i w:val="0"/>
                <w:iCs/>
              </w:rPr>
              <w:t>creens, keyboards, ...) within the system}</w:t>
            </w:r>
          </w:p>
        </w:tc>
      </w:tr>
      <w:tr w14:paraId="2C33926A" w14:textId="77777777" w:rsidTr="00EA7123">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A0A67" w:rsidRPr="0055400E" w:rsidP="004838FC" w14:paraId="08DF08D4" w14:textId="77777777">
            <w:pPr>
              <w:pStyle w:val="StandardItalic"/>
              <w:rPr>
                <w:i w:val="0"/>
                <w:iCs/>
                <w:lang w:val="en-US"/>
              </w:rPr>
            </w:pPr>
            <w:r w:rsidRPr="0055400E">
              <w:rPr>
                <w:i w:val="0"/>
                <w:iCs/>
                <w:lang w:val="en-US"/>
              </w:rPr>
              <w:t>{The security risk assessment (</w:t>
            </w:r>
            <w:r w:rsidRPr="0055400E">
              <w:rPr>
                <w:i w:val="0"/>
                <w:iCs/>
                <w:lang w:val="en-US"/>
              </w:rPr>
              <w:t>incl. plan, analysis, and report) utili</w:t>
            </w:r>
            <w:r w:rsidR="001B30B6">
              <w:rPr>
                <w:i w:val="0"/>
                <w:iCs/>
                <w:lang w:val="en-US"/>
              </w:rPr>
              <w:t>s</w:t>
            </w:r>
            <w:r w:rsidRPr="0055400E">
              <w:rPr>
                <w:i w:val="0"/>
                <w:iCs/>
                <w:lang w:val="en-US"/>
              </w:rPr>
              <w:t>ing a systematic threat mode</w:t>
            </w:r>
            <w:r w:rsidR="001B30B6">
              <w:rPr>
                <w:i w:val="0"/>
                <w:iCs/>
                <w:lang w:val="en-US"/>
              </w:rPr>
              <w:t>l</w:t>
            </w:r>
            <w:r w:rsidRPr="0055400E">
              <w:rPr>
                <w:i w:val="0"/>
                <w:iCs/>
                <w:lang w:val="en-US"/>
              </w:rPr>
              <w:t>ling technique (STRIDE, …).}</w:t>
            </w:r>
          </w:p>
          <w:p w:rsidR="005A0A67" w:rsidRPr="005A0A67" w:rsidP="00191943" w14:paraId="6F626117" w14:textId="77777777">
            <w:pPr>
              <w:pStyle w:val="Information-invisible"/>
              <w:rPr>
                <w:lang w:val="en-US"/>
              </w:rPr>
            </w:pPr>
            <w:r w:rsidRPr="00760608">
              <w:rPr>
                <w:b/>
                <w:bCs/>
                <w:lang w:val="en-US"/>
              </w:rPr>
              <w:t>Note:</w:t>
            </w:r>
            <w:r w:rsidRPr="00707B3C">
              <w:rPr>
                <w:lang w:val="en-US"/>
              </w:rPr>
              <w:t xml:space="preserve"> it is recommended to submit the security risk assessment per device and not per </w:t>
            </w:r>
            <w:r>
              <w:rPr>
                <w:lang w:val="en-US"/>
              </w:rPr>
              <w:t>system</w:t>
            </w:r>
            <w:r w:rsidRPr="00707B3C">
              <w:rPr>
                <w:lang w:val="en-US"/>
              </w:rPr>
              <w:t>.</w:t>
            </w:r>
          </w:p>
        </w:tc>
      </w:tr>
      <w:tr w14:paraId="68BDCF6C" w14:textId="77777777" w:rsidTr="00EA7123">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A0A67" w:rsidRPr="0055400E" w:rsidP="005A0A67" w14:paraId="5184A514" w14:textId="77777777">
            <w:pPr>
              <w:pStyle w:val="StandardItalic"/>
              <w:rPr>
                <w:i w:val="0"/>
                <w:iCs/>
                <w:lang w:val="en-US"/>
              </w:rPr>
            </w:pPr>
            <w:r w:rsidRPr="0055400E">
              <w:rPr>
                <w:i w:val="0"/>
                <w:iCs/>
                <w:lang w:val="en-US"/>
              </w:rPr>
              <w:t>{A list of security counter measures implemented within the dev</w:t>
            </w:r>
            <w:r w:rsidRPr="0055400E">
              <w:rPr>
                <w:i w:val="0"/>
                <w:iCs/>
                <w:lang w:val="en-US"/>
              </w:rPr>
              <w:t>ice under assessment}</w:t>
            </w:r>
          </w:p>
        </w:tc>
      </w:tr>
      <w:tr w14:paraId="17BA8950" w14:textId="77777777" w:rsidTr="00EA7123">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A0A67" w:rsidRPr="0055400E" w:rsidP="005A0A67" w14:paraId="54CB564C" w14:textId="77777777">
            <w:pPr>
              <w:pStyle w:val="StandardItalic"/>
              <w:rPr>
                <w:rFonts w:cs="Arial"/>
                <w:i w:val="0"/>
                <w:iCs/>
              </w:rPr>
            </w:pPr>
            <w:r w:rsidRPr="0055400E">
              <w:rPr>
                <w:i w:val="0"/>
                <w:iCs/>
                <w:lang w:val="en-US"/>
              </w:rPr>
              <w:t>{Security verification and validation testing having an appropriate penetration test report}</w:t>
            </w:r>
          </w:p>
        </w:tc>
      </w:tr>
      <w:tr w14:paraId="2F12E6F1"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A0A67" w:rsidRPr="0055400E" w:rsidP="005A0A67" w14:paraId="6A328486" w14:textId="77777777">
            <w:pPr>
              <w:pStyle w:val="StandardItalic"/>
              <w:rPr>
                <w:i w:val="0"/>
                <w:iCs/>
              </w:rPr>
            </w:pPr>
            <w:r w:rsidRPr="0055400E">
              <w:rPr>
                <w:i w:val="0"/>
                <w:iCs/>
              </w:rPr>
              <w:t>{Cyber security bill of materials and/or list of SOUP (software of unknown provenance) components}</w:t>
            </w:r>
          </w:p>
        </w:tc>
      </w:tr>
      <w:tr w14:paraId="4159FFD9"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A0A67" w:rsidRPr="0055400E" w:rsidP="005A0A67" w14:paraId="0332725D" w14:textId="77777777">
            <w:pPr>
              <w:pStyle w:val="StandardItalic"/>
              <w:rPr>
                <w:i w:val="0"/>
                <w:iCs/>
              </w:rPr>
            </w:pPr>
            <w:bookmarkStart w:id="836" w:name="_Hlk78808603"/>
            <w:r w:rsidRPr="0055400E">
              <w:rPr>
                <w:i w:val="0"/>
                <w:iCs/>
              </w:rPr>
              <w:t>{Instructions for Use (IFU)</w:t>
            </w:r>
            <w:bookmarkEnd w:id="836"/>
            <w:r w:rsidRPr="0055400E">
              <w:rPr>
                <w:i w:val="0"/>
                <w:iCs/>
              </w:rPr>
              <w:t>}</w:t>
            </w:r>
          </w:p>
        </w:tc>
      </w:tr>
    </w:tbl>
    <w:p w:rsidR="00FD7761" w:rsidRPr="00FC3060" w:rsidP="004A070E" w14:paraId="34B90C2A" w14:textId="77777777"/>
    <w:bookmarkStart w:id="837" w:name="_Hlk522028734" w:displacedByCustomXml="next"/>
    <w:bookmarkStart w:id="838" w:name="_Toc256000071" w:displacedByCustomXml="next"/>
    <w:bookmarkStart w:id="839" w:name="_Toc521950673" w:displacedByCustomXml="next"/>
    <w:bookmarkStart w:id="840" w:name="_Toc522009026" w:displacedByCustomXml="next"/>
    <w:bookmarkStart w:id="841" w:name="_Toc522705673" w:displacedByCustomXml="next"/>
    <w:bookmarkStart w:id="842" w:name="_Toc522706175" w:displacedByCustomXml="next"/>
    <w:sdt>
      <w:sdtPr>
        <w:id w:val="228200873"/>
        <w:lock w:val="sdtContentLocked"/>
        <w:placeholder>
          <w:docPart w:val="DefaultPlaceholder_-1854013440"/>
        </w:placeholder>
        <w:group/>
      </w:sdtPr>
      <w:sdtContent>
        <w:p w:rsidR="00945AFA" w:rsidP="0068171A" w14:paraId="3A147A0E" w14:textId="77777777">
          <w:pPr>
            <w:pStyle w:val="Heading3"/>
          </w:pPr>
          <w:r w:rsidRPr="00FC3060">
            <w:t xml:space="preserve">Software </w:t>
          </w:r>
          <w:r w:rsidRPr="00FC3060" w:rsidR="009041FD">
            <w:t>v</w:t>
          </w:r>
          <w:r w:rsidRPr="00FC3060">
            <w:t xml:space="preserve">erification and </w:t>
          </w:r>
          <w:r w:rsidRPr="00FC3060" w:rsidR="009041FD">
            <w:t>v</w:t>
          </w:r>
          <w:r w:rsidRPr="00FC3060">
            <w:t>alidatio</w:t>
          </w:r>
          <w:bookmarkEnd w:id="837"/>
          <w:r w:rsidRPr="00FC3060">
            <w:t>n</w:t>
          </w:r>
          <w:bookmarkEnd w:id="842"/>
          <w:bookmarkEnd w:id="841"/>
          <w:bookmarkEnd w:id="840"/>
          <w:bookmarkEnd w:id="839"/>
          <w:bookmarkEnd w:id="838"/>
          <w:r w:rsidRPr="00FC3060" w:rsidR="00236A7B">
            <w:t xml:space="preserve"> </w:t>
          </w:r>
          <w:r w:rsidRPr="00FC3060" w:rsidR="006D291A">
            <w:t>(MDR Annex II Section 6.1(b))</w:t>
          </w:r>
        </w:p>
      </w:sdtContent>
    </w:sdt>
    <w:tbl>
      <w:tblPr>
        <w:tblW w:w="9639" w:type="dxa"/>
        <w:tblCellMar>
          <w:top w:w="85" w:type="dxa"/>
          <w:left w:w="0" w:type="dxa"/>
          <w:bottom w:w="57" w:type="dxa"/>
          <w:right w:w="85" w:type="dxa"/>
        </w:tblCellMar>
        <w:tblLook w:val="04A0"/>
      </w:tblPr>
      <w:tblGrid>
        <w:gridCol w:w="6464"/>
        <w:gridCol w:w="1066"/>
        <w:gridCol w:w="1061"/>
        <w:gridCol w:w="1048"/>
      </w:tblGrid>
      <w:tr w14:paraId="339743F2" w14:textId="77777777" w:rsidTr="00EA7123">
        <w:tblPrEx>
          <w:tblW w:w="9639" w:type="dxa"/>
          <w:tblCellMar>
            <w:top w:w="85" w:type="dxa"/>
            <w:left w:w="0" w:type="dxa"/>
            <w:bottom w:w="57" w:type="dxa"/>
            <w:right w:w="85" w:type="dxa"/>
          </w:tblCellMar>
          <w:tblLook w:val="04A0"/>
        </w:tblPrEx>
        <w:trPr>
          <w:trHeight w:val="340"/>
        </w:trPr>
        <w:tc>
          <w:tcPr>
            <w:tcW w:w="6463" w:type="dxa"/>
            <w:vAlign w:val="center"/>
          </w:tcPr>
          <w:bookmarkStart w:id="843" w:name="_Hlk522028747" w:displacedByCustomXml="next"/>
          <w:sdt>
            <w:sdtPr>
              <w:id w:val="-299690516"/>
              <w:lock w:val="sdtContentLocked"/>
              <w:placeholder>
                <w:docPart w:val="DefaultPlaceholder_-1854013440"/>
              </w:placeholder>
              <w:group/>
            </w:sdtPr>
            <w:sdtContent>
              <w:p w:rsidR="00EA3B5B" w:rsidRPr="00FC3060" w:rsidP="00F53554" w14:paraId="3E9B39E9" w14:textId="77777777">
                <w:r w:rsidRPr="00FC3060">
                  <w:t>The device is an active medical device</w:t>
                </w:r>
              </w:p>
            </w:sdtContent>
          </w:sdt>
        </w:tc>
        <w:tc>
          <w:tcPr>
            <w:tcW w:w="1066" w:type="dxa"/>
          </w:tcPr>
          <w:p w:rsidR="00EA3B5B" w:rsidRPr="00FC3060" w:rsidP="00F53554" w14:paraId="64097CC7" w14:textId="77777777">
            <w:pPr>
              <w:jc w:val="center"/>
            </w:pPr>
            <w:sdt>
              <w:sdtPr>
                <w:id w:val="380751520"/>
                <w:richText/>
              </w:sdtPr>
              <w:sdtContent>
                <w:sdt>
                  <w:sdtPr>
                    <w:id w:val="633298107"/>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52606">
              <w:t xml:space="preserve"> </w:t>
            </w:r>
            <w:sdt>
              <w:sdtPr>
                <w:id w:val="-1328273531"/>
                <w:lock w:val="sdtContentLocked"/>
                <w:placeholder>
                  <w:docPart w:val="DefaultPlaceholder_-1854013440"/>
                </w:placeholder>
                <w:group/>
              </w:sdtPr>
              <w:sdtContent>
                <w:r w:rsidRPr="00FC3060" w:rsidR="00852606">
                  <w:t>Yes</w:t>
                </w:r>
              </w:sdtContent>
            </w:sdt>
          </w:p>
        </w:tc>
        <w:tc>
          <w:tcPr>
            <w:tcW w:w="1061" w:type="dxa"/>
          </w:tcPr>
          <w:p w:rsidR="00EA3B5B" w:rsidRPr="00FC3060" w:rsidP="00F53554" w14:paraId="5B04D607" w14:textId="77777777">
            <w:pPr>
              <w:jc w:val="center"/>
            </w:pPr>
            <w:sdt>
              <w:sdtPr>
                <w:id w:val="-1045374577"/>
                <w:richText/>
              </w:sdtPr>
              <w:sdtContent>
                <w:sdt>
                  <w:sdtPr>
                    <w:id w:val="-1696840931"/>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852606">
              <w:t xml:space="preserve"> </w:t>
            </w:r>
            <w:sdt>
              <w:sdtPr>
                <w:id w:val="1730189027"/>
                <w:lock w:val="sdtContentLocked"/>
                <w:placeholder>
                  <w:docPart w:val="DefaultPlaceholder_-1854013440"/>
                </w:placeholder>
                <w:group/>
              </w:sdtPr>
              <w:sdtContent>
                <w:r w:rsidRPr="00FC3060" w:rsidR="00852606">
                  <w:t>No</w:t>
                </w:r>
              </w:sdtContent>
            </w:sdt>
          </w:p>
        </w:tc>
        <w:tc>
          <w:tcPr>
            <w:tcW w:w="1048" w:type="dxa"/>
          </w:tcPr>
          <w:p w:rsidR="00EA3B5B" w:rsidRPr="00FC3060" w:rsidP="00F53554" w14:paraId="6393AE6C" w14:textId="77777777">
            <w:pPr>
              <w:jc w:val="center"/>
            </w:pPr>
          </w:p>
        </w:tc>
      </w:tr>
    </w:tbl>
    <w:sdt>
      <w:sdtPr>
        <w:id w:val="938493796"/>
        <w:lock w:val="sdtContentLocked"/>
        <w:placeholder>
          <w:docPart w:val="DefaultPlaceholder_-1854013440"/>
        </w:placeholder>
        <w:group/>
      </w:sdtPr>
      <w:sdtEndPr>
        <w:rPr>
          <w:rFonts w:cs="Arial"/>
        </w:rPr>
      </w:sdtEndPr>
      <w:sdtContent>
        <w:p w:rsidR="002A44A0" w:rsidRPr="00FC3060" w:rsidP="00731C82" w14:paraId="4D16652B" w14:textId="77777777">
          <w:pPr>
            <w:pStyle w:val="Information-invisible"/>
          </w:pPr>
          <w:r w:rsidRPr="00FC3060">
            <w:t>If “no” is selected above</w:t>
          </w:r>
          <w:r w:rsidRPr="00FC3060" w:rsidR="00F01BE6">
            <w:t>,</w:t>
          </w:r>
          <w:r w:rsidRPr="00FC3060" w:rsidR="00E53357">
            <w:t xml:space="preserve"> please delete</w:t>
          </w:r>
          <w:r w:rsidRPr="00FC3060">
            <w:t xml:space="preserve"> the following table in this section.</w:t>
          </w:r>
        </w:p>
        <w:p w:rsidR="00A12A3B" w:rsidP="00731C82" w14:paraId="6F33FCAF" w14:textId="77777777">
          <w:pPr>
            <w:pStyle w:val="Information-invisible"/>
          </w:pPr>
        </w:p>
        <w:p w:rsidR="00731C82" w:rsidRPr="00FC3060" w:rsidP="00731C82" w14:paraId="3871AC27" w14:textId="77777777">
          <w:pPr>
            <w:pStyle w:val="Information-invisible"/>
          </w:pPr>
          <w:r w:rsidRPr="00FC3060">
            <w:t xml:space="preserve">Description of </w:t>
          </w:r>
          <w:r w:rsidRPr="00FC3060" w:rsidR="001E3308">
            <w:t>the software design and development process and evidence of the validation of the software, as used in the finished device. This information shall typically include the summary results of all verification</w:t>
          </w:r>
          <w:r w:rsidRPr="00FC3060" w:rsidR="000336DF">
            <w:t>s</w:t>
          </w:r>
          <w:r w:rsidRPr="00FC3060" w:rsidR="001E3308">
            <w:t>, validation</w:t>
          </w:r>
          <w:r w:rsidRPr="00FC3060" w:rsidR="000336DF">
            <w:t>s</w:t>
          </w:r>
          <w:r w:rsidRPr="00FC3060" w:rsidR="001E3308">
            <w:t xml:space="preserve"> and </w:t>
          </w:r>
          <w:r w:rsidRPr="00FC3060" w:rsidR="000336DF">
            <w:t>tests</w:t>
          </w:r>
          <w:r w:rsidR="00FC3060">
            <w:t xml:space="preserve"> </w:t>
          </w:r>
          <w:r w:rsidRPr="00FC3060" w:rsidR="001E3308">
            <w:t xml:space="preserve">performed both in-house and in a simulated or actual user environment prior to final release. It shall also address </w:t>
          </w:r>
          <w:r w:rsidRPr="00FC3060" w:rsidR="00130B4B">
            <w:t>all</w:t>
          </w:r>
          <w:r w:rsidRPr="00FC3060" w:rsidR="001E3308">
            <w:t xml:space="preserve"> the different hardware configurations and, where applicable, operating systems identified in the information supplied</w:t>
          </w:r>
          <w:r w:rsidRPr="00FC3060" w:rsidR="007E6117">
            <w:t>.</w:t>
          </w:r>
        </w:p>
        <w:p w:rsidR="00B815B0" w:rsidP="00B815B0" w14:paraId="7BE62144" w14:textId="77777777">
          <w:pPr>
            <w:pStyle w:val="Information-invisible"/>
            <w:rPr>
              <w:rFonts w:cs="Arial"/>
            </w:rPr>
          </w:pPr>
          <w:r w:rsidRPr="00FC3060">
            <w:rPr>
              <w:rFonts w:cs="Arial"/>
            </w:rPr>
            <w:t>Inclusion of the TÜV SÜD</w:t>
          </w:r>
          <w:r w:rsidRPr="00FC3060" w:rsidR="001E3308">
            <w:rPr>
              <w:rFonts w:cs="Arial"/>
            </w:rPr>
            <w:t xml:space="preserve"> Checklist for the Assessment of Functional Safety for Active Implantable Medical Devices </w:t>
          </w:r>
          <w:r w:rsidRPr="00FC3060" w:rsidR="00BB3D4F">
            <w:rPr>
              <w:rFonts w:cs="Arial"/>
            </w:rPr>
            <w:t>(MED_F_09.124)</w:t>
          </w:r>
          <w:r w:rsidRPr="00FC3060" w:rsidR="001E3308">
            <w:rPr>
              <w:rFonts w:cs="Arial"/>
            </w:rPr>
            <w:t xml:space="preserve"> </w:t>
          </w:r>
          <w:r w:rsidRPr="00FC3060">
            <w:rPr>
              <w:rFonts w:cs="Arial"/>
            </w:rPr>
            <w:t>in</w:t>
          </w:r>
          <w:r w:rsidRPr="00FC3060" w:rsidR="001E3308">
            <w:rPr>
              <w:rFonts w:cs="Arial"/>
            </w:rPr>
            <w:t xml:space="preserve"> the Technical Documentation and </w:t>
          </w:r>
          <w:r w:rsidRPr="00FC3060" w:rsidR="00F01BE6">
            <w:rPr>
              <w:rFonts w:cs="Arial"/>
            </w:rPr>
            <w:t>reference to</w:t>
          </w:r>
          <w:r w:rsidRPr="00FC3060" w:rsidR="001E3308">
            <w:rPr>
              <w:rFonts w:cs="Arial"/>
            </w:rPr>
            <w:t xml:space="preserve"> it in this section</w:t>
          </w:r>
          <w:r w:rsidRPr="00FC3060">
            <w:rPr>
              <w:rFonts w:cs="Arial"/>
            </w:rPr>
            <w:t xml:space="preserve"> </w:t>
          </w:r>
          <w:r w:rsidRPr="00FC3060" w:rsidR="00F01BE6">
            <w:rPr>
              <w:rFonts w:cs="Arial"/>
            </w:rPr>
            <w:t>are</w:t>
          </w:r>
          <w:r w:rsidRPr="00FC3060">
            <w:rPr>
              <w:rFonts w:cs="Arial"/>
            </w:rPr>
            <w:t xml:space="preserve"> recommended</w:t>
          </w:r>
          <w:r w:rsidRPr="00FC3060" w:rsidR="001E3308">
            <w:rPr>
              <w:rFonts w:cs="Arial"/>
            </w:rPr>
            <w:t>.</w:t>
          </w:r>
        </w:p>
      </w:sdtContent>
    </w:sdt>
    <w:p w:rsidR="00A12A3B" w:rsidRPr="00A12A3B" w:rsidP="00A12A3B" w14:paraId="46972A62"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68966F2B" w14:textId="77777777" w:rsidTr="00EA7123">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570432953"/>
              <w:lock w:val="sdtContentLocked"/>
              <w:placeholder>
                <w:docPart w:val="DefaultPlaceholder_-1854013440"/>
              </w:placeholder>
              <w:group/>
            </w:sdtPr>
            <w:sdtContent>
              <w:p w:rsidR="00731C82" w:rsidRPr="00FC3060" w:rsidP="008D50EA" w14:paraId="3041D508" w14:textId="77777777">
                <w:pPr>
                  <w:pStyle w:val="TableHeader"/>
                  <w:rPr>
                    <w:lang w:val="en-GB"/>
                  </w:rPr>
                </w:pPr>
                <w:r w:rsidRPr="00FC3060">
                  <w:rPr>
                    <w:lang w:val="en-GB"/>
                  </w:rPr>
                  <w:t>Reference documents for this section</w:t>
                </w:r>
              </w:p>
            </w:sdtContent>
          </w:sdt>
        </w:tc>
      </w:tr>
      <w:tr w14:paraId="4EB196C3" w14:textId="77777777" w:rsidTr="00EA7123">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731C82" w:rsidRPr="0055400E" w:rsidP="001E184C" w14:paraId="6E33A799" w14:textId="77777777">
            <w:pPr>
              <w:pStyle w:val="StandardItalic"/>
              <w:rPr>
                <w:i w:val="0"/>
                <w:iCs/>
              </w:rPr>
            </w:pPr>
            <w:r w:rsidRPr="0055400E">
              <w:rPr>
                <w:i w:val="0"/>
                <w:iCs/>
              </w:rPr>
              <w:t>{</w:t>
            </w:r>
            <w:r w:rsidRPr="0055400E" w:rsidR="00F948E7">
              <w:rPr>
                <w:i w:val="0"/>
                <w:iCs/>
              </w:rPr>
              <w:t xml:space="preserve">Summary and </w:t>
            </w:r>
            <w:r w:rsidRPr="0055400E" w:rsidR="000336DF">
              <w:rPr>
                <w:i w:val="0"/>
                <w:iCs/>
              </w:rPr>
              <w:t>s</w:t>
            </w:r>
            <w:r w:rsidRPr="0055400E">
              <w:rPr>
                <w:i w:val="0"/>
                <w:iCs/>
              </w:rPr>
              <w:t xml:space="preserve">oftware </w:t>
            </w:r>
            <w:r w:rsidRPr="0055400E" w:rsidR="00B815B0">
              <w:rPr>
                <w:i w:val="0"/>
                <w:iCs/>
              </w:rPr>
              <w:t>v</w:t>
            </w:r>
            <w:r w:rsidRPr="0055400E">
              <w:rPr>
                <w:i w:val="0"/>
                <w:iCs/>
              </w:rPr>
              <w:t xml:space="preserve">alidation </w:t>
            </w:r>
            <w:r w:rsidRPr="0055400E" w:rsidR="00491D1F">
              <w:rPr>
                <w:i w:val="0"/>
                <w:iCs/>
              </w:rPr>
              <w:t>protocols/</w:t>
            </w:r>
            <w:r w:rsidRPr="0055400E" w:rsidR="00B815B0">
              <w:rPr>
                <w:i w:val="0"/>
                <w:iCs/>
              </w:rPr>
              <w:t>reports</w:t>
            </w:r>
            <w:r w:rsidRPr="0055400E">
              <w:rPr>
                <w:i w:val="0"/>
                <w:iCs/>
              </w:rPr>
              <w:t>}</w:t>
            </w:r>
          </w:p>
        </w:tc>
      </w:tr>
      <w:tr w14:paraId="069BBCA5"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B41572" w:rsidRPr="0055400E" w:rsidP="001E184C" w14:paraId="0DF18C30" w14:textId="77777777">
            <w:pPr>
              <w:pStyle w:val="StandardItalic"/>
              <w:rPr>
                <w:i w:val="0"/>
                <w:iCs/>
              </w:rPr>
            </w:pPr>
            <w:r w:rsidRPr="0055400E">
              <w:rPr>
                <w:i w:val="0"/>
                <w:iCs/>
              </w:rPr>
              <w:t>{Summary</w:t>
            </w:r>
            <w:r w:rsidRPr="0055400E" w:rsidR="00BD71D3">
              <w:rPr>
                <w:i w:val="0"/>
                <w:iCs/>
              </w:rPr>
              <w:t xml:space="preserve"> </w:t>
            </w:r>
            <w:r w:rsidRPr="0055400E" w:rsidR="000336DF">
              <w:rPr>
                <w:i w:val="0"/>
                <w:iCs/>
              </w:rPr>
              <w:t xml:space="preserve">of </w:t>
            </w:r>
            <w:r w:rsidRPr="0055400E" w:rsidR="00BD71D3">
              <w:rPr>
                <w:i w:val="0"/>
                <w:iCs/>
              </w:rPr>
              <w:t>software life cycle, design</w:t>
            </w:r>
            <w:r w:rsidRPr="0055400E" w:rsidR="00F01BE6">
              <w:rPr>
                <w:i w:val="0"/>
                <w:iCs/>
              </w:rPr>
              <w:t xml:space="preserve"> in</w:t>
            </w:r>
            <w:r w:rsidRPr="0055400E">
              <w:rPr>
                <w:i w:val="0"/>
                <w:iCs/>
              </w:rPr>
              <w:t xml:space="preserve"> acc</w:t>
            </w:r>
            <w:r w:rsidRPr="0055400E" w:rsidR="00F01BE6">
              <w:rPr>
                <w:i w:val="0"/>
                <w:iCs/>
              </w:rPr>
              <w:t>ordance with</w:t>
            </w:r>
            <w:r w:rsidRPr="0055400E">
              <w:rPr>
                <w:i w:val="0"/>
                <w:iCs/>
              </w:rPr>
              <w:t xml:space="preserve"> EN 62304}</w:t>
            </w:r>
          </w:p>
        </w:tc>
      </w:tr>
      <w:tr w14:paraId="767432D4"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31C82" w:rsidRPr="0055400E" w:rsidP="001E184C" w14:paraId="1FA0CA0E" w14:textId="77777777">
            <w:pPr>
              <w:pStyle w:val="StandardItalic"/>
              <w:rPr>
                <w:i w:val="0"/>
                <w:iCs/>
              </w:rPr>
            </w:pPr>
            <w:r w:rsidRPr="0055400E">
              <w:rPr>
                <w:i w:val="0"/>
                <w:iCs/>
              </w:rPr>
              <w:t>{Checklist for the Assessment of Functional Safety for Active Implantable Medical Devices</w:t>
            </w:r>
            <w:r w:rsidRPr="0055400E" w:rsidR="00F948E7">
              <w:rPr>
                <w:i w:val="0"/>
                <w:iCs/>
              </w:rPr>
              <w:t xml:space="preserve"> from TÜV SÜD Product Service GmbH</w:t>
            </w:r>
            <w:r w:rsidRPr="0055400E">
              <w:rPr>
                <w:i w:val="0"/>
                <w:iCs/>
              </w:rPr>
              <w:t>}</w:t>
            </w:r>
          </w:p>
        </w:tc>
      </w:tr>
    </w:tbl>
    <w:bookmarkEnd w:id="843" w:displacedByCustomXml="next"/>
    <w:bookmarkStart w:id="844" w:name="_Toc256000072" w:displacedByCustomXml="next"/>
    <w:bookmarkStart w:id="845" w:name="_Toc256000374" w:displacedByCustomXml="next"/>
    <w:bookmarkStart w:id="846" w:name="_Toc521950674" w:displacedByCustomXml="next"/>
    <w:bookmarkStart w:id="847" w:name="_Toc522009027" w:displacedByCustomXml="next"/>
    <w:bookmarkStart w:id="848" w:name="_Toc522705674" w:displacedByCustomXml="next"/>
    <w:bookmarkStart w:id="849" w:name="_Toc522706176" w:displacedByCustomXml="next"/>
    <w:bookmarkStart w:id="850" w:name="_Hlk522028781" w:displacedByCustomXml="next"/>
    <w:sdt>
      <w:sdtPr>
        <w:id w:val="1665126098"/>
        <w:lock w:val="sdtContentLocked"/>
        <w:placeholder>
          <w:docPart w:val="DefaultPlaceholder_-1854013440"/>
        </w:placeholder>
        <w:group/>
      </w:sdtPr>
      <w:sdtContent>
        <w:p w:rsidR="00D4459B" w:rsidRPr="00FC3060" w:rsidP="0068171A" w14:paraId="62CEF49C" w14:textId="77777777">
          <w:pPr>
            <w:pStyle w:val="Heading3"/>
          </w:pPr>
          <w:r w:rsidRPr="00FC3060">
            <w:t>Packaging</w:t>
          </w:r>
          <w:bookmarkEnd w:id="849"/>
          <w:bookmarkEnd w:id="848"/>
          <w:bookmarkEnd w:id="847"/>
          <w:bookmarkEnd w:id="846"/>
          <w:bookmarkEnd w:id="845"/>
          <w:bookmarkEnd w:id="844"/>
          <w:r w:rsidRPr="00FC3060" w:rsidR="00236A7B">
            <w:t xml:space="preserve"> </w:t>
          </w:r>
          <w:r w:rsidRPr="00FC3060" w:rsidR="00F95E36">
            <w:t>(MDR Annex II Section 6.1(b))</w:t>
          </w:r>
        </w:p>
      </w:sdtContent>
    </w:sdt>
    <w:bookmarkEnd w:id="850"/>
    <w:p w:rsidR="00A00B29" w:rsidRPr="0055400E" w:rsidP="00A00B29" w14:paraId="388AFFC8" w14:textId="77777777">
      <w:pPr>
        <w:pStyle w:val="StandardItalic"/>
        <w:rPr>
          <w:i w:val="0"/>
          <w:iCs/>
        </w:rPr>
      </w:pPr>
      <w:r w:rsidRPr="0055400E">
        <w:rPr>
          <w:i w:val="0"/>
          <w:iCs/>
        </w:rPr>
        <w:t>{</w:t>
      </w:r>
      <w:r w:rsidRPr="0055400E" w:rsidR="001E3308">
        <w:rPr>
          <w:i w:val="0"/>
          <w:iCs/>
        </w:rPr>
        <w:t>Enter</w:t>
      </w:r>
      <w:r w:rsidRPr="0055400E">
        <w:rPr>
          <w:i w:val="0"/>
          <w:iCs/>
        </w:rPr>
        <w:t xml:space="preserve"> </w:t>
      </w:r>
      <w:r w:rsidRPr="0055400E">
        <w:rPr>
          <w:b/>
          <w:bCs/>
          <w:i w:val="0"/>
          <w:iCs/>
        </w:rPr>
        <w:t>here</w:t>
      </w:r>
      <w:r w:rsidRPr="0055400E" w:rsidR="001E3308">
        <w:rPr>
          <w:b/>
          <w:bCs/>
          <w:i w:val="0"/>
          <w:iCs/>
        </w:rPr>
        <w:t xml:space="preserve"> </w:t>
      </w:r>
      <w:r w:rsidRPr="0055400E" w:rsidR="001E3308">
        <w:rPr>
          <w:i w:val="0"/>
          <w:iCs/>
        </w:rPr>
        <w:t>a description of the packaging</w:t>
      </w:r>
      <w:r w:rsidRPr="0055400E">
        <w:rPr>
          <w:i w:val="0"/>
          <w:iCs/>
        </w:rPr>
        <w:t>}</w:t>
      </w:r>
    </w:p>
    <w:sdt>
      <w:sdtPr>
        <w:rPr>
          <w:b/>
          <w:bCs/>
          <w:i w:val="0"/>
          <w:vanish w:val="0"/>
          <w:color w:val="auto"/>
        </w:rPr>
        <w:id w:val="-2142184612"/>
        <w:lock w:val="sdtContentLocked"/>
        <w:placeholder>
          <w:docPart w:val="DefaultPlaceholder_-1854013440"/>
        </w:placeholder>
        <w:group/>
      </w:sdtPr>
      <w:sdtEndPr>
        <w:rPr>
          <w:b w:val="0"/>
          <w:bCs w:val="0"/>
          <w:u w:val="single"/>
        </w:rPr>
      </w:sdtEndPr>
      <w:sdtContent>
        <w:p w:rsidR="00D4459B" w:rsidRPr="00FC3060" w:rsidP="001C18F0" w14:paraId="47835FD7" w14:textId="77777777">
          <w:pPr>
            <w:pStyle w:val="Information-invisible"/>
          </w:pPr>
          <w:r w:rsidRPr="00A00B29">
            <w:rPr>
              <w:b/>
              <w:bCs/>
            </w:rPr>
            <w:t>Note:</w:t>
          </w:r>
          <w:r w:rsidRPr="00FC3060" w:rsidR="00965248">
            <w:t xml:space="preserve"> </w:t>
          </w:r>
          <w:r>
            <w:t>P</w:t>
          </w:r>
          <w:r w:rsidRPr="00FC3060" w:rsidR="00965248">
            <w:t xml:space="preserve">ictures are </w:t>
          </w:r>
          <w:r w:rsidRPr="00FC3060" w:rsidR="00F01BE6">
            <w:t xml:space="preserve">also </w:t>
          </w:r>
          <w:r w:rsidRPr="00FC3060" w:rsidR="00BF4AAF">
            <w:t xml:space="preserve">helpful </w:t>
          </w:r>
          <w:r w:rsidRPr="00FC3060" w:rsidR="00F01BE6">
            <w:t>for understanding</w:t>
          </w:r>
          <w:r w:rsidRPr="00FC3060" w:rsidR="00BF4AAF">
            <w:t xml:space="preserve"> the packaging configuration</w:t>
          </w:r>
          <w:r w:rsidR="00D6121D">
            <w:t>.</w:t>
          </w:r>
        </w:p>
        <w:p w:rsidR="00AA09A5" w:rsidP="00AA09A5" w14:paraId="1600A030" w14:textId="77777777">
          <w:pPr>
            <w:pStyle w:val="Information-invisible"/>
            <w:rPr>
              <w:rFonts w:cs="Arial"/>
            </w:rPr>
          </w:pPr>
          <w:r w:rsidRPr="00FC3060">
            <w:rPr>
              <w:rFonts w:cs="Arial"/>
            </w:rPr>
            <w:t>Inclusion of the TÜV SÜD</w:t>
          </w:r>
          <w:r w:rsidRPr="00FC3060" w:rsidR="001E3308">
            <w:rPr>
              <w:rFonts w:cs="Arial"/>
            </w:rPr>
            <w:t xml:space="preserve"> </w:t>
          </w:r>
          <w:r w:rsidRPr="00FC3060" w:rsidR="00693057">
            <w:t>Client Checklist Sterile Packaging (MED_T_09.69)</w:t>
          </w:r>
          <w:r w:rsidRPr="00FC3060" w:rsidR="00483C01">
            <w:rPr>
              <w:rFonts w:cs="Arial"/>
            </w:rPr>
            <w:t xml:space="preserve"> </w:t>
          </w:r>
          <w:r w:rsidRPr="00FC3060">
            <w:rPr>
              <w:rFonts w:cs="Arial"/>
            </w:rPr>
            <w:t xml:space="preserve">in </w:t>
          </w:r>
          <w:r w:rsidRPr="00FC3060" w:rsidR="001E3308">
            <w:rPr>
              <w:rFonts w:cs="Arial"/>
            </w:rPr>
            <w:t>the Technical Documentation and reference</w:t>
          </w:r>
          <w:r w:rsidRPr="00FC3060" w:rsidR="00F01BE6">
            <w:rPr>
              <w:rFonts w:cs="Arial"/>
            </w:rPr>
            <w:t xml:space="preserve"> to</w:t>
          </w:r>
          <w:r w:rsidRPr="00FC3060" w:rsidR="001E3308">
            <w:rPr>
              <w:rFonts w:cs="Arial"/>
            </w:rPr>
            <w:t xml:space="preserve"> it in this section</w:t>
          </w:r>
          <w:r w:rsidRPr="00FC3060">
            <w:rPr>
              <w:rFonts w:cs="Arial"/>
            </w:rPr>
            <w:t xml:space="preserve"> </w:t>
          </w:r>
          <w:r w:rsidRPr="00FC3060" w:rsidR="00F01BE6">
            <w:rPr>
              <w:rFonts w:cs="Arial"/>
            </w:rPr>
            <w:t>are</w:t>
          </w:r>
          <w:r w:rsidRPr="00FC3060">
            <w:rPr>
              <w:rFonts w:cs="Arial"/>
            </w:rPr>
            <w:t xml:space="preserve"> recommended</w:t>
          </w:r>
          <w:r w:rsidRPr="00FC3060" w:rsidR="001E3308">
            <w:rPr>
              <w:rFonts w:cs="Arial"/>
            </w:rPr>
            <w:t>.</w:t>
          </w:r>
        </w:p>
        <w:p w:rsidR="00720C49" w:rsidRPr="00720C49" w:rsidP="00720C49" w14:paraId="310E0630" w14:textId="77777777"/>
        <w:p w:rsidR="00D4459B" w:rsidRPr="00FC3060" w:rsidP="00BF4AAF" w14:paraId="0210347C" w14:textId="77777777">
          <w:pPr>
            <w:rPr>
              <w:u w:val="single"/>
            </w:rPr>
          </w:pPr>
          <w:r w:rsidRPr="00FC3060">
            <w:rPr>
              <w:u w:val="single"/>
            </w:rPr>
            <w:t>The storage conditions applicable to the device are:</w:t>
          </w:r>
        </w:p>
      </w:sdtContent>
    </w:sdt>
    <w:p w:rsidR="00AD5866" w:rsidRPr="0055400E" w:rsidP="00A00B29" w14:paraId="42BA32BE" w14:textId="77777777">
      <w:pPr>
        <w:pStyle w:val="StandardItalic"/>
        <w:rPr>
          <w:i w:val="0"/>
          <w:iCs/>
        </w:rPr>
      </w:pPr>
      <w:r w:rsidRPr="0055400E">
        <w:rPr>
          <w:i w:val="0"/>
          <w:iCs/>
        </w:rPr>
        <w:t>{</w:t>
      </w:r>
      <w:r w:rsidRPr="0055400E" w:rsidR="00882AAA">
        <w:rPr>
          <w:i w:val="0"/>
          <w:iCs/>
        </w:rPr>
        <w:t xml:space="preserve">Include </w:t>
      </w:r>
      <w:r w:rsidRPr="0055400E">
        <w:rPr>
          <w:i w:val="0"/>
          <w:iCs/>
        </w:rPr>
        <w:t>information about storage conditions</w:t>
      </w:r>
      <w:r w:rsidRPr="0055400E" w:rsidR="00882AAA">
        <w:rPr>
          <w:i w:val="0"/>
          <w:iCs/>
        </w:rPr>
        <w:t xml:space="preserve"> </w:t>
      </w:r>
      <w:r w:rsidRPr="0055400E" w:rsidR="00882AAA">
        <w:rPr>
          <w:b/>
          <w:bCs/>
          <w:i w:val="0"/>
          <w:iCs/>
        </w:rPr>
        <w:t>here</w:t>
      </w:r>
      <w:r w:rsidRPr="0055400E">
        <w:rPr>
          <w:i w:val="0"/>
          <w:iCs/>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3AEDC03" w14:textId="77777777" w:rsidTr="00EA7123">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718470842"/>
              <w:lock w:val="sdtContentLocked"/>
              <w:placeholder>
                <w:docPart w:val="DefaultPlaceholder_-1854013440"/>
              </w:placeholder>
              <w:group/>
            </w:sdtPr>
            <w:sdtContent>
              <w:p w:rsidR="00AA09A5" w:rsidRPr="00FC3060" w:rsidP="008D50EA" w14:paraId="7C39779E" w14:textId="77777777">
                <w:pPr>
                  <w:pStyle w:val="TableHeader"/>
                  <w:rPr>
                    <w:lang w:val="en-GB"/>
                  </w:rPr>
                </w:pPr>
                <w:r w:rsidRPr="00FC3060">
                  <w:rPr>
                    <w:lang w:val="en-GB"/>
                  </w:rPr>
                  <w:t>Reference documents for this section</w:t>
                </w:r>
              </w:p>
            </w:sdtContent>
          </w:sdt>
        </w:tc>
      </w:tr>
      <w:tr w14:paraId="4A964207" w14:textId="77777777" w:rsidTr="00EA7123">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AA09A5" w:rsidRPr="0055400E" w:rsidP="00A00B29" w14:paraId="263B436C" w14:textId="77777777">
            <w:pPr>
              <w:pStyle w:val="StandardItalic"/>
              <w:rPr>
                <w:i w:val="0"/>
                <w:iCs/>
                <w:color w:val="0046AD" w:themeColor="text2"/>
              </w:rPr>
            </w:pPr>
            <w:r w:rsidRPr="0055400E">
              <w:rPr>
                <w:i w:val="0"/>
                <w:iCs/>
                <w:color w:val="0046AD" w:themeColor="text2"/>
              </w:rPr>
              <w:t>{</w:t>
            </w:r>
            <w:r w:rsidRPr="0055400E" w:rsidR="00F948E7">
              <w:rPr>
                <w:i w:val="0"/>
                <w:iCs/>
                <w:color w:val="0046AD" w:themeColor="text2"/>
              </w:rPr>
              <w:t xml:space="preserve">Summary and </w:t>
            </w:r>
            <w:r w:rsidRPr="0055400E" w:rsidR="000336DF">
              <w:rPr>
                <w:i w:val="0"/>
                <w:iCs/>
                <w:color w:val="0046AD" w:themeColor="text2"/>
              </w:rPr>
              <w:t>p</w:t>
            </w:r>
            <w:r w:rsidRPr="0055400E">
              <w:rPr>
                <w:i w:val="0"/>
                <w:iCs/>
                <w:color w:val="0046AD" w:themeColor="text2"/>
              </w:rPr>
              <w:t>ackaging validation</w:t>
            </w:r>
            <w:r w:rsidRPr="0055400E" w:rsidR="00F948E7">
              <w:rPr>
                <w:i w:val="0"/>
                <w:iCs/>
                <w:color w:val="0046AD" w:themeColor="text2"/>
              </w:rPr>
              <w:t xml:space="preserve"> </w:t>
            </w:r>
            <w:r w:rsidRPr="0055400E" w:rsidR="00491D1F">
              <w:rPr>
                <w:i w:val="0"/>
                <w:iCs/>
                <w:color w:val="0046AD" w:themeColor="text2"/>
              </w:rPr>
              <w:t>protocols/</w:t>
            </w:r>
            <w:r w:rsidRPr="0055400E" w:rsidR="00F948E7">
              <w:rPr>
                <w:i w:val="0"/>
                <w:iCs/>
                <w:color w:val="0046AD" w:themeColor="text2"/>
              </w:rPr>
              <w:t>reports</w:t>
            </w:r>
            <w:r w:rsidRPr="0055400E" w:rsidR="006634E0">
              <w:rPr>
                <w:i w:val="0"/>
                <w:iCs/>
                <w:color w:val="0046AD" w:themeColor="text2"/>
              </w:rPr>
              <w:t xml:space="preserve"> including shelf life of the packaging</w:t>
            </w:r>
            <w:r w:rsidRPr="0055400E">
              <w:rPr>
                <w:i w:val="0"/>
                <w:iCs/>
                <w:color w:val="0046AD" w:themeColor="text2"/>
              </w:rPr>
              <w:t>}</w:t>
            </w:r>
          </w:p>
        </w:tc>
      </w:tr>
      <w:tr w14:paraId="3BB524A3" w14:textId="77777777" w:rsidTr="00EA7123">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F948E7" w:rsidRPr="0055400E" w:rsidP="00A00B29" w14:paraId="016FDE70" w14:textId="77777777">
            <w:pPr>
              <w:pStyle w:val="StandardItalic"/>
              <w:rPr>
                <w:i w:val="0"/>
                <w:iCs/>
                <w:color w:val="0046AD" w:themeColor="text2"/>
              </w:rPr>
            </w:pPr>
            <w:r w:rsidRPr="0055400E">
              <w:rPr>
                <w:i w:val="0"/>
                <w:iCs/>
                <w:color w:val="0046AD" w:themeColor="text2"/>
              </w:rPr>
              <w:t xml:space="preserve">{Summary and </w:t>
            </w:r>
            <w:r w:rsidRPr="0055400E" w:rsidR="000336DF">
              <w:rPr>
                <w:i w:val="0"/>
                <w:iCs/>
                <w:color w:val="0046AD" w:themeColor="text2"/>
              </w:rPr>
              <w:t>t</w:t>
            </w:r>
            <w:r w:rsidRPr="0055400E">
              <w:rPr>
                <w:i w:val="0"/>
                <w:iCs/>
                <w:color w:val="0046AD" w:themeColor="text2"/>
              </w:rPr>
              <w:t xml:space="preserve">ransport validation </w:t>
            </w:r>
            <w:r w:rsidRPr="0055400E" w:rsidR="00491D1F">
              <w:rPr>
                <w:i w:val="0"/>
                <w:iCs/>
                <w:color w:val="0046AD" w:themeColor="text2"/>
              </w:rPr>
              <w:t>protocols/</w:t>
            </w:r>
            <w:r w:rsidRPr="0055400E">
              <w:rPr>
                <w:i w:val="0"/>
                <w:iCs/>
                <w:color w:val="0046AD" w:themeColor="text2"/>
              </w:rPr>
              <w:t>reports}</w:t>
            </w:r>
          </w:p>
        </w:tc>
      </w:tr>
      <w:tr w14:paraId="77AF13B4" w14:textId="77777777" w:rsidTr="00EA7123">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AA09A5" w:rsidRPr="0055400E" w:rsidP="00A00B29" w14:paraId="2F4B52AA" w14:textId="77777777">
            <w:pPr>
              <w:pStyle w:val="StandardItalic"/>
              <w:rPr>
                <w:i w:val="0"/>
                <w:iCs/>
                <w:color w:val="0046AD" w:themeColor="text2"/>
              </w:rPr>
            </w:pPr>
            <w:r w:rsidRPr="0055400E">
              <w:rPr>
                <w:i w:val="0"/>
                <w:iCs/>
                <w:color w:val="0046AD" w:themeColor="text2"/>
              </w:rPr>
              <w:t>{</w:t>
            </w:r>
            <w:r w:rsidRPr="0055400E" w:rsidR="00693057">
              <w:rPr>
                <w:i w:val="0"/>
                <w:iCs/>
                <w:color w:val="0046AD" w:themeColor="text2"/>
              </w:rPr>
              <w:t>Client Checklist Sterile Packaging</w:t>
            </w:r>
            <w:r w:rsidRPr="0055400E">
              <w:rPr>
                <w:i w:val="0"/>
                <w:iCs/>
                <w:color w:val="0046AD" w:themeColor="text2"/>
              </w:rPr>
              <w:t>}</w:t>
            </w:r>
          </w:p>
        </w:tc>
      </w:tr>
      <w:tr w14:paraId="4D052596" w14:textId="77777777" w:rsidTr="00EA7123">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364055" w:rsidRPr="0055400E" w:rsidP="00A00B29" w14:paraId="1293D954" w14:textId="77777777">
            <w:pPr>
              <w:pStyle w:val="StandardItalic"/>
              <w:rPr>
                <w:i w:val="0"/>
                <w:iCs/>
                <w:color w:val="0046AD" w:themeColor="text2"/>
              </w:rPr>
            </w:pPr>
            <w:r w:rsidRPr="0055400E">
              <w:rPr>
                <w:i w:val="0"/>
                <w:iCs/>
                <w:color w:val="0046AD" w:themeColor="text2"/>
              </w:rPr>
              <w:t>{</w:t>
            </w:r>
            <w:r w:rsidRPr="0055400E" w:rsidR="000336DF">
              <w:rPr>
                <w:rFonts w:eastAsiaTheme="majorEastAsia" w:cs="Arial"/>
                <w:i w:val="0"/>
                <w:iCs/>
                <w:color w:val="0046AD" w:themeColor="text2"/>
                <w:shd w:val="clear" w:color="auto" w:fill="FFFFFF"/>
              </w:rPr>
              <w:t>Q</w:t>
            </w:r>
            <w:r w:rsidRPr="0055400E">
              <w:rPr>
                <w:rFonts w:eastAsiaTheme="majorEastAsia" w:cs="Arial"/>
                <w:i w:val="0"/>
                <w:iCs/>
                <w:color w:val="0046AD" w:themeColor="text2"/>
                <w:shd w:val="clear" w:color="auto" w:fill="FFFFFF"/>
              </w:rPr>
              <w:t>ualification of test laboratories</w:t>
            </w:r>
            <w:r w:rsidRPr="0055400E" w:rsidR="006C2DAD">
              <w:rPr>
                <w:rFonts w:eastAsiaTheme="majorEastAsia" w:cs="Arial"/>
                <w:i w:val="0"/>
                <w:iCs/>
                <w:color w:val="0046AD" w:themeColor="text2"/>
                <w:shd w:val="clear" w:color="auto" w:fill="FFFFFF"/>
              </w:rPr>
              <w:t xml:space="preserve"> (certificates)</w:t>
            </w:r>
            <w:r w:rsidRPr="0055400E">
              <w:rPr>
                <w:rFonts w:eastAsiaTheme="majorEastAsia" w:cs="Arial"/>
                <w:i w:val="0"/>
                <w:iCs/>
                <w:color w:val="0046AD" w:themeColor="text2"/>
                <w:shd w:val="clear" w:color="auto" w:fill="FFFFFF"/>
              </w:rPr>
              <w:t>}</w:t>
            </w:r>
          </w:p>
        </w:tc>
      </w:tr>
      <w:tr w14:paraId="1471CEAF"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224038" w:rsidRPr="0055400E" w:rsidP="00A00B29" w14:paraId="597FBC90" w14:textId="77777777">
            <w:pPr>
              <w:pStyle w:val="StandardItalic"/>
              <w:rPr>
                <w:i w:val="0"/>
                <w:iCs/>
                <w:color w:val="0046AD" w:themeColor="text2"/>
              </w:rPr>
            </w:pPr>
            <w:r w:rsidRPr="0055400E">
              <w:rPr>
                <w:i w:val="0"/>
                <w:iCs/>
                <w:color w:val="0046AD" w:themeColor="text2"/>
              </w:rPr>
              <w:t xml:space="preserve">{Process and </w:t>
            </w:r>
            <w:r w:rsidRPr="0055400E" w:rsidR="000336DF">
              <w:rPr>
                <w:i w:val="0"/>
                <w:iCs/>
                <w:color w:val="0046AD" w:themeColor="text2"/>
              </w:rPr>
              <w:t>e</w:t>
            </w:r>
            <w:r w:rsidRPr="0055400E">
              <w:rPr>
                <w:i w:val="0"/>
                <w:iCs/>
                <w:color w:val="0046AD" w:themeColor="text2"/>
              </w:rPr>
              <w:t xml:space="preserve">quipment </w:t>
            </w:r>
            <w:r w:rsidR="00D55D48">
              <w:rPr>
                <w:i w:val="0"/>
                <w:iCs/>
                <w:color w:val="0046AD" w:themeColor="text2"/>
              </w:rPr>
              <w:t>c</w:t>
            </w:r>
            <w:r w:rsidRPr="0055400E">
              <w:rPr>
                <w:i w:val="0"/>
                <w:iCs/>
                <w:color w:val="0046AD" w:themeColor="text2"/>
              </w:rPr>
              <w:t>haracteri</w:t>
            </w:r>
            <w:r w:rsidRPr="0055400E" w:rsidR="000336DF">
              <w:rPr>
                <w:i w:val="0"/>
                <w:iCs/>
                <w:color w:val="0046AD" w:themeColor="text2"/>
              </w:rPr>
              <w:t>s</w:t>
            </w:r>
            <w:r w:rsidRPr="0055400E">
              <w:rPr>
                <w:i w:val="0"/>
                <w:iCs/>
                <w:color w:val="0046AD" w:themeColor="text2"/>
              </w:rPr>
              <w:t>ation}:</w:t>
            </w:r>
          </w:p>
        </w:tc>
      </w:tr>
      <w:tr w14:paraId="0704D68A"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3E4671" w:rsidRPr="0055400E" w:rsidP="00A00B29" w14:paraId="6D12D867" w14:textId="77777777">
            <w:pPr>
              <w:pStyle w:val="StandardItalic"/>
              <w:rPr>
                <w:i w:val="0"/>
                <w:iCs/>
                <w:color w:val="0046AD" w:themeColor="text2"/>
              </w:rPr>
            </w:pPr>
            <w:r w:rsidRPr="0055400E">
              <w:rPr>
                <w:i w:val="0"/>
                <w:iCs/>
                <w:color w:val="0046AD" w:themeColor="text2"/>
              </w:rPr>
              <w:t xml:space="preserve">{Validation of sealing equipment </w:t>
            </w:r>
            <w:r w:rsidRPr="0055400E" w:rsidR="008E2C39">
              <w:rPr>
                <w:i w:val="0"/>
                <w:iCs/>
                <w:color w:val="0046AD" w:themeColor="text2"/>
              </w:rPr>
              <w:t>and sterile barrier system</w:t>
            </w:r>
            <w:r w:rsidRPr="0055400E">
              <w:rPr>
                <w:i w:val="0"/>
                <w:iCs/>
                <w:color w:val="0046AD" w:themeColor="text2"/>
              </w:rPr>
              <w:t>}</w:t>
            </w:r>
          </w:p>
        </w:tc>
      </w:tr>
    </w:tbl>
    <w:bookmarkStart w:id="851" w:name="_Toc256000073" w:displacedByCustomXml="next"/>
    <w:bookmarkStart w:id="852" w:name="_Toc521950675" w:displacedByCustomXml="next"/>
    <w:bookmarkStart w:id="853" w:name="_Toc522009028" w:displacedByCustomXml="next"/>
    <w:bookmarkStart w:id="854" w:name="_Toc522705675" w:displacedByCustomXml="next"/>
    <w:bookmarkStart w:id="855" w:name="_Toc522706177" w:displacedByCustomXml="next"/>
    <w:bookmarkStart w:id="856" w:name="_Hlk522029083" w:displacedByCustomXml="next"/>
    <w:sdt>
      <w:sdtPr>
        <w:rPr>
          <w:rFonts w:eastAsia="Times New Roman" w:cs="Times New Roman"/>
          <w:b w:val="0"/>
          <w:bCs w:val="0"/>
          <w:i/>
          <w:vanish/>
          <w:color w:val="0046AD"/>
          <w:szCs w:val="20"/>
        </w:rPr>
        <w:id w:val="430626485"/>
        <w:lock w:val="sdtContentLocked"/>
        <w:placeholder>
          <w:docPart w:val="DefaultPlaceholder_-1854013440"/>
        </w:placeholder>
        <w:group/>
      </w:sdtPr>
      <w:sdtContent>
        <w:p w:rsidR="00945AFA" w:rsidRPr="00FC3060" w:rsidP="0068171A" w14:paraId="5FA72DFE" w14:textId="77777777">
          <w:pPr>
            <w:pStyle w:val="Heading3"/>
          </w:pPr>
          <w:r w:rsidRPr="00FC3060">
            <w:t xml:space="preserve">Stability and </w:t>
          </w:r>
          <w:r w:rsidRPr="00FC3060" w:rsidR="009041FD">
            <w:t>s</w:t>
          </w:r>
          <w:r w:rsidRPr="00FC3060">
            <w:t xml:space="preserve">helf </w:t>
          </w:r>
          <w:r w:rsidRPr="00FC3060" w:rsidR="009041FD">
            <w:t>l</w:t>
          </w:r>
          <w:r w:rsidRPr="00FC3060">
            <w:t xml:space="preserve">ife of the </w:t>
          </w:r>
          <w:r w:rsidRPr="00FC3060" w:rsidR="009041FD">
            <w:t>d</w:t>
          </w:r>
          <w:r w:rsidRPr="00FC3060">
            <w:t>evice</w:t>
          </w:r>
          <w:bookmarkEnd w:id="855"/>
          <w:bookmarkEnd w:id="854"/>
          <w:bookmarkEnd w:id="853"/>
          <w:bookmarkEnd w:id="852"/>
          <w:bookmarkEnd w:id="851"/>
          <w:r w:rsidRPr="00FC3060" w:rsidR="001E17D5">
            <w:t xml:space="preserve"> </w:t>
          </w:r>
          <w:r w:rsidRPr="00FC3060" w:rsidR="00285F0B">
            <w:t>(MDR Annex II Section 6.1(b))</w:t>
          </w:r>
        </w:p>
        <w:p w:rsidR="00CD7DDB" w:rsidRPr="00FC3060" w:rsidP="001578C6" w14:paraId="2B9C5C84" w14:textId="77777777">
          <w:pPr>
            <w:pStyle w:val="Information-invisible"/>
          </w:pPr>
          <w:bookmarkStart w:id="857" w:name="_Hlk522029070"/>
          <w:bookmarkEnd w:id="856"/>
          <w:r w:rsidRPr="00FC3060">
            <w:t>If applicable</w:t>
          </w:r>
          <w:r w:rsidRPr="00FC3060" w:rsidR="00F01BE6">
            <w:t>;</w:t>
          </w:r>
          <w:r w:rsidRPr="00FC3060">
            <w:t xml:space="preserve"> otherwise </w:t>
          </w:r>
          <w:r w:rsidRPr="00FC3060" w:rsidR="0020550A">
            <w:t>provide a short rational</w:t>
          </w:r>
          <w:r w:rsidRPr="00FC3060" w:rsidR="0082349A">
            <w:t>e</w:t>
          </w:r>
          <w:r w:rsidRPr="00FC3060" w:rsidR="0020550A">
            <w:t xml:space="preserve"> and delete the following table.</w:t>
          </w:r>
        </w:p>
        <w:p w:rsidR="001578C6" w:rsidRPr="00FC3060" w:rsidP="001578C6" w14:paraId="2895F55E" w14:textId="77777777">
          <w:pPr>
            <w:pStyle w:val="Information-invisible"/>
          </w:pPr>
          <w:r w:rsidRPr="00FC3060">
            <w:t xml:space="preserve">Shelf life to be evaluated for the </w:t>
          </w:r>
          <w:r w:rsidRPr="00FC3060">
            <w:t>device and, if applicable, the sterile packaging system</w:t>
          </w:r>
          <w:r w:rsidR="00D6121D">
            <w:t>.</w:t>
          </w:r>
        </w:p>
        <w:p w:rsidR="001578C6" w:rsidRPr="00FC3060" w:rsidP="001578C6" w14:paraId="1BF2E095" w14:textId="77777777">
          <w:pPr>
            <w:pStyle w:val="Information-invisible"/>
          </w:pPr>
          <w:r w:rsidRPr="00FC3060">
            <w:t xml:space="preserve">Qualification demonstrating that device characteristics and performance during </w:t>
          </w:r>
          <w:r w:rsidRPr="00FC3060" w:rsidR="0082349A">
            <w:t xml:space="preserve">the </w:t>
          </w:r>
          <w:r w:rsidRPr="00FC3060">
            <w:t>intended use</w:t>
          </w:r>
          <w:r w:rsidRPr="00FC3060" w:rsidR="0082349A">
            <w:t xml:space="preserve"> of the device</w:t>
          </w:r>
          <w:r w:rsidRPr="00FC3060">
            <w:t xml:space="preserve"> will not be adversely affected </w:t>
          </w:r>
          <w:r w:rsidRPr="00FC3060" w:rsidR="0082349A">
            <w:t xml:space="preserve">by </w:t>
          </w:r>
          <w:r w:rsidRPr="00FC3060">
            <w:t>transport and storage</w:t>
          </w:r>
          <w:r w:rsidRPr="00FC3060" w:rsidR="00F01BE6">
            <w:t>,</w:t>
          </w:r>
          <w:r w:rsidRPr="00FC3060">
            <w:t xml:space="preserve"> taking</w:t>
          </w:r>
          <w:r w:rsidRPr="00FC3060" w:rsidR="0082349A">
            <w:t xml:space="preserve"> into</w:t>
          </w:r>
          <w:r w:rsidRPr="00FC3060">
            <w:t xml:space="preserve"> account the instruct</w:t>
          </w:r>
          <w:r w:rsidRPr="00FC3060">
            <w:t>ions and information provided by the manufacturer</w:t>
          </w:r>
          <w:r w:rsidRPr="00FC3060" w:rsidR="0082349A">
            <w:t>.</w:t>
          </w:r>
        </w:p>
        <w:p w:rsidR="0023208B" w:rsidRPr="00FC3060" w:rsidP="0023208B" w14:paraId="4F9E67E7" w14:textId="77777777">
          <w:pPr>
            <w:pStyle w:val="Information-invisible"/>
          </w:pPr>
          <w:r w:rsidRPr="00FC3060">
            <w:t xml:space="preserve">Stability and lifetime of implants in </w:t>
          </w:r>
          <w:r w:rsidRPr="00FC3060" w:rsidR="0082349A">
            <w:t xml:space="preserve">the human body </w:t>
          </w:r>
          <w:r w:rsidRPr="00FC3060" w:rsidR="000107AD">
            <w:t xml:space="preserve">also </w:t>
          </w:r>
          <w:r w:rsidRPr="00FC3060">
            <w:t xml:space="preserve">have to be considered </w:t>
          </w:r>
          <w:r w:rsidRPr="00FC3060" w:rsidR="000107AD">
            <w:t xml:space="preserve">in </w:t>
          </w:r>
          <w:r w:rsidRPr="00FC3060">
            <w:t xml:space="preserve">the assessment process </w:t>
          </w:r>
          <w:r w:rsidRPr="00FC3060" w:rsidR="000107AD">
            <w:t>of</w:t>
          </w:r>
          <w:r w:rsidRPr="00FC3060">
            <w:t xml:space="preserve"> clinical evaluation.</w:t>
          </w:r>
        </w:p>
      </w:sdtContent>
    </w:sdt>
    <w:p w:rsidR="00911BBC" w:rsidRPr="00FC3060" w:rsidP="001578C6" w14:paraId="0B04F677" w14:textId="77777777">
      <w:pPr>
        <w:pStyle w:val="Information-invisible"/>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B289A70" w14:textId="77777777" w:rsidTr="00EA7123">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508751891"/>
              <w:lock w:val="sdtContentLocked"/>
              <w:placeholder>
                <w:docPart w:val="DefaultPlaceholder_-1854013440"/>
              </w:placeholder>
              <w:group/>
            </w:sdtPr>
            <w:sdtContent>
              <w:p w:rsidR="00911BBC" w:rsidRPr="00FC3060" w:rsidP="008D50EA" w14:paraId="586FFC22" w14:textId="77777777">
                <w:pPr>
                  <w:pStyle w:val="TableHeader"/>
                  <w:rPr>
                    <w:lang w:val="en-GB"/>
                  </w:rPr>
                </w:pPr>
                <w:r w:rsidRPr="00FC3060">
                  <w:rPr>
                    <w:lang w:val="en-GB"/>
                  </w:rPr>
                  <w:t>Reference documents for this section</w:t>
                </w:r>
              </w:p>
            </w:sdtContent>
          </w:sdt>
        </w:tc>
      </w:tr>
      <w:tr w14:paraId="4F0ABF20" w14:textId="77777777" w:rsidTr="00F454EF">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911BBC" w:rsidRPr="0055400E" w:rsidP="00A00B29" w14:paraId="3FB99EB8" w14:textId="77777777">
            <w:pPr>
              <w:pStyle w:val="StandardItalic"/>
              <w:rPr>
                <w:i w:val="0"/>
                <w:iCs/>
                <w:color w:val="0046AD" w:themeColor="text2"/>
              </w:rPr>
            </w:pPr>
            <w:r w:rsidRPr="0055400E">
              <w:rPr>
                <w:i w:val="0"/>
                <w:iCs/>
                <w:color w:val="0046AD" w:themeColor="text2"/>
              </w:rPr>
              <w:t>{</w:t>
            </w:r>
            <w:r w:rsidRPr="0055400E" w:rsidR="002C338E">
              <w:rPr>
                <w:i w:val="0"/>
                <w:iCs/>
                <w:color w:val="0046AD" w:themeColor="text2"/>
              </w:rPr>
              <w:t xml:space="preserve">Summary </w:t>
            </w:r>
            <w:r w:rsidRPr="0055400E" w:rsidR="000107AD">
              <w:rPr>
                <w:i w:val="0"/>
                <w:iCs/>
                <w:color w:val="0046AD" w:themeColor="text2"/>
              </w:rPr>
              <w:t xml:space="preserve">as well as </w:t>
            </w:r>
            <w:r w:rsidRPr="0055400E" w:rsidR="00DD272D">
              <w:rPr>
                <w:i w:val="0"/>
                <w:iCs/>
                <w:color w:val="0046AD" w:themeColor="text2"/>
              </w:rPr>
              <w:t>accelerated and real</w:t>
            </w:r>
            <w:r w:rsidRPr="0055400E" w:rsidR="000107AD">
              <w:rPr>
                <w:i w:val="0"/>
                <w:iCs/>
                <w:color w:val="0046AD" w:themeColor="text2"/>
              </w:rPr>
              <w:t>-</w:t>
            </w:r>
            <w:r w:rsidRPr="0055400E" w:rsidR="00DD272D">
              <w:rPr>
                <w:i w:val="0"/>
                <w:iCs/>
                <w:color w:val="0046AD" w:themeColor="text2"/>
              </w:rPr>
              <w:t xml:space="preserve">time </w:t>
            </w:r>
            <w:r w:rsidRPr="0055400E" w:rsidR="009565CD">
              <w:rPr>
                <w:i w:val="0"/>
                <w:iCs/>
                <w:color w:val="0046AD" w:themeColor="text2"/>
              </w:rPr>
              <w:t>ag</w:t>
            </w:r>
            <w:r w:rsidRPr="0055400E" w:rsidR="000107AD">
              <w:rPr>
                <w:i w:val="0"/>
                <w:iCs/>
                <w:color w:val="0046AD" w:themeColor="text2"/>
              </w:rPr>
              <w:t>e</w:t>
            </w:r>
            <w:r w:rsidRPr="0055400E" w:rsidR="009565CD">
              <w:rPr>
                <w:i w:val="0"/>
                <w:iCs/>
                <w:color w:val="0046AD" w:themeColor="text2"/>
              </w:rPr>
              <w:t xml:space="preserve">ing test </w:t>
            </w:r>
            <w:r w:rsidRPr="0055400E" w:rsidR="00491D1F">
              <w:rPr>
                <w:i w:val="0"/>
                <w:iCs/>
                <w:color w:val="0046AD" w:themeColor="text2"/>
              </w:rPr>
              <w:t>protocols/</w:t>
            </w:r>
            <w:r w:rsidRPr="0055400E" w:rsidR="009565CD">
              <w:rPr>
                <w:i w:val="0"/>
                <w:iCs/>
                <w:color w:val="0046AD" w:themeColor="text2"/>
              </w:rPr>
              <w:t>reports</w:t>
            </w:r>
            <w:r w:rsidRPr="0055400E" w:rsidR="00BB0ADE">
              <w:rPr>
                <w:i w:val="0"/>
                <w:iCs/>
                <w:color w:val="0046AD" w:themeColor="text2"/>
              </w:rPr>
              <w:t xml:space="preserve"> of the device</w:t>
            </w:r>
            <w:r w:rsidRPr="0055400E">
              <w:rPr>
                <w:i w:val="0"/>
                <w:iCs/>
                <w:color w:val="0046AD" w:themeColor="text2"/>
              </w:rPr>
              <w:t>}</w:t>
            </w:r>
          </w:p>
        </w:tc>
      </w:tr>
      <w:tr w14:paraId="10A635D1"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364055" w:rsidRPr="0055400E" w:rsidP="00A00B29" w14:paraId="6A5316FF" w14:textId="77777777">
            <w:pPr>
              <w:pStyle w:val="StandardItalic"/>
              <w:rPr>
                <w:i w:val="0"/>
                <w:iCs/>
                <w:color w:val="0046AD" w:themeColor="text2"/>
              </w:rPr>
            </w:pPr>
            <w:r w:rsidRPr="0055400E">
              <w:rPr>
                <w:i w:val="0"/>
                <w:iCs/>
                <w:color w:val="0046AD" w:themeColor="text2"/>
              </w:rPr>
              <w:t>{</w:t>
            </w:r>
            <w:r w:rsidRPr="0055400E" w:rsidR="000107AD">
              <w:rPr>
                <w:rFonts w:eastAsiaTheme="majorEastAsia" w:cs="Arial"/>
                <w:i w:val="0"/>
                <w:iCs/>
                <w:color w:val="0046AD" w:themeColor="text2"/>
                <w:shd w:val="clear" w:color="auto" w:fill="FFFFFF"/>
              </w:rPr>
              <w:t>Q</w:t>
            </w:r>
            <w:r w:rsidRPr="0055400E">
              <w:rPr>
                <w:rFonts w:eastAsiaTheme="majorEastAsia" w:cs="Arial"/>
                <w:i w:val="0"/>
                <w:iCs/>
                <w:color w:val="0046AD" w:themeColor="text2"/>
                <w:shd w:val="clear" w:color="auto" w:fill="FFFFFF"/>
              </w:rPr>
              <w:t>ualification of test laboratories (certificates)}</w:t>
            </w:r>
          </w:p>
        </w:tc>
      </w:tr>
    </w:tbl>
    <w:bookmarkEnd w:id="857" w:displacedByCustomXml="next"/>
    <w:bookmarkStart w:id="858" w:name="_Toc256000076" w:displacedByCustomXml="next"/>
    <w:bookmarkStart w:id="859" w:name="_Toc521950676" w:displacedByCustomXml="next"/>
    <w:bookmarkStart w:id="860" w:name="_Toc522009029" w:displacedByCustomXml="next"/>
    <w:bookmarkStart w:id="861" w:name="_Toc522705676" w:displacedByCustomXml="next"/>
    <w:bookmarkStart w:id="862" w:name="_Toc522706178" w:displacedByCustomXml="next"/>
    <w:sdt>
      <w:sdtPr>
        <w:rPr>
          <w:rFonts w:eastAsia="Times New Roman" w:cs="Times New Roman"/>
          <w:b w:val="0"/>
          <w:bCs w:val="0"/>
          <w:i/>
          <w:vanish/>
          <w:color w:val="0046AD"/>
          <w:szCs w:val="20"/>
        </w:rPr>
        <w:id w:val="1568070076"/>
        <w:lock w:val="sdtContentLocked"/>
        <w:placeholder>
          <w:docPart w:val="DefaultPlaceholder_-1854013440"/>
        </w:placeholder>
        <w:group/>
      </w:sdtPr>
      <w:sdtContent>
        <w:p w:rsidR="00945AFA" w:rsidRPr="00FC3060" w:rsidP="0068171A" w14:paraId="536B4C18" w14:textId="77777777">
          <w:pPr>
            <w:pStyle w:val="Heading3"/>
          </w:pPr>
          <w:r w:rsidRPr="00FC3060">
            <w:t xml:space="preserve">Performance and </w:t>
          </w:r>
          <w:r w:rsidRPr="00FC3060" w:rsidR="009041FD">
            <w:t>s</w:t>
          </w:r>
          <w:r w:rsidRPr="00FC3060">
            <w:t>afety</w:t>
          </w:r>
          <w:bookmarkEnd w:id="862"/>
          <w:bookmarkEnd w:id="861"/>
          <w:bookmarkEnd w:id="860"/>
          <w:bookmarkEnd w:id="859"/>
          <w:bookmarkEnd w:id="858"/>
          <w:r w:rsidRPr="00FC3060" w:rsidR="001E17D5">
            <w:t xml:space="preserve"> </w:t>
          </w:r>
          <w:r w:rsidRPr="00FC3060" w:rsidR="00001370">
            <w:t>(MDR Annex II Section 6.1(b))</w:t>
          </w:r>
        </w:p>
        <w:p w:rsidR="0032103A" w:rsidP="003A41BB" w14:paraId="56532543" w14:textId="77777777">
          <w:pPr>
            <w:pStyle w:val="Information-invisible"/>
            <w:rPr>
              <w:b/>
              <w:bCs/>
            </w:rPr>
          </w:pPr>
          <w:bookmarkStart w:id="863" w:name="_Hlk522029154"/>
          <w:r w:rsidRPr="00FC3060">
            <w:t>The documentation shall contain the results of all the verif</w:t>
          </w:r>
          <w:bookmarkStart w:id="864" w:name="_Toc438124234"/>
          <w:r w:rsidRPr="00FC3060">
            <w:t xml:space="preserve">ication and validation </w:t>
          </w:r>
          <w:r w:rsidRPr="00FC3060" w:rsidR="002B770F">
            <w:t xml:space="preserve">tests </w:t>
          </w:r>
          <w:r w:rsidRPr="00FC3060">
            <w:t xml:space="preserve">and/or studies undertaken and their critical </w:t>
          </w:r>
          <w:bookmarkEnd w:id="864"/>
          <w:r w:rsidRPr="00FC3060">
            <w:t xml:space="preserve">analysis to demonstrate conformity of the device with the requirements of this Regulation and in particular the applicable </w:t>
          </w:r>
          <w:r w:rsidRPr="00FC3060" w:rsidR="002B770F">
            <w:t>GSPRs</w:t>
          </w:r>
          <w:r w:rsidRPr="00FC3060">
            <w:t xml:space="preserve">. </w:t>
          </w:r>
          <w:r w:rsidRPr="00FC3060" w:rsidR="00F028A9">
            <w:br/>
          </w:r>
        </w:p>
        <w:p w:rsidR="003A41BB" w:rsidRPr="00FC3060" w:rsidP="003A41BB" w14:paraId="4EC94E6F" w14:textId="77777777">
          <w:pPr>
            <w:pStyle w:val="Information-invisible"/>
          </w:pPr>
          <w:r w:rsidRPr="009A3EF7">
            <w:rPr>
              <w:b/>
              <w:bCs/>
            </w:rPr>
            <w:t>Note:</w:t>
          </w:r>
          <w:r w:rsidRPr="00FC3060">
            <w:t xml:space="preserve"> </w:t>
          </w:r>
          <w:r w:rsidRPr="00FC3060" w:rsidR="002B770F">
            <w:t>Compliance with the state of the art shall also be provided for legacy devices</w:t>
          </w:r>
          <w:r w:rsidRPr="00FC3060">
            <w:t>.</w:t>
          </w:r>
          <w:r w:rsidRPr="00FC3060" w:rsidR="00221756">
            <w:t xml:space="preserve"> </w:t>
          </w:r>
          <w:r w:rsidRPr="00FC3060" w:rsidR="002C4CC4">
            <w:t>If</w:t>
          </w:r>
          <w:r w:rsidRPr="00FC3060" w:rsidR="00221756">
            <w:t xml:space="preserve"> former test</w:t>
          </w:r>
          <w:r w:rsidRPr="00FC3060" w:rsidR="00E7267E">
            <w:t xml:space="preserve"> results are to be considered, please include </w:t>
          </w:r>
          <w:r w:rsidRPr="00FC3060" w:rsidR="00936441">
            <w:t xml:space="preserve">the </w:t>
          </w:r>
          <w:r w:rsidRPr="00FC3060" w:rsidR="00E7267E">
            <w:t>rationale concerning the state-of-the-art of the test</w:t>
          </w:r>
          <w:r w:rsidRPr="00FC3060" w:rsidR="000C3335">
            <w:t>.</w:t>
          </w:r>
        </w:p>
        <w:p w:rsidR="003A41BB" w:rsidRPr="00FC3060" w:rsidP="003A41BB" w14:paraId="1BD2E306" w14:textId="77777777">
          <w:pPr>
            <w:pStyle w:val="Information-invisible"/>
          </w:pPr>
          <w:r w:rsidRPr="00FC3060">
            <w:t xml:space="preserve">The </w:t>
          </w:r>
          <w:r w:rsidRPr="00FC3060" w:rsidR="00936441">
            <w:t xml:space="preserve">TD </w:t>
          </w:r>
          <w:r w:rsidRPr="00FC3060">
            <w:t>shall contain detailed information regarding test design, complete test or study protocols, methods of data analysis, in addition to data summaries and test conclusions</w:t>
          </w:r>
          <w:r w:rsidRPr="00FC3060">
            <w:t xml:space="preserve"> </w:t>
          </w:r>
          <w:r w:rsidRPr="00FC3060" w:rsidR="00936441">
            <w:t>on</w:t>
          </w:r>
          <w:r w:rsidRPr="00FC3060">
            <w:t xml:space="preserve"> performance and safety</w:t>
          </w:r>
          <w:r w:rsidRPr="00FC3060" w:rsidR="00936441">
            <w:t xml:space="preserve"> in particular</w:t>
          </w:r>
          <w:r w:rsidRPr="00FC3060">
            <w:t>.</w:t>
          </w:r>
        </w:p>
      </w:sdtContent>
    </w:sdt>
    <w:bookmarkEnd w:id="863"/>
    <w:p w:rsidR="00A739BB" w:rsidRPr="00FC3060" w:rsidP="000572CF" w14:paraId="045C29D6" w14:textId="77777777"/>
    <w:bookmarkStart w:id="865" w:name="_Hlk522029213" w:displacedByCustomXml="next"/>
    <w:sdt>
      <w:sdtPr>
        <w:rPr>
          <w:i/>
          <w:vanish/>
          <w:color w:val="0046AD"/>
        </w:rPr>
        <w:id w:val="-249510715"/>
        <w:lock w:val="sdtContentLocked"/>
        <w:placeholder>
          <w:docPart w:val="DefaultPlaceholder_-1854013440"/>
        </w:placeholder>
        <w:group/>
      </w:sdtPr>
      <w:sdtContent>
        <w:p w:rsidR="003A41BB" w:rsidRPr="00FC3060" w:rsidP="003A41BB" w14:paraId="5EBDA340" w14:textId="77777777">
          <w:pPr>
            <w:tabs>
              <w:tab w:val="left" w:pos="3402"/>
              <w:tab w:val="left" w:pos="5103"/>
              <w:tab w:val="left" w:pos="6804"/>
              <w:tab w:val="right" w:pos="9072"/>
            </w:tabs>
            <w:spacing w:before="240"/>
          </w:pPr>
          <w:r w:rsidRPr="00FC3060">
            <w:t xml:space="preserve">The </w:t>
          </w:r>
          <w:r w:rsidR="00AE5EEB">
            <w:t xml:space="preserve">test </w:t>
          </w:r>
          <w:r w:rsidRPr="00FC3060">
            <w:t xml:space="preserve">results of </w:t>
          </w:r>
          <w:r w:rsidR="00F640D6">
            <w:t xml:space="preserve">the following </w:t>
          </w:r>
          <w:r w:rsidRPr="00FC3060" w:rsidR="001E3308">
            <w:t>key laboratory studies, verification and validation studies</w:t>
          </w:r>
          <w:bookmarkStart w:id="866" w:name="_Toc438124235"/>
          <w:r w:rsidRPr="00FC3060" w:rsidR="001E3308">
            <w:t xml:space="preserve"> </w:t>
          </w:r>
          <w:r w:rsidRPr="00FC3060" w:rsidR="007A5DD4">
            <w:t>are</w:t>
          </w:r>
          <w:r w:rsidRPr="00FC3060" w:rsidR="001E3308">
            <w:t xml:space="preserve"> presented</w:t>
          </w:r>
          <w:bookmarkEnd w:id="866"/>
          <w:r w:rsidRPr="00FC3060" w:rsidR="001E3308">
            <w:t>:</w:t>
          </w:r>
        </w:p>
        <w:p w:rsidR="0055400E" w:rsidRPr="0055400E" w:rsidP="0055400E" w14:paraId="2C2CA40B" w14:textId="77777777">
          <w:pPr>
            <w:pStyle w:val="Information-invisible"/>
          </w:pPr>
          <w:r>
            <w:t>E</w:t>
          </w:r>
          <w:r w:rsidRPr="00FC3060" w:rsidR="001E3308">
            <w:t>xamples</w:t>
          </w:r>
          <w:r w:rsidR="0032103A">
            <w:t>:</w:t>
          </w:r>
        </w:p>
      </w:sdtContent>
    </w:sdt>
    <w:p w:rsidR="007A5DD4" w:rsidRPr="0055400E" w:rsidP="0055400E" w14:paraId="479E1303" w14:textId="77777777">
      <w:pPr>
        <w:pStyle w:val="StandardItalic"/>
        <w:numPr>
          <w:ilvl w:val="0"/>
          <w:numId w:val="9"/>
        </w:numPr>
        <w:rPr>
          <w:i w:val="0"/>
          <w:iCs/>
        </w:rPr>
      </w:pPr>
      <w:r>
        <w:rPr>
          <w:i w:val="0"/>
          <w:iCs/>
        </w:rPr>
        <w:t>{</w:t>
      </w:r>
      <w:r w:rsidRPr="0055400E" w:rsidR="001E3308">
        <w:rPr>
          <w:i w:val="0"/>
          <w:iCs/>
        </w:rPr>
        <w:t>Safety and performance</w:t>
      </w:r>
      <w:r>
        <w:rPr>
          <w:i w:val="0"/>
          <w:iCs/>
        </w:rPr>
        <w:t>}</w:t>
      </w:r>
    </w:p>
    <w:p w:rsidR="00F11F6E" w:rsidRPr="0055400E" w:rsidP="0055400E" w14:paraId="164C2BD7" w14:textId="77777777">
      <w:pPr>
        <w:pStyle w:val="StandardItalic"/>
        <w:numPr>
          <w:ilvl w:val="0"/>
          <w:numId w:val="9"/>
        </w:numPr>
        <w:rPr>
          <w:i w:val="0"/>
          <w:iCs/>
        </w:rPr>
      </w:pPr>
      <w:r>
        <w:rPr>
          <w:i w:val="0"/>
          <w:iCs/>
        </w:rPr>
        <w:t>{</w:t>
      </w:r>
      <w:r w:rsidRPr="0055400E" w:rsidR="001E3308">
        <w:rPr>
          <w:i w:val="0"/>
          <w:iCs/>
        </w:rPr>
        <w:t>Device lifetime</w:t>
      </w:r>
      <w:r>
        <w:rPr>
          <w:i w:val="0"/>
          <w:iCs/>
        </w:rPr>
        <w:t>}</w:t>
      </w:r>
    </w:p>
    <w:p w:rsidR="007A5DD4" w:rsidRPr="0055400E" w:rsidP="0055400E" w14:paraId="033A911B" w14:textId="77777777">
      <w:pPr>
        <w:pStyle w:val="StandardItalic"/>
        <w:numPr>
          <w:ilvl w:val="0"/>
          <w:numId w:val="9"/>
        </w:numPr>
        <w:rPr>
          <w:i w:val="0"/>
          <w:iCs/>
        </w:rPr>
      </w:pPr>
      <w:r>
        <w:rPr>
          <w:i w:val="0"/>
          <w:iCs/>
        </w:rPr>
        <w:t>{</w:t>
      </w:r>
      <w:r w:rsidRPr="0055400E" w:rsidR="001E3308">
        <w:rPr>
          <w:i w:val="0"/>
          <w:iCs/>
        </w:rPr>
        <w:t>Clinical functions</w:t>
      </w:r>
      <w:r>
        <w:rPr>
          <w:i w:val="0"/>
          <w:iCs/>
        </w:rPr>
        <w:t>}</w:t>
      </w:r>
    </w:p>
    <w:p w:rsidR="007A5DD4" w:rsidRPr="0055400E" w:rsidP="0055400E" w14:paraId="78DD5C8C" w14:textId="77777777">
      <w:pPr>
        <w:pStyle w:val="StandardItalic"/>
        <w:numPr>
          <w:ilvl w:val="0"/>
          <w:numId w:val="9"/>
        </w:numPr>
        <w:rPr>
          <w:i w:val="0"/>
          <w:iCs/>
        </w:rPr>
      </w:pPr>
      <w:r>
        <w:rPr>
          <w:i w:val="0"/>
          <w:iCs/>
        </w:rPr>
        <w:t>{</w:t>
      </w:r>
      <w:r w:rsidRPr="0055400E" w:rsidR="001E3308">
        <w:rPr>
          <w:i w:val="0"/>
          <w:iCs/>
        </w:rPr>
        <w:t>Connectivity</w:t>
      </w:r>
      <w:r>
        <w:rPr>
          <w:i w:val="0"/>
          <w:iCs/>
        </w:rPr>
        <w:t>}</w:t>
      </w:r>
    </w:p>
    <w:p w:rsidR="007A5DD4" w:rsidRPr="0055400E" w:rsidP="0055400E" w14:paraId="5F34595A" w14:textId="77777777">
      <w:pPr>
        <w:pStyle w:val="StandardItalic"/>
        <w:numPr>
          <w:ilvl w:val="0"/>
          <w:numId w:val="9"/>
        </w:numPr>
        <w:rPr>
          <w:i w:val="0"/>
          <w:iCs/>
        </w:rPr>
      </w:pPr>
      <w:r>
        <w:rPr>
          <w:i w:val="0"/>
          <w:iCs/>
        </w:rPr>
        <w:t>{</w:t>
      </w:r>
      <w:r w:rsidRPr="0055400E" w:rsidR="001E3308">
        <w:rPr>
          <w:i w:val="0"/>
          <w:iCs/>
        </w:rPr>
        <w:t>Information provided to the user</w:t>
      </w:r>
      <w:r>
        <w:rPr>
          <w:i w:val="0"/>
          <w:iCs/>
        </w:rPr>
        <w:t>}</w:t>
      </w:r>
    </w:p>
    <w:p w:rsidR="00AA11D5" w:rsidRPr="00FC3060" w:rsidP="00AA11D5" w14:paraId="7654B13A" w14:textId="77777777">
      <w:pPr>
        <w:pStyle w:val="Information-invisible"/>
      </w:pPr>
    </w:p>
    <w:sdt>
      <w:sdtPr>
        <w:id w:val="2146469108"/>
        <w:lock w:val="sdtContentLocked"/>
        <w:placeholder>
          <w:docPart w:val="DefaultPlaceholder_-1854013440"/>
        </w:placeholder>
        <w:group/>
      </w:sdtPr>
      <w:sdtContent>
        <w:p w:rsidR="00AA11D5" w:rsidRPr="00FC3060" w:rsidP="00AA11D5" w14:paraId="2A1FEE9D" w14:textId="77777777">
          <w:pPr>
            <w:pStyle w:val="Information-invisible"/>
          </w:pPr>
          <w:r w:rsidRPr="00FC3060">
            <w:t>For products without an intended medical purpose (Annex XVI):</w:t>
          </w:r>
        </w:p>
        <w:p w:rsidR="00AA11D5" w:rsidRPr="00FC3060" w:rsidP="00AA11D5" w14:paraId="2611D048" w14:textId="77777777">
          <w:pPr>
            <w:pStyle w:val="Information-invisible"/>
          </w:pPr>
          <w:r w:rsidRPr="00FC3060">
            <w:t xml:space="preserve">Substantiate in the </w:t>
          </w:r>
          <w:r w:rsidRPr="00FC3060" w:rsidR="00215BA8">
            <w:t>TD</w:t>
          </w:r>
          <w:r w:rsidRPr="00FC3060">
            <w:t xml:space="preserve"> that</w:t>
          </w:r>
          <w:r w:rsidRPr="00FC3060" w:rsidR="00215BA8">
            <w:t xml:space="preserve"> the</w:t>
          </w:r>
          <w:r w:rsidRPr="00FC3060">
            <w:t xml:space="preserve"> devices achieve the intended performance as described in the information supplied with the devices.</w:t>
          </w:r>
        </w:p>
        <w:p w:rsidR="00AA11D5" w:rsidRPr="00FC3060" w:rsidP="00AA11D5" w14:paraId="14702C6E" w14:textId="77777777">
          <w:pPr>
            <w:pStyle w:val="Information-invisible"/>
          </w:pPr>
          <w:r w:rsidRPr="00FC3060">
            <w:t>Performance statements shal</w:t>
          </w:r>
          <w:r w:rsidRPr="00FC3060">
            <w:t xml:space="preserve">l be formulated in terms that are consistent with </w:t>
          </w:r>
          <w:r w:rsidRPr="00FC3060" w:rsidR="00215BA8">
            <w:t>consumer expectations</w:t>
          </w:r>
          <w:r w:rsidRPr="00FC3060">
            <w:t>. In order to substantiate that this is the case, the expectations of intended consumers shall be investigated.</w:t>
          </w:r>
        </w:p>
      </w:sdtContent>
    </w:sdt>
    <w:p w:rsidR="007A5DD4" w:rsidRPr="00FC3060" w:rsidP="003A41BB" w14:paraId="2E653C5F" w14:textId="77777777">
      <w:pPr>
        <w:overflowPunct/>
        <w:textAlignment w:val="auto"/>
        <w:rPr>
          <w:rFonts w:cs="Arial"/>
          <w:i/>
          <w:szCs w:val="22"/>
        </w:rPr>
      </w:pPr>
    </w:p>
    <w:sdt>
      <w:sdtPr>
        <w:rPr>
          <w:rFonts w:cs="Arial"/>
          <w:szCs w:val="22"/>
        </w:rPr>
        <w:id w:val="-1200313577"/>
        <w:lock w:val="sdtContentLocked"/>
        <w:placeholder>
          <w:docPart w:val="DefaultPlaceholder_-1854013440"/>
        </w:placeholder>
        <w:group/>
      </w:sdtPr>
      <w:sdtContent>
        <w:p w:rsidR="00840574" w:rsidRPr="00FC3060" w:rsidP="003A41BB" w14:paraId="7CC9DC21" w14:textId="77777777">
          <w:pPr>
            <w:overflowPunct/>
            <w:textAlignment w:val="auto"/>
            <w:rPr>
              <w:rFonts w:cs="Arial"/>
              <w:szCs w:val="22"/>
            </w:rPr>
          </w:pPr>
          <w:r w:rsidRPr="00FC3060">
            <w:rPr>
              <w:rFonts w:cs="Arial"/>
              <w:szCs w:val="22"/>
            </w:rPr>
            <w:t xml:space="preserve">The following tests </w:t>
          </w:r>
          <w:r w:rsidRPr="00FC3060" w:rsidR="00064B7A">
            <w:rPr>
              <w:rFonts w:cs="Arial"/>
              <w:szCs w:val="22"/>
            </w:rPr>
            <w:t>were</w:t>
          </w:r>
          <w:r w:rsidRPr="00FC3060">
            <w:rPr>
              <w:rFonts w:cs="Arial"/>
              <w:szCs w:val="22"/>
            </w:rPr>
            <w:t xml:space="preserve"> performed by </w:t>
          </w:r>
          <w:r w:rsidRPr="00FC3060" w:rsidR="00064B7A">
            <w:rPr>
              <w:rFonts w:cs="Arial"/>
              <w:szCs w:val="22"/>
            </w:rPr>
            <w:t>external laboratories:</w:t>
          </w:r>
        </w:p>
      </w:sdtContent>
    </w:sdt>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3143"/>
        <w:gridCol w:w="3293"/>
        <w:gridCol w:w="3202"/>
      </w:tblGrid>
      <w:tr w14:paraId="6B98E670" w14:textId="77777777" w:rsidTr="00F61F1D">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3261" w:type="dxa"/>
            <w:tcBorders>
              <w:top w:val="nil"/>
              <w:bottom w:val="nil"/>
              <w:right w:val="single" w:sz="4" w:space="0" w:color="FFFFFF" w:themeColor="background1"/>
            </w:tcBorders>
            <w:shd w:val="clear" w:color="auto" w:fill="0046AD" w:themeFill="text2"/>
          </w:tcPr>
          <w:sdt>
            <w:sdtPr>
              <w:rPr>
                <w:lang w:val="en-GB"/>
              </w:rPr>
              <w:id w:val="-1882385020"/>
              <w:lock w:val="sdtContentLocked"/>
              <w:placeholder>
                <w:docPart w:val="DefaultPlaceholder_-1854013440"/>
              </w:placeholder>
              <w:group/>
            </w:sdtPr>
            <w:sdtContent>
              <w:p w:rsidR="005C27F0" w:rsidRPr="00FC3060" w:rsidP="008D50EA" w14:paraId="670ED319" w14:textId="77777777">
                <w:pPr>
                  <w:pStyle w:val="TableHeader"/>
                  <w:rPr>
                    <w:lang w:val="en-GB"/>
                  </w:rPr>
                </w:pPr>
                <w:r w:rsidRPr="00FC3060">
                  <w:rPr>
                    <w:lang w:val="en-GB"/>
                  </w:rPr>
                  <w:t>Test</w:t>
                </w:r>
              </w:p>
            </w:sdtContent>
          </w:sdt>
        </w:tc>
        <w:tc>
          <w:tcPr>
            <w:tcW w:w="3402" w:type="dxa"/>
            <w:tcBorders>
              <w:top w:val="nil"/>
              <w:left w:val="single" w:sz="4" w:space="0" w:color="FFFFFF" w:themeColor="background1"/>
              <w:bottom w:val="nil"/>
              <w:right w:val="single" w:sz="4" w:space="0" w:color="FFFFFF" w:themeColor="background1"/>
            </w:tcBorders>
            <w:shd w:val="clear" w:color="auto" w:fill="0046AD" w:themeFill="text2"/>
          </w:tcPr>
          <w:sdt>
            <w:sdtPr>
              <w:rPr>
                <w:lang w:val="en-GB"/>
              </w:rPr>
              <w:id w:val="-1945606932"/>
              <w:lock w:val="sdtContentLocked"/>
              <w:placeholder>
                <w:docPart w:val="DefaultPlaceholder_-1854013440"/>
              </w:placeholder>
              <w:group/>
            </w:sdtPr>
            <w:sdtContent>
              <w:p w:rsidR="005C27F0" w:rsidRPr="00FC3060" w:rsidP="008D50EA" w14:paraId="3EC562B0" w14:textId="77777777">
                <w:pPr>
                  <w:pStyle w:val="TableHeader"/>
                  <w:rPr>
                    <w:lang w:val="en-GB"/>
                  </w:rPr>
                </w:pPr>
                <w:r w:rsidRPr="00FC3060">
                  <w:rPr>
                    <w:lang w:val="en-GB"/>
                  </w:rPr>
                  <w:t>Name of laboratory</w:t>
                </w:r>
              </w:p>
            </w:sdtContent>
          </w:sdt>
        </w:tc>
        <w:tc>
          <w:tcPr>
            <w:tcW w:w="3309" w:type="dxa"/>
            <w:tcBorders>
              <w:top w:val="nil"/>
              <w:left w:val="single" w:sz="4" w:space="0" w:color="FFFFFF" w:themeColor="background1"/>
              <w:bottom w:val="nil"/>
            </w:tcBorders>
            <w:shd w:val="clear" w:color="auto" w:fill="0046AD" w:themeFill="text2"/>
          </w:tcPr>
          <w:sdt>
            <w:sdtPr>
              <w:rPr>
                <w:lang w:val="en-GB"/>
              </w:rPr>
              <w:id w:val="-445378546"/>
              <w:lock w:val="contentLocked"/>
              <w:placeholder>
                <w:docPart w:val="DefaultPlaceholder_-1854013440"/>
              </w:placeholder>
              <w:group/>
            </w:sdtPr>
            <w:sdtContent>
              <w:p w:rsidR="005C27F0" w:rsidRPr="00FC3060" w:rsidP="008D50EA" w14:paraId="3567D666" w14:textId="77777777">
                <w:pPr>
                  <w:pStyle w:val="TableHeader"/>
                  <w:rPr>
                    <w:lang w:val="en-GB"/>
                  </w:rPr>
                </w:pPr>
                <w:r w:rsidRPr="00FC3060">
                  <w:rPr>
                    <w:lang w:val="en-GB"/>
                  </w:rPr>
                  <w:t>Certificate of the laboratory</w:t>
                </w:r>
              </w:p>
            </w:sdtContent>
          </w:sdt>
        </w:tc>
      </w:tr>
      <w:tr w14:paraId="6C3E4DF5" w14:textId="77777777" w:rsidTr="00F454EF">
        <w:tblPrEx>
          <w:tblW w:w="0" w:type="auto"/>
          <w:tblCellMar>
            <w:top w:w="85" w:type="dxa"/>
            <w:left w:w="85" w:type="dxa"/>
            <w:bottom w:w="57" w:type="dxa"/>
            <w:right w:w="85" w:type="dxa"/>
          </w:tblCellMar>
          <w:tblLook w:val="04A0"/>
        </w:tblPrEx>
        <w:trPr>
          <w:trHeight w:val="340"/>
        </w:trPr>
        <w:tc>
          <w:tcPr>
            <w:tcW w:w="3261" w:type="dxa"/>
            <w:tcBorders>
              <w:top w:val="nil"/>
              <w:bottom w:val="single" w:sz="4" w:space="0" w:color="666666" w:themeColor="accent3"/>
              <w:right w:val="single" w:sz="4" w:space="0" w:color="666666" w:themeColor="accent3"/>
            </w:tcBorders>
          </w:tcPr>
          <w:p w:rsidR="005C27F0" w:rsidRPr="0055400E" w:rsidP="00EF310B" w14:paraId="63CD394B" w14:textId="77777777">
            <w:pPr>
              <w:pStyle w:val="StandardItalic"/>
              <w:rPr>
                <w:i w:val="0"/>
                <w:iCs/>
              </w:rPr>
            </w:pPr>
            <w:r w:rsidRPr="0055400E">
              <w:rPr>
                <w:i w:val="0"/>
                <w:iCs/>
              </w:rPr>
              <w:t>{</w:t>
            </w:r>
            <w:r w:rsidRPr="0055400E" w:rsidR="001E3308">
              <w:rPr>
                <w:i w:val="0"/>
                <w:iCs/>
              </w:rPr>
              <w:t>EMC Test EN 60601-1-2</w:t>
            </w:r>
            <w:r w:rsidRPr="0055400E">
              <w:rPr>
                <w:i w:val="0"/>
                <w:iCs/>
              </w:rPr>
              <w:t>}</w:t>
            </w:r>
          </w:p>
        </w:tc>
        <w:tc>
          <w:tcPr>
            <w:tcW w:w="3402" w:type="dxa"/>
            <w:tcBorders>
              <w:top w:val="nil"/>
              <w:left w:val="single" w:sz="4" w:space="0" w:color="666666" w:themeColor="accent3"/>
              <w:bottom w:val="single" w:sz="4" w:space="0" w:color="666666" w:themeColor="accent3"/>
              <w:right w:val="single" w:sz="4" w:space="0" w:color="666666" w:themeColor="accent3"/>
            </w:tcBorders>
          </w:tcPr>
          <w:p w:rsidR="005C27F0" w:rsidRPr="0055400E" w:rsidP="00EF310B" w14:paraId="531BCD95" w14:textId="77777777">
            <w:pPr>
              <w:pStyle w:val="StandardItalic"/>
              <w:rPr>
                <w:i w:val="0"/>
                <w:iCs/>
              </w:rPr>
            </w:pPr>
            <w:r w:rsidRPr="0055400E">
              <w:rPr>
                <w:i w:val="0"/>
                <w:iCs/>
              </w:rPr>
              <w:t>{</w:t>
            </w:r>
            <w:r w:rsidRPr="0055400E" w:rsidR="001E3308">
              <w:rPr>
                <w:i w:val="0"/>
                <w:iCs/>
              </w:rPr>
              <w:t>Laboratory name</w:t>
            </w:r>
            <w:r w:rsidRPr="0055400E">
              <w:rPr>
                <w:i w:val="0"/>
                <w:iCs/>
              </w:rPr>
              <w:t>}</w:t>
            </w:r>
          </w:p>
        </w:tc>
        <w:tc>
          <w:tcPr>
            <w:tcW w:w="3309" w:type="dxa"/>
            <w:tcBorders>
              <w:top w:val="nil"/>
              <w:left w:val="single" w:sz="4" w:space="0" w:color="666666" w:themeColor="accent3"/>
              <w:bottom w:val="single" w:sz="4" w:space="0" w:color="666666" w:themeColor="accent3"/>
            </w:tcBorders>
          </w:tcPr>
          <w:p w:rsidR="005C27F0" w:rsidRPr="0055400E" w:rsidP="00EF310B" w14:paraId="6CAAB713" w14:textId="77777777">
            <w:pPr>
              <w:pStyle w:val="StandardItalic"/>
              <w:rPr>
                <w:i w:val="0"/>
                <w:iCs/>
              </w:rPr>
            </w:pPr>
            <w:r w:rsidRPr="0055400E">
              <w:rPr>
                <w:i w:val="0"/>
                <w:iCs/>
              </w:rPr>
              <w:t>{</w:t>
            </w:r>
            <w:r w:rsidRPr="0055400E" w:rsidR="001E3308">
              <w:rPr>
                <w:i w:val="0"/>
                <w:iCs/>
              </w:rPr>
              <w:t>Link to certificate of the laboratory</w:t>
            </w:r>
            <w:r w:rsidRPr="0055400E">
              <w:rPr>
                <w:i w:val="0"/>
                <w:iCs/>
              </w:rPr>
              <w:t>}</w:t>
            </w:r>
          </w:p>
        </w:tc>
      </w:tr>
      <w:tr w14:paraId="7DFB9393" w14:textId="77777777" w:rsidTr="00F454EF">
        <w:tblPrEx>
          <w:tblW w:w="0" w:type="auto"/>
          <w:tblCellMar>
            <w:top w:w="85" w:type="dxa"/>
            <w:left w:w="85" w:type="dxa"/>
            <w:bottom w:w="57" w:type="dxa"/>
            <w:right w:w="85" w:type="dxa"/>
          </w:tblCellMar>
          <w:tblLook w:val="04A0"/>
        </w:tblPrEx>
        <w:trPr>
          <w:trHeight w:val="340"/>
        </w:trPr>
        <w:tc>
          <w:tcPr>
            <w:tcW w:w="3261" w:type="dxa"/>
            <w:tcBorders>
              <w:top w:val="single" w:sz="4" w:space="0" w:color="666666" w:themeColor="accent3"/>
              <w:bottom w:val="single" w:sz="4" w:space="0" w:color="666666" w:themeColor="accent3"/>
              <w:right w:val="single" w:sz="4" w:space="0" w:color="666666" w:themeColor="accent3"/>
            </w:tcBorders>
          </w:tcPr>
          <w:p w:rsidR="005C27F0" w:rsidRPr="0055400E" w:rsidP="00EF310B" w14:paraId="2D41AC29" w14:textId="77777777">
            <w:pPr>
              <w:pStyle w:val="StandardItalic"/>
              <w:rPr>
                <w:i w:val="0"/>
                <w:iCs/>
              </w:rPr>
            </w:pPr>
            <w:r w:rsidRPr="0055400E">
              <w:rPr>
                <w:i w:val="0"/>
                <w:iCs/>
              </w:rPr>
              <w:t>{</w:t>
            </w:r>
            <w:r w:rsidRPr="0055400E" w:rsidR="001E3308">
              <w:rPr>
                <w:i w:val="0"/>
                <w:iCs/>
              </w:rPr>
              <w:t>Test 2</w:t>
            </w:r>
            <w:r w:rsidRPr="0055400E">
              <w:rPr>
                <w:i w:val="0"/>
                <w:iCs/>
              </w:rPr>
              <w:t>}</w:t>
            </w:r>
          </w:p>
        </w:tc>
        <w:tc>
          <w:tcPr>
            <w:tcW w:w="3402" w:type="dxa"/>
            <w:tcBorders>
              <w:top w:val="single" w:sz="4" w:space="0" w:color="666666" w:themeColor="accent3"/>
              <w:left w:val="single" w:sz="4" w:space="0" w:color="666666" w:themeColor="accent3"/>
              <w:bottom w:val="single" w:sz="4" w:space="0" w:color="666666" w:themeColor="accent3"/>
              <w:right w:val="single" w:sz="4" w:space="0" w:color="666666" w:themeColor="accent3"/>
            </w:tcBorders>
          </w:tcPr>
          <w:p w:rsidR="005C27F0" w:rsidRPr="0055400E" w:rsidP="00EF310B" w14:paraId="4B7679FC" w14:textId="77777777">
            <w:pPr>
              <w:pStyle w:val="StandardItalic"/>
              <w:rPr>
                <w:i w:val="0"/>
                <w:iCs/>
              </w:rPr>
            </w:pPr>
            <w:r w:rsidRPr="0055400E">
              <w:rPr>
                <w:i w:val="0"/>
                <w:iCs/>
              </w:rPr>
              <w:t>{</w:t>
            </w:r>
            <w:r w:rsidRPr="0055400E" w:rsidR="001E3308">
              <w:rPr>
                <w:i w:val="0"/>
                <w:iCs/>
              </w:rPr>
              <w:t>Laboratory 2</w:t>
            </w:r>
            <w:r w:rsidRPr="0055400E">
              <w:rPr>
                <w:i w:val="0"/>
                <w:iCs/>
              </w:rPr>
              <w:t>}</w:t>
            </w:r>
          </w:p>
        </w:tc>
        <w:tc>
          <w:tcPr>
            <w:tcW w:w="3309" w:type="dxa"/>
            <w:tcBorders>
              <w:top w:val="single" w:sz="4" w:space="0" w:color="666666" w:themeColor="accent3"/>
              <w:left w:val="single" w:sz="4" w:space="0" w:color="666666" w:themeColor="accent3"/>
              <w:bottom w:val="single" w:sz="4" w:space="0" w:color="666666" w:themeColor="accent3"/>
            </w:tcBorders>
          </w:tcPr>
          <w:p w:rsidR="005C27F0" w:rsidRPr="0055400E" w:rsidP="00EF310B" w14:paraId="1B329144" w14:textId="77777777">
            <w:pPr>
              <w:pStyle w:val="StandardItalic"/>
              <w:rPr>
                <w:i w:val="0"/>
                <w:iCs/>
              </w:rPr>
            </w:pPr>
            <w:r w:rsidRPr="0055400E">
              <w:rPr>
                <w:i w:val="0"/>
                <w:iCs/>
              </w:rPr>
              <w:t>{</w:t>
            </w:r>
            <w:r w:rsidRPr="0055400E" w:rsidR="001E3308">
              <w:rPr>
                <w:i w:val="0"/>
                <w:iCs/>
              </w:rPr>
              <w:t>Link to certificate of the laboratory</w:t>
            </w:r>
            <w:r w:rsidRPr="0055400E">
              <w:rPr>
                <w:i w:val="0"/>
                <w:iCs/>
              </w:rPr>
              <w:t>}</w:t>
            </w:r>
          </w:p>
        </w:tc>
      </w:tr>
    </w:tbl>
    <w:p w:rsidR="00C52525" w:rsidRPr="00FC3060" w:rsidP="00D744D0" w14:paraId="37595F3F" w14:textId="77777777">
      <w:bookmarkStart w:id="867" w:name="_Toc256000364"/>
      <w:bookmarkStart w:id="868" w:name="_Toc521950677"/>
      <w:bookmarkStart w:id="869" w:name="_Toc522009030"/>
      <w:bookmarkStart w:id="870" w:name="_Toc256000077"/>
      <w:bookmarkStart w:id="871" w:name="_Toc522705677"/>
      <w:bookmarkStart w:id="872" w:name="_Toc522706179"/>
      <w:bookmarkEnd w:id="865"/>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0FFCC7BB" w14:textId="77777777" w:rsidTr="00E16800">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061056806"/>
              <w:lock w:val="sdtContentLocked"/>
              <w:placeholder>
                <w:docPart w:val="DefaultPlaceholder_-1854013440"/>
              </w:placeholder>
              <w:group/>
            </w:sdtPr>
            <w:sdtContent>
              <w:p w:rsidR="00D744D0" w:rsidRPr="00FC3060" w:rsidP="008D50EA" w14:paraId="7AA7BCA4" w14:textId="77777777">
                <w:pPr>
                  <w:pStyle w:val="TableHeader"/>
                  <w:rPr>
                    <w:lang w:val="en-GB"/>
                  </w:rPr>
                </w:pPr>
                <w:r w:rsidRPr="00FC3060">
                  <w:rPr>
                    <w:lang w:val="en-GB"/>
                  </w:rPr>
                  <w:t>Further reference documents for this section</w:t>
                </w:r>
              </w:p>
            </w:sdtContent>
          </w:sdt>
        </w:tc>
      </w:tr>
      <w:tr w14:paraId="2C89E1BF" w14:textId="77777777" w:rsidTr="00E16800">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D744D0" w:rsidRPr="0055400E" w:rsidP="00EF310B" w14:paraId="6F8716FD" w14:textId="77777777">
            <w:pPr>
              <w:pStyle w:val="StandardItalic"/>
              <w:rPr>
                <w:i w:val="0"/>
                <w:iCs/>
              </w:rPr>
            </w:pPr>
            <w:r w:rsidRPr="0055400E">
              <w:rPr>
                <w:i w:val="0"/>
                <w:iCs/>
              </w:rPr>
              <w:t>{</w:t>
            </w:r>
            <w:r w:rsidRPr="0055400E" w:rsidR="00E9653D">
              <w:rPr>
                <w:i w:val="0"/>
                <w:iCs/>
              </w:rPr>
              <w:t xml:space="preserve">Summary and </w:t>
            </w:r>
            <w:r w:rsidRPr="0055400E" w:rsidR="007A1876">
              <w:rPr>
                <w:i w:val="0"/>
                <w:iCs/>
              </w:rPr>
              <w:t xml:space="preserve">verification </w:t>
            </w:r>
            <w:r w:rsidRPr="0055400E" w:rsidR="00491D1F">
              <w:rPr>
                <w:i w:val="0"/>
                <w:iCs/>
              </w:rPr>
              <w:t>protocols/</w:t>
            </w:r>
            <w:r w:rsidRPr="0055400E" w:rsidR="007A1876">
              <w:rPr>
                <w:i w:val="0"/>
                <w:iCs/>
              </w:rPr>
              <w:t>reports</w:t>
            </w:r>
            <w:r w:rsidRPr="0055400E" w:rsidR="005B071F">
              <w:rPr>
                <w:i w:val="0"/>
                <w:iCs/>
              </w:rPr>
              <w:t xml:space="preserve"> for safety and performance </w:t>
            </w:r>
            <w:r w:rsidRPr="0055400E" w:rsidR="00B12660">
              <w:rPr>
                <w:i w:val="0"/>
                <w:iCs/>
              </w:rPr>
              <w:t>requirements</w:t>
            </w:r>
            <w:r w:rsidRPr="0055400E">
              <w:rPr>
                <w:i w:val="0"/>
                <w:iCs/>
              </w:rPr>
              <w:t>}</w:t>
            </w:r>
          </w:p>
        </w:tc>
      </w:tr>
      <w:tr w14:paraId="3FC0CBAE"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D744D0" w:rsidRPr="0055400E" w:rsidP="00EF310B" w14:paraId="40A61D5A" w14:textId="77777777">
            <w:pPr>
              <w:pStyle w:val="StandardItalic"/>
              <w:rPr>
                <w:i w:val="0"/>
                <w:iCs/>
              </w:rPr>
            </w:pPr>
            <w:r w:rsidRPr="0055400E">
              <w:rPr>
                <w:i w:val="0"/>
                <w:iCs/>
              </w:rPr>
              <w:t>{</w:t>
            </w:r>
            <w:r w:rsidRPr="0055400E" w:rsidR="0002204F">
              <w:rPr>
                <w:i w:val="0"/>
                <w:iCs/>
              </w:rPr>
              <w:t xml:space="preserve">Summary and </w:t>
            </w:r>
            <w:r w:rsidRPr="0055400E">
              <w:rPr>
                <w:i w:val="0"/>
                <w:iCs/>
              </w:rPr>
              <w:t xml:space="preserve">validation </w:t>
            </w:r>
            <w:r w:rsidRPr="0055400E" w:rsidR="00491D1F">
              <w:rPr>
                <w:i w:val="0"/>
                <w:iCs/>
              </w:rPr>
              <w:t>protocols/</w:t>
            </w:r>
            <w:r w:rsidRPr="0055400E">
              <w:rPr>
                <w:i w:val="0"/>
                <w:iCs/>
              </w:rPr>
              <w:t>reports</w:t>
            </w:r>
            <w:r w:rsidRPr="0055400E" w:rsidR="00B12660">
              <w:rPr>
                <w:i w:val="0"/>
                <w:iCs/>
              </w:rPr>
              <w:t xml:space="preserve"> for safety and performance requirements</w:t>
            </w:r>
            <w:r w:rsidRPr="0055400E">
              <w:rPr>
                <w:i w:val="0"/>
                <w:iCs/>
              </w:rPr>
              <w:t>}</w:t>
            </w:r>
          </w:p>
        </w:tc>
      </w:tr>
      <w:tr w14:paraId="169F976B"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ED6461" w:rsidRPr="0055400E" w:rsidP="00EF310B" w14:paraId="62529EB6" w14:textId="77777777">
            <w:pPr>
              <w:pStyle w:val="StandardItalic"/>
              <w:rPr>
                <w:i w:val="0"/>
                <w:iCs/>
              </w:rPr>
            </w:pPr>
            <w:r w:rsidRPr="0055400E">
              <w:rPr>
                <w:i w:val="0"/>
                <w:iCs/>
              </w:rPr>
              <w:t>{</w:t>
            </w:r>
            <w:r w:rsidRPr="0055400E" w:rsidR="00611400">
              <w:rPr>
                <w:i w:val="0"/>
                <w:iCs/>
              </w:rPr>
              <w:t>C</w:t>
            </w:r>
            <w:r w:rsidRPr="0055400E">
              <w:rPr>
                <w:i w:val="0"/>
                <w:iCs/>
              </w:rPr>
              <w:t>ertificate</w:t>
            </w:r>
            <w:r w:rsidRPr="0055400E" w:rsidR="00900089">
              <w:rPr>
                <w:i w:val="0"/>
                <w:iCs/>
              </w:rPr>
              <w:t>s</w:t>
            </w:r>
            <w:r w:rsidRPr="0055400E">
              <w:rPr>
                <w:i w:val="0"/>
                <w:iCs/>
              </w:rPr>
              <w:t xml:space="preserve"> of external laboratories}</w:t>
            </w:r>
          </w:p>
        </w:tc>
      </w:tr>
    </w:tbl>
    <w:sdt>
      <w:sdtPr>
        <w:id w:val="-1002961164"/>
        <w:lock w:val="sdtContentLocked"/>
        <w:placeholder>
          <w:docPart w:val="DefaultPlaceholder_-1854013440"/>
        </w:placeholder>
        <w:group/>
      </w:sdtPr>
      <w:sdtContent>
        <w:p w:rsidR="00E66E0F" w:rsidRPr="00FC3060" w:rsidP="0068171A" w14:paraId="03809B8C" w14:textId="77777777">
          <w:pPr>
            <w:pStyle w:val="Heading3"/>
          </w:pPr>
          <w:r w:rsidRPr="00FC3060">
            <w:t xml:space="preserve">Constructional and </w:t>
          </w:r>
          <w:r w:rsidRPr="00FC3060" w:rsidR="009041FD">
            <w:t>m</w:t>
          </w:r>
          <w:r w:rsidRPr="00FC3060">
            <w:t xml:space="preserve">echanical </w:t>
          </w:r>
          <w:r w:rsidRPr="00FC3060" w:rsidR="009041FD">
            <w:t>s</w:t>
          </w:r>
          <w:r w:rsidRPr="00FC3060">
            <w:t>afety</w:t>
          </w:r>
          <w:bookmarkEnd w:id="867"/>
          <w:bookmarkEnd w:id="868"/>
          <w:bookmarkEnd w:id="869"/>
          <w:bookmarkEnd w:id="870"/>
          <w:bookmarkEnd w:id="871"/>
          <w:bookmarkEnd w:id="872"/>
          <w:r w:rsidRPr="00FC3060" w:rsidR="001E17D5">
            <w:t xml:space="preserve"> </w:t>
          </w:r>
          <w:r w:rsidRPr="00FC3060" w:rsidR="00687F7E">
            <w:t>(MDR Annex II Sections 4; 6)</w:t>
          </w:r>
        </w:p>
      </w:sdtContent>
    </w:sdt>
    <w:p w:rsidR="007A1876" w:rsidRPr="0055400E" w:rsidP="00EF310B" w14:paraId="77DBFBC2" w14:textId="77777777">
      <w:pPr>
        <w:pStyle w:val="StandardItalic"/>
        <w:rPr>
          <w:i w:val="0"/>
          <w:iCs/>
        </w:rPr>
      </w:pPr>
      <w:r w:rsidRPr="0055400E">
        <w:rPr>
          <w:i w:val="0"/>
          <w:iCs/>
        </w:rPr>
        <w:t>{</w:t>
      </w:r>
      <w:r w:rsidRPr="0055400E" w:rsidR="001E3308">
        <w:rPr>
          <w:i w:val="0"/>
          <w:iCs/>
        </w:rPr>
        <w:t>If applicable</w:t>
      </w:r>
      <w:r w:rsidRPr="0055400E" w:rsidR="002C4CC4">
        <w:rPr>
          <w:i w:val="0"/>
          <w:iCs/>
        </w:rPr>
        <w:t>;</w:t>
      </w:r>
      <w:r w:rsidRPr="0055400E" w:rsidR="001E3308">
        <w:rPr>
          <w:i w:val="0"/>
          <w:iCs/>
        </w:rPr>
        <w:t xml:space="preserve"> otherwise provide a short rational</w:t>
      </w:r>
      <w:r w:rsidRPr="0055400E" w:rsidR="008F54BA">
        <w:rPr>
          <w:i w:val="0"/>
          <w:iCs/>
        </w:rPr>
        <w:t>e</w:t>
      </w:r>
      <w:r w:rsidRPr="0055400E" w:rsidR="001E3308">
        <w:rPr>
          <w:i w:val="0"/>
          <w:iCs/>
        </w:rPr>
        <w:t xml:space="preserve"> </w:t>
      </w:r>
      <w:r w:rsidRPr="0055400E">
        <w:rPr>
          <w:b/>
          <w:bCs/>
          <w:i w:val="0"/>
          <w:iCs/>
        </w:rPr>
        <w:t xml:space="preserve">here </w:t>
      </w:r>
      <w:r w:rsidRPr="0055400E" w:rsidR="001E3308">
        <w:rPr>
          <w:i w:val="0"/>
          <w:iCs/>
        </w:rPr>
        <w:t>and delete the following table.</w:t>
      </w:r>
      <w:r w:rsidRPr="0055400E" w:rsidR="003C633B">
        <w:rPr>
          <w:i w:val="0"/>
          <w:iCs/>
        </w:rPr>
        <w:t>}</w:t>
      </w: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00FA43C6" w14:textId="77777777" w:rsidTr="00E16800">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63297368"/>
              <w:lock w:val="sdtContentLocked"/>
              <w:placeholder>
                <w:docPart w:val="DefaultPlaceholder_-1854013440"/>
              </w:placeholder>
              <w:group/>
            </w:sdtPr>
            <w:sdtContent>
              <w:p w:rsidR="004B4E39" w:rsidRPr="00FC3060" w:rsidP="008D50EA" w14:paraId="4D5640A1" w14:textId="77777777">
                <w:pPr>
                  <w:pStyle w:val="TableHeader"/>
                  <w:rPr>
                    <w:lang w:val="en-GB"/>
                  </w:rPr>
                </w:pPr>
                <w:r w:rsidRPr="00FC3060">
                  <w:rPr>
                    <w:lang w:val="en-GB"/>
                  </w:rPr>
                  <w:t>Reference documents for this section</w:t>
                </w:r>
              </w:p>
            </w:sdtContent>
          </w:sdt>
        </w:tc>
      </w:tr>
      <w:tr w14:paraId="46B07B0D" w14:textId="77777777" w:rsidTr="00E16800">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4B4E39" w:rsidRPr="0055400E" w:rsidP="00EF310B" w14:paraId="1C06A9E5" w14:textId="77777777">
            <w:pPr>
              <w:pStyle w:val="StandardItalic"/>
              <w:rPr>
                <w:i w:val="0"/>
                <w:iCs/>
              </w:rPr>
            </w:pPr>
            <w:r w:rsidRPr="0055400E">
              <w:rPr>
                <w:i w:val="0"/>
                <w:iCs/>
              </w:rPr>
              <w:t>{</w:t>
            </w:r>
            <w:r w:rsidRPr="0055400E" w:rsidR="00900089">
              <w:rPr>
                <w:i w:val="0"/>
                <w:iCs/>
              </w:rPr>
              <w:t xml:space="preserve">Summary and constructional and mechanical </w:t>
            </w:r>
            <w:r w:rsidRPr="0055400E" w:rsidR="00C52525">
              <w:rPr>
                <w:i w:val="0"/>
                <w:iCs/>
              </w:rPr>
              <w:t xml:space="preserve">validation </w:t>
            </w:r>
            <w:r w:rsidRPr="0055400E" w:rsidR="00491D1F">
              <w:rPr>
                <w:i w:val="0"/>
                <w:iCs/>
              </w:rPr>
              <w:t>protocols/</w:t>
            </w:r>
            <w:r w:rsidRPr="0055400E" w:rsidR="00C52525">
              <w:rPr>
                <w:i w:val="0"/>
                <w:iCs/>
              </w:rPr>
              <w:t>re</w:t>
            </w:r>
            <w:r w:rsidRPr="0055400E" w:rsidR="00FC1FF9">
              <w:rPr>
                <w:i w:val="0"/>
                <w:iCs/>
              </w:rPr>
              <w:t>p</w:t>
            </w:r>
            <w:r w:rsidRPr="0055400E" w:rsidR="00C52525">
              <w:rPr>
                <w:i w:val="0"/>
                <w:iCs/>
              </w:rPr>
              <w:t>orts</w:t>
            </w:r>
            <w:r w:rsidRPr="0055400E">
              <w:rPr>
                <w:i w:val="0"/>
                <w:iCs/>
              </w:rPr>
              <w:t>}</w:t>
            </w:r>
          </w:p>
        </w:tc>
      </w:tr>
      <w:tr w14:paraId="3378F5E2"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441A97" w:rsidRPr="0055400E" w:rsidP="00EF310B" w14:paraId="7B6D844A" w14:textId="77777777">
            <w:pPr>
              <w:pStyle w:val="StandardItalic"/>
              <w:rPr>
                <w:i w:val="0"/>
                <w:iCs/>
              </w:rPr>
            </w:pPr>
            <w:r w:rsidRPr="0055400E">
              <w:rPr>
                <w:i w:val="0"/>
                <w:iCs/>
              </w:rPr>
              <w:t xml:space="preserve">{Summary and constructional and mechanical test </w:t>
            </w:r>
            <w:r w:rsidRPr="0055400E" w:rsidR="00491D1F">
              <w:rPr>
                <w:i w:val="0"/>
                <w:iCs/>
              </w:rPr>
              <w:t>protocols/</w:t>
            </w:r>
            <w:r w:rsidRPr="0055400E">
              <w:rPr>
                <w:i w:val="0"/>
                <w:iCs/>
              </w:rPr>
              <w:t>reports</w:t>
            </w:r>
            <w:r w:rsidRPr="0055400E" w:rsidR="005E53B5">
              <w:rPr>
                <w:i w:val="0"/>
                <w:iCs/>
              </w:rPr>
              <w:t xml:space="preserve"> including</w:t>
            </w:r>
            <w:r w:rsidRPr="0055400E" w:rsidR="000D0A97">
              <w:rPr>
                <w:i w:val="0"/>
                <w:iCs/>
              </w:rPr>
              <w:t xml:space="preserve"> (if applicable)</w:t>
            </w:r>
            <w:r w:rsidRPr="0055400E" w:rsidR="005E53B5">
              <w:rPr>
                <w:i w:val="0"/>
                <w:iCs/>
              </w:rPr>
              <w:t xml:space="preserve"> justification for waiving </w:t>
            </w:r>
            <w:r w:rsidRPr="0055400E" w:rsidR="000D0A97">
              <w:rPr>
                <w:i w:val="0"/>
                <w:iCs/>
              </w:rPr>
              <w:t>tests</w:t>
            </w:r>
            <w:r w:rsidRPr="0055400E">
              <w:rPr>
                <w:i w:val="0"/>
                <w:iCs/>
              </w:rPr>
              <w:t>}</w:t>
            </w:r>
          </w:p>
        </w:tc>
      </w:tr>
      <w:tr w14:paraId="68A07016"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312C2B" w:rsidRPr="0055400E" w:rsidP="00EF310B" w14:paraId="427DA143" w14:textId="77777777">
            <w:pPr>
              <w:pStyle w:val="StandardItalic"/>
              <w:rPr>
                <w:i w:val="0"/>
                <w:iCs/>
              </w:rPr>
            </w:pPr>
            <w:r w:rsidRPr="0055400E">
              <w:rPr>
                <w:i w:val="0"/>
                <w:iCs/>
              </w:rPr>
              <w:t>{</w:t>
            </w:r>
            <w:r w:rsidRPr="0055400E" w:rsidR="003E6820">
              <w:rPr>
                <w:i w:val="0"/>
                <w:iCs/>
              </w:rPr>
              <w:t>C</w:t>
            </w:r>
            <w:r w:rsidRPr="0055400E">
              <w:rPr>
                <w:i w:val="0"/>
                <w:iCs/>
              </w:rPr>
              <w:t>ertificates of external laboratories}</w:t>
            </w:r>
          </w:p>
        </w:tc>
      </w:tr>
    </w:tbl>
    <w:bookmarkStart w:id="873" w:name="_Clinical_data,_CER," w:displacedByCustomXml="next"/>
    <w:bookmarkEnd w:id="873" w:displacedByCustomXml="next"/>
    <w:bookmarkStart w:id="874" w:name="_Toc256000078" w:displacedByCustomXml="next"/>
    <w:bookmarkStart w:id="875" w:name="_Toc521950678" w:displacedByCustomXml="next"/>
    <w:bookmarkStart w:id="876" w:name="_Toc522009031" w:displacedByCustomXml="next"/>
    <w:bookmarkStart w:id="877" w:name="_Ref522543634" w:displacedByCustomXml="next"/>
    <w:bookmarkStart w:id="878" w:name="_Toc522705678" w:displacedByCustomXml="next"/>
    <w:bookmarkStart w:id="879" w:name="_Toc522706180" w:displacedByCustomXml="next"/>
    <w:bookmarkStart w:id="880" w:name="_Ref531192609" w:displacedByCustomXml="next"/>
    <w:bookmarkStart w:id="881" w:name="_Ref87880306" w:displacedByCustomXml="next"/>
    <w:sdt>
      <w:sdtPr>
        <w:rPr>
          <w:rFonts w:eastAsia="Times New Roman" w:cs="Times New Roman"/>
          <w:b w:val="0"/>
          <w:bCs w:val="0"/>
          <w:i/>
          <w:vanish/>
          <w:color w:val="0046AD"/>
          <w:szCs w:val="20"/>
        </w:rPr>
        <w:id w:val="-534109186"/>
        <w:lock w:val="sdtContentLocked"/>
        <w:placeholder>
          <w:docPart w:val="DefaultPlaceholder_-1854013440"/>
        </w:placeholder>
        <w:group/>
      </w:sdtPr>
      <w:sdtContent>
        <w:p w:rsidR="00260DD6" w:rsidRPr="00FC3060" w:rsidP="0068171A" w14:paraId="6DF8F9A5" w14:textId="77777777">
          <w:pPr>
            <w:pStyle w:val="Heading3"/>
          </w:pPr>
          <w:r w:rsidRPr="00FC3060">
            <w:t xml:space="preserve">Clinical data, </w:t>
          </w:r>
          <w:r w:rsidRPr="00FC3060" w:rsidR="008F54BA">
            <w:t>CER</w:t>
          </w:r>
          <w:r w:rsidRPr="00FC3060">
            <w:t xml:space="preserve">, </w:t>
          </w:r>
          <w:r w:rsidRPr="00FC3060" w:rsidR="009A0AC4">
            <w:t>post-market clinical follow-up (</w:t>
          </w:r>
          <w:r w:rsidRPr="00FC3060">
            <w:t>PMCF</w:t>
          </w:r>
          <w:r w:rsidRPr="00FC3060" w:rsidR="009A0AC4">
            <w:t>)</w:t>
          </w:r>
          <w:r w:rsidRPr="00FC3060">
            <w:t xml:space="preserve"> plan, and PMCF evaluation report (MDR Articles 10</w:t>
          </w:r>
          <w:r w:rsidR="00233F47">
            <w:t xml:space="preserve"> (</w:t>
          </w:r>
          <w:r w:rsidRPr="00FC3060">
            <w:t>3</w:t>
          </w:r>
          <w:r w:rsidR="00233F47">
            <w:t>)</w:t>
          </w:r>
          <w:r w:rsidRPr="00FC3060">
            <w:t xml:space="preserve">, </w:t>
          </w:r>
          <w:r w:rsidR="005977D5">
            <w:br/>
          </w:r>
          <w:r w:rsidRPr="00FC3060">
            <w:t>61; Annex II Sections 6.1(c), 6.1(d); Annex III; Annex XIV</w:t>
          </w:r>
          <w:bookmarkEnd w:id="880"/>
          <w:bookmarkEnd w:id="879"/>
          <w:bookmarkEnd w:id="878"/>
          <w:bookmarkEnd w:id="877"/>
          <w:bookmarkEnd w:id="876"/>
          <w:bookmarkEnd w:id="875"/>
          <w:bookmarkEnd w:id="874"/>
          <w:r w:rsidRPr="00FC3060" w:rsidR="001E17D5">
            <w:t>)</w:t>
          </w:r>
          <w:bookmarkEnd w:id="881"/>
        </w:p>
        <w:p w:rsidR="004B4E39" w:rsidRPr="00FC3060" w:rsidP="004B4E39" w14:paraId="038E203D" w14:textId="77777777">
          <w:pPr>
            <w:pStyle w:val="Information-invisible"/>
          </w:pPr>
          <w:r w:rsidRPr="00FC3060">
            <w:t>Please include all relevant clinical documents in this section</w:t>
          </w:r>
          <w:r w:rsidRPr="00FC3060" w:rsidR="0084739D">
            <w:t xml:space="preserve">. </w:t>
          </w:r>
          <w:r w:rsidRPr="00E77B93" w:rsidR="002C4CC4">
            <w:t>If</w:t>
          </w:r>
          <w:r w:rsidRPr="00E77B93" w:rsidR="0084739D">
            <w:t xml:space="preserve"> </w:t>
          </w:r>
          <w:r w:rsidRPr="00E77B93" w:rsidR="00304C65">
            <w:t xml:space="preserve">demonstration of conformity with </w:t>
          </w:r>
          <w:r w:rsidRPr="00E77B93" w:rsidR="009A0AC4">
            <w:t>GSPRs</w:t>
          </w:r>
          <w:r w:rsidRPr="00E77B93" w:rsidR="00304C65">
            <w:t xml:space="preserve"> based on clinical data is not deemed appropriate, adequate justification for any such exception shall be given (Art. 61</w:t>
          </w:r>
          <w:r w:rsidR="00233F47">
            <w:t xml:space="preserve"> (</w:t>
          </w:r>
          <w:r w:rsidRPr="00E77B93" w:rsidR="00304C65">
            <w:t>10)</w:t>
          </w:r>
          <w:r w:rsidR="00233F47">
            <w:t>)</w:t>
          </w:r>
          <w:r w:rsidRPr="00E77B93" w:rsidR="00E41B14">
            <w:t>.</w:t>
          </w:r>
          <w:r w:rsidRPr="00FC3060" w:rsidR="007508C5">
            <w:t xml:space="preserve"> </w:t>
          </w:r>
          <w:r w:rsidRPr="00FC3060" w:rsidR="00304C65">
            <w:t xml:space="preserve">Also, a </w:t>
          </w:r>
          <w:r w:rsidRPr="00FC3060" w:rsidR="009A0AC4">
            <w:t>CER</w:t>
          </w:r>
          <w:r w:rsidRPr="00FC3060" w:rsidR="00304C65">
            <w:t xml:space="preserve"> is always required</w:t>
          </w:r>
          <w:r w:rsidRPr="00FC3060" w:rsidR="002C4CC4">
            <w:t xml:space="preserve"> in case of Art. 61</w:t>
          </w:r>
          <w:r w:rsidR="00233F47">
            <w:t xml:space="preserve"> (</w:t>
          </w:r>
          <w:r w:rsidRPr="00FC3060" w:rsidR="002C4CC4">
            <w:t>10</w:t>
          </w:r>
          <w:r w:rsidR="00233F47">
            <w:t>)</w:t>
          </w:r>
          <w:r w:rsidRPr="00FC3060" w:rsidR="00304C65">
            <w:t xml:space="preserve">. </w:t>
          </w:r>
          <w:r w:rsidRPr="00FC3060" w:rsidR="00CB55BA">
            <w:t xml:space="preserve">The CER includes all </w:t>
          </w:r>
          <w:r w:rsidRPr="00FC3060" w:rsidR="007508C5">
            <w:t xml:space="preserve">variants and accessories of the Basic UDI-DI and </w:t>
          </w:r>
          <w:r w:rsidRPr="00FC3060" w:rsidR="00437424">
            <w:t xml:space="preserve">discusses all claims stated in the intended purpose of the device. </w:t>
          </w:r>
          <w:r w:rsidRPr="00FC3060" w:rsidR="003F54DB">
            <w:t>Intended purpose, c</w:t>
          </w:r>
          <w:r w:rsidRPr="00FC3060" w:rsidR="00437424">
            <w:t>laims,</w:t>
          </w:r>
          <w:r w:rsidRPr="00FC3060" w:rsidR="003F54DB">
            <w:t xml:space="preserve"> contraindications</w:t>
          </w:r>
          <w:r w:rsidRPr="00FC3060" w:rsidR="002C4CC4">
            <w:t xml:space="preserve"> and/or </w:t>
          </w:r>
          <w:r w:rsidRPr="00FC3060" w:rsidR="003F54DB">
            <w:t>warnings shall be consistent with risk management</w:t>
          </w:r>
          <w:r w:rsidRPr="00FC3060" w:rsidR="0070649B">
            <w:t>, labe</w:t>
          </w:r>
          <w:r w:rsidRPr="00FC3060" w:rsidR="009A0AC4">
            <w:t>l</w:t>
          </w:r>
          <w:r w:rsidRPr="00FC3060" w:rsidR="0070649B">
            <w:t>ling</w:t>
          </w:r>
          <w:r w:rsidRPr="00FC3060" w:rsidR="009A0AC4">
            <w:t>,</w:t>
          </w:r>
          <w:r w:rsidRPr="00FC3060" w:rsidR="003F54DB">
            <w:t xml:space="preserve"> </w:t>
          </w:r>
          <w:r w:rsidRPr="00FC3060" w:rsidR="00DC6E0C">
            <w:t>IFU</w:t>
          </w:r>
          <w:r w:rsidRPr="00FC3060" w:rsidR="0070649B">
            <w:t xml:space="preserve"> and marketing brochures.</w:t>
          </w:r>
        </w:p>
      </w:sdtContent>
    </w:sdt>
    <w:sdt>
      <w:sdtPr>
        <w:id w:val="-1753356111"/>
        <w:lock w:val="sdtContentLocked"/>
        <w:placeholder>
          <w:docPart w:val="DefaultPlaceholder_-1854013440"/>
        </w:placeholder>
        <w:group/>
      </w:sdtPr>
      <w:sdtContent>
        <w:p w:rsidR="00820A4E" w:rsidRPr="00FC3060" w:rsidP="00820A4E" w14:paraId="7E7769D8" w14:textId="77777777">
          <w:pPr>
            <w:pStyle w:val="Information-invisible"/>
          </w:pPr>
          <w:r w:rsidRPr="00FC3060">
            <w:t>S</w:t>
          </w:r>
          <w:r w:rsidRPr="00FC3060" w:rsidR="001E3308">
            <w:t>ee Annex II</w:t>
          </w:r>
          <w:r w:rsidRPr="00FC3060" w:rsidR="00AE52C2">
            <w:t>I</w:t>
          </w:r>
          <w:r w:rsidRPr="00FC3060" w:rsidR="001E3308">
            <w:t xml:space="preserve"> of the MDR for more details on </w:t>
          </w:r>
          <w:r w:rsidR="000D0D73">
            <w:t>post</w:t>
          </w:r>
          <w:r w:rsidR="00233F47">
            <w:t>-</w:t>
          </w:r>
          <w:r w:rsidR="000D0D73">
            <w:t xml:space="preserve">market </w:t>
          </w:r>
          <w:r w:rsidRPr="00FC3060" w:rsidR="001E3308">
            <w:t xml:space="preserve">surveillance plan, </w:t>
          </w:r>
          <w:r w:rsidRPr="00FC3060" w:rsidR="002C4CC4">
            <w:t>implementation</w:t>
          </w:r>
          <w:r w:rsidRPr="00FC3060" w:rsidR="001E3308">
            <w:t xml:space="preserve"> and other relevant information</w:t>
          </w:r>
          <w:r w:rsidRPr="00FC3060" w:rsidR="002C4CC4">
            <w:t>.</w:t>
          </w:r>
          <w:r w:rsidRPr="00FC3060" w:rsidR="001E3308">
            <w:t xml:space="preserve"> </w:t>
          </w:r>
          <w:r w:rsidRPr="00FC3060" w:rsidR="00C748F2">
            <w:t xml:space="preserve">MDR Chapter VI </w:t>
          </w:r>
          <w:r w:rsidRPr="00FC3060" w:rsidR="001E3308">
            <w:t>provides additional input</w:t>
          </w:r>
          <w:r w:rsidR="00D6121D">
            <w:t>.</w:t>
          </w:r>
        </w:p>
        <w:p w:rsidR="004C7130" w:rsidRPr="00FC3060" w:rsidP="000572CF" w14:paraId="462491AF" w14:textId="77777777">
          <w:pPr>
            <w:pStyle w:val="Information-invisible"/>
            <w:rPr>
              <w:i w:val="0"/>
              <w:vanish w:val="0"/>
            </w:rPr>
          </w:pPr>
          <w:r w:rsidRPr="00FC3060">
            <w:t>For products without an intended medical purpose (Annex XVI):</w:t>
          </w:r>
        </w:p>
        <w:p w:rsidR="004C7130" w:rsidRPr="0005466B" w:rsidP="0055400E" w14:paraId="03F5B720" w14:textId="77777777">
          <w:pPr>
            <w:pStyle w:val="Information-invisible"/>
            <w:numPr>
              <w:ilvl w:val="0"/>
              <w:numId w:val="10"/>
            </w:numPr>
          </w:pPr>
          <w:r w:rsidRPr="0005466B">
            <w:t>CS requirements have to be considered</w:t>
          </w:r>
        </w:p>
        <w:p w:rsidR="004C7130" w:rsidRPr="0005466B" w:rsidP="0055400E" w14:paraId="047F0438" w14:textId="77777777">
          <w:pPr>
            <w:pStyle w:val="Information-invisible"/>
            <w:numPr>
              <w:ilvl w:val="0"/>
              <w:numId w:val="10"/>
            </w:numPr>
          </w:pPr>
          <w:r w:rsidRPr="0005466B">
            <w:t>T</w:t>
          </w:r>
          <w:r w:rsidRPr="0005466B" w:rsidR="001E3308">
            <w:t>he requirement to demonstrate a clinical benefit shall be understood as a requirement to demonstrate the performance of the device (MDR</w:t>
          </w:r>
          <w:r w:rsidRPr="0005466B">
            <w:t xml:space="preserve"> Art.</w:t>
          </w:r>
          <w:r w:rsidRPr="0005466B" w:rsidR="001E3308">
            <w:t xml:space="preserve"> 61 (9)</w:t>
          </w:r>
          <w:r w:rsidR="00233F47">
            <w:t>)</w:t>
          </w:r>
        </w:p>
        <w:p w:rsidR="004C7130" w:rsidRPr="0005466B" w:rsidP="0055400E" w14:paraId="17D197A9" w14:textId="77777777">
          <w:pPr>
            <w:pStyle w:val="Information-invisible"/>
            <w:numPr>
              <w:ilvl w:val="0"/>
              <w:numId w:val="10"/>
            </w:numPr>
          </w:pPr>
          <w:r w:rsidRPr="0005466B">
            <w:t>Clinical investigations shall be performed for those products unless reliance on existing clinical data from an analogous medical device is duly justified</w:t>
          </w:r>
          <w:r w:rsidRPr="0005466B">
            <w:t xml:space="preserve"> (MDR </w:t>
          </w:r>
          <w:r w:rsidRPr="0005466B" w:rsidR="00EF0C70">
            <w:t xml:space="preserve">Art. </w:t>
          </w:r>
          <w:r w:rsidRPr="0005466B">
            <w:t>61 (9</w:t>
          </w:r>
          <w:r w:rsidRPr="0005466B" w:rsidR="00440247">
            <w:t>)</w:t>
          </w:r>
          <w:r w:rsidR="00233F47">
            <w:t>)</w:t>
          </w:r>
        </w:p>
        <w:p w:rsidR="004C7130" w:rsidRPr="00FC3060" w:rsidP="004C7130" w14:paraId="5EB3F487" w14:textId="77777777"/>
        <w:p w:rsidR="00B50775" w:rsidRPr="00FC3060" w:rsidP="00B50775" w14:paraId="38B8B97B" w14:textId="77777777">
          <w:pPr>
            <w:pStyle w:val="Information-invisible"/>
          </w:pPr>
          <w:r w:rsidRPr="00FC3060">
            <w:t>Use of</w:t>
          </w:r>
          <w:r w:rsidRPr="00FC3060" w:rsidR="001E3308">
            <w:t xml:space="preserve"> guidance document: “CEAR Template according to MDCG 2020-13</w:t>
          </w:r>
          <w:r w:rsidRPr="00FC3060">
            <w:t>,</w:t>
          </w:r>
          <w:r w:rsidRPr="00FC3060" w:rsidR="001E3308">
            <w:t xml:space="preserve"> other relevant MDCG </w:t>
          </w:r>
          <w:r w:rsidR="00233F47">
            <w:t>g</w:t>
          </w:r>
          <w:r w:rsidRPr="00FC3060" w:rsidR="001E3308">
            <w:t xml:space="preserve">uidance documents and the TD submitted by the manufacturer”, provided by TÜV SÜD as Appendix 1 </w:t>
          </w:r>
          <w:r w:rsidRPr="00FC3060" w:rsidR="004C7072">
            <w:t>to this document</w:t>
          </w:r>
          <w:r w:rsidR="00233F47">
            <w:t>,</w:t>
          </w:r>
          <w:r w:rsidRPr="00FC3060" w:rsidR="004C7072">
            <w:t xml:space="preserve"> and reference</w:t>
          </w:r>
          <w:r w:rsidRPr="00FC3060" w:rsidR="002C4CC4">
            <w:t xml:space="preserve"> to</w:t>
          </w:r>
          <w:r w:rsidRPr="00FC3060" w:rsidR="004C7072">
            <w:t xml:space="preserve"> it in this section</w:t>
          </w:r>
          <w:r w:rsidRPr="00FC3060">
            <w:t xml:space="preserve"> </w:t>
          </w:r>
          <w:r w:rsidRPr="00FC3060" w:rsidR="002C4CC4">
            <w:t>are</w:t>
          </w:r>
          <w:r w:rsidRPr="00FC3060">
            <w:t xml:space="preserve"> recommended</w:t>
          </w:r>
          <w:r w:rsidRPr="00FC3060" w:rsidR="004C7072">
            <w:t>.</w:t>
          </w:r>
        </w:p>
      </w:sdtContent>
    </w:sdt>
    <w:p w:rsidR="00B50775" w:rsidRPr="00FC3060" w:rsidP="00740334" w14:paraId="21B086BE" w14:textId="77777777">
      <w:pPr>
        <w:pStyle w:val="Information-invisible"/>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6E1E9A3" w14:textId="77777777" w:rsidTr="003907D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109779148"/>
              <w:lock w:val="sdtContentLocked"/>
              <w:placeholder>
                <w:docPart w:val="DefaultPlaceholder_-1854013440"/>
              </w:placeholder>
              <w:group/>
            </w:sdtPr>
            <w:sdtContent>
              <w:p w:rsidR="002C57D6" w:rsidRPr="00FC3060" w:rsidP="008D50EA" w14:paraId="0C2DDF73" w14:textId="77777777">
                <w:pPr>
                  <w:pStyle w:val="TableHeader"/>
                  <w:rPr>
                    <w:lang w:val="en-GB"/>
                  </w:rPr>
                </w:pPr>
                <w:r w:rsidRPr="00FC3060">
                  <w:rPr>
                    <w:lang w:val="en-GB"/>
                  </w:rPr>
                  <w:t>Reference documents for this section</w:t>
                </w:r>
              </w:p>
            </w:sdtContent>
          </w:sdt>
        </w:tc>
      </w:tr>
      <w:tr w14:paraId="56F32D7B" w14:textId="77777777" w:rsidTr="003907D6">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2C57D6" w:rsidRPr="0055400E" w:rsidP="00EF310B" w14:paraId="33CCE829" w14:textId="77777777">
            <w:pPr>
              <w:pStyle w:val="StandardItalic"/>
              <w:rPr>
                <w:i w:val="0"/>
                <w:iCs/>
              </w:rPr>
            </w:pPr>
            <w:r w:rsidRPr="0055400E">
              <w:rPr>
                <w:i w:val="0"/>
                <w:iCs/>
              </w:rPr>
              <w:t>{</w:t>
            </w:r>
            <w:r w:rsidRPr="0055400E" w:rsidR="00912237">
              <w:rPr>
                <w:i w:val="0"/>
                <w:iCs/>
              </w:rPr>
              <w:t>C</w:t>
            </w:r>
            <w:r w:rsidRPr="0055400E" w:rsidR="00992A0F">
              <w:rPr>
                <w:i w:val="0"/>
                <w:iCs/>
              </w:rPr>
              <w:t>linical development p</w:t>
            </w:r>
            <w:r w:rsidRPr="0055400E" w:rsidR="006E7362">
              <w:rPr>
                <w:i w:val="0"/>
                <w:iCs/>
              </w:rPr>
              <w:t>lan, clinical evaluation plan (</w:t>
            </w:r>
            <w:r w:rsidRPr="0055400E">
              <w:rPr>
                <w:i w:val="0"/>
                <w:iCs/>
              </w:rPr>
              <w:t>CE</w:t>
            </w:r>
            <w:r w:rsidRPr="0055400E" w:rsidR="003B156E">
              <w:rPr>
                <w:i w:val="0"/>
                <w:iCs/>
              </w:rPr>
              <w:t>P</w:t>
            </w:r>
            <w:r w:rsidRPr="0055400E" w:rsidR="006E7362">
              <w:rPr>
                <w:i w:val="0"/>
                <w:iCs/>
              </w:rPr>
              <w:t>)</w:t>
            </w:r>
            <w:r w:rsidRPr="0055400E">
              <w:rPr>
                <w:i w:val="0"/>
                <w:iCs/>
              </w:rPr>
              <w:t>}</w:t>
            </w:r>
          </w:p>
        </w:tc>
      </w:tr>
      <w:tr w14:paraId="7DA27D54" w14:textId="77777777" w:rsidTr="00981BF8">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2C57D6" w:rsidRPr="0055400E" w:rsidP="00EF310B" w14:paraId="4A24B78D" w14:textId="77777777">
            <w:pPr>
              <w:pStyle w:val="StandardItalic"/>
              <w:rPr>
                <w:i w:val="0"/>
                <w:iCs/>
              </w:rPr>
            </w:pPr>
            <w:r w:rsidRPr="0055400E">
              <w:rPr>
                <w:i w:val="0"/>
                <w:iCs/>
              </w:rPr>
              <w:t>{CER}</w:t>
            </w:r>
          </w:p>
        </w:tc>
      </w:tr>
      <w:tr w14:paraId="1A2B2EE9" w14:textId="77777777" w:rsidTr="00981BF8">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B33562" w:rsidRPr="0055400E" w:rsidP="00EF310B" w14:paraId="5DAEE8F0" w14:textId="77777777">
            <w:pPr>
              <w:pStyle w:val="StandardItalic"/>
              <w:rPr>
                <w:i w:val="0"/>
                <w:iCs/>
              </w:rPr>
            </w:pPr>
            <w:r w:rsidRPr="0055400E">
              <w:rPr>
                <w:i w:val="0"/>
                <w:iCs/>
              </w:rPr>
              <w:t xml:space="preserve">{PMCF </w:t>
            </w:r>
            <w:r w:rsidRPr="0055400E" w:rsidR="00EF0C70">
              <w:rPr>
                <w:i w:val="0"/>
                <w:iCs/>
              </w:rPr>
              <w:t>plan</w:t>
            </w:r>
            <w:r w:rsidRPr="0055400E">
              <w:rPr>
                <w:i w:val="0"/>
                <w:iCs/>
              </w:rPr>
              <w:t>}</w:t>
            </w:r>
          </w:p>
        </w:tc>
      </w:tr>
      <w:tr w14:paraId="4AAF2671" w14:textId="77777777" w:rsidTr="00981BF8">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B33562" w:rsidRPr="0055400E" w:rsidP="00EF310B" w14:paraId="05B34D75" w14:textId="77777777">
            <w:pPr>
              <w:pStyle w:val="StandardItalic"/>
              <w:rPr>
                <w:i w:val="0"/>
                <w:iCs/>
              </w:rPr>
            </w:pPr>
            <w:r w:rsidRPr="0055400E">
              <w:rPr>
                <w:i w:val="0"/>
                <w:iCs/>
              </w:rPr>
              <w:t>{PMCF evaluation report}</w:t>
            </w:r>
          </w:p>
        </w:tc>
      </w:tr>
      <w:tr w14:paraId="306B3629" w14:textId="77777777" w:rsidTr="00981BF8">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B33562" w:rsidRPr="0055400E" w:rsidP="00EF310B" w14:paraId="3C62ABF2" w14:textId="77777777">
            <w:pPr>
              <w:pStyle w:val="StandardItalic"/>
              <w:rPr>
                <w:i w:val="0"/>
                <w:iCs/>
              </w:rPr>
            </w:pPr>
            <w:r w:rsidRPr="0055400E">
              <w:rPr>
                <w:i w:val="0"/>
                <w:iCs/>
              </w:rPr>
              <w:t>{</w:t>
            </w:r>
            <w:r w:rsidRPr="0055400E" w:rsidR="00912237">
              <w:rPr>
                <w:i w:val="0"/>
                <w:iCs/>
              </w:rPr>
              <w:t>C</w:t>
            </w:r>
            <w:r w:rsidRPr="0055400E" w:rsidR="00E71FBC">
              <w:rPr>
                <w:i w:val="0"/>
                <w:iCs/>
              </w:rPr>
              <w:t xml:space="preserve">opies of </w:t>
            </w:r>
            <w:r w:rsidRPr="0055400E" w:rsidR="00EF0C70">
              <w:rPr>
                <w:i w:val="0"/>
                <w:iCs/>
              </w:rPr>
              <w:t xml:space="preserve">clinical </w:t>
            </w:r>
            <w:r w:rsidRPr="0055400E">
              <w:rPr>
                <w:i w:val="0"/>
                <w:iCs/>
              </w:rPr>
              <w:t>literature}</w:t>
            </w:r>
          </w:p>
        </w:tc>
      </w:tr>
      <w:tr w14:paraId="36AC5708" w14:textId="77777777" w:rsidTr="003907D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241D61" w:rsidRPr="0055400E" w:rsidP="00EF310B" w14:paraId="1C09952B" w14:textId="77777777">
            <w:pPr>
              <w:pStyle w:val="StandardItalic"/>
              <w:rPr>
                <w:i w:val="0"/>
                <w:iCs/>
              </w:rPr>
            </w:pPr>
            <w:r w:rsidRPr="0055400E">
              <w:rPr>
                <w:i w:val="0"/>
                <w:iCs/>
              </w:rPr>
              <w:t>{</w:t>
            </w:r>
            <w:r w:rsidRPr="0055400E" w:rsidR="001E3308">
              <w:rPr>
                <w:i w:val="0"/>
                <w:iCs/>
              </w:rPr>
              <w:t xml:space="preserve">Evidence of qualification of experts involved in </w:t>
            </w:r>
            <w:r w:rsidRPr="0055400E" w:rsidR="00EF0C70">
              <w:rPr>
                <w:i w:val="0"/>
                <w:iCs/>
              </w:rPr>
              <w:t>CER</w:t>
            </w:r>
            <w:r w:rsidRPr="0055400E">
              <w:rPr>
                <w:i w:val="0"/>
                <w:iCs/>
              </w:rPr>
              <w:t>}</w:t>
            </w:r>
          </w:p>
        </w:tc>
      </w:tr>
      <w:tr w14:paraId="16A886CC" w14:textId="77777777" w:rsidTr="003907D6">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808080" w:themeColor="background1" w:themeShade="80"/>
            </w:tcBorders>
          </w:tcPr>
          <w:p w:rsidR="00D63D2E" w:rsidRPr="0055400E" w:rsidP="00EF310B" w14:paraId="0C93A188" w14:textId="77777777">
            <w:pPr>
              <w:pStyle w:val="StandardItalic"/>
              <w:rPr>
                <w:i w:val="0"/>
                <w:iCs/>
                <w:color w:val="0046AD" w:themeColor="text2"/>
              </w:rPr>
            </w:pPr>
            <w:r w:rsidRPr="0055400E">
              <w:rPr>
                <w:i w:val="0"/>
                <w:iCs/>
                <w:color w:val="0046AD" w:themeColor="text2"/>
              </w:rPr>
              <w:t>{</w:t>
            </w:r>
            <w:r w:rsidRPr="0055400E" w:rsidR="00912237">
              <w:rPr>
                <w:i w:val="0"/>
                <w:iCs/>
                <w:color w:val="0046AD" w:themeColor="text2"/>
              </w:rPr>
              <w:t>C</w:t>
            </w:r>
            <w:r w:rsidRPr="0055400E">
              <w:rPr>
                <w:i w:val="0"/>
                <w:iCs/>
                <w:color w:val="0046AD" w:themeColor="text2"/>
              </w:rPr>
              <w:t>linical investigation plan (CIP) and reports</w:t>
            </w:r>
            <w:r w:rsidRPr="0055400E" w:rsidR="00E71FBC">
              <w:rPr>
                <w:i w:val="0"/>
                <w:iCs/>
                <w:color w:val="0046AD" w:themeColor="text2"/>
              </w:rPr>
              <w:t>}</w:t>
            </w:r>
          </w:p>
        </w:tc>
      </w:tr>
      <w:tr w14:paraId="14CBB981" w14:textId="77777777" w:rsidTr="00F454EF">
        <w:tblPrEx>
          <w:tblW w:w="0" w:type="auto"/>
          <w:tblCellMar>
            <w:top w:w="85" w:type="dxa"/>
            <w:left w:w="85" w:type="dxa"/>
            <w:bottom w:w="57" w:type="dxa"/>
            <w:right w:w="85" w:type="dxa"/>
          </w:tblCellMar>
          <w:tblLook w:val="04A0"/>
        </w:tblPrEx>
        <w:trPr>
          <w:trHeight w:val="340"/>
        </w:trPr>
        <w:tc>
          <w:tcPr>
            <w:tcW w:w="9909" w:type="dxa"/>
            <w:tcBorders>
              <w:top w:val="single" w:sz="4" w:space="0" w:color="808080" w:themeColor="background1" w:themeShade="80"/>
              <w:bottom w:val="single" w:sz="4" w:space="0" w:color="808080" w:themeColor="background1" w:themeShade="80"/>
            </w:tcBorders>
          </w:tcPr>
          <w:p w:rsidR="008A4238" w:rsidRPr="0055400E" w:rsidP="00EF310B" w14:paraId="5A47EFEA" w14:textId="77777777">
            <w:pPr>
              <w:pStyle w:val="StandardItalic"/>
              <w:rPr>
                <w:color w:val="0046AD" w:themeColor="text2"/>
              </w:rPr>
            </w:pPr>
            <w:r w:rsidRPr="0055400E">
              <w:rPr>
                <w:i w:val="0"/>
                <w:iCs/>
                <w:color w:val="0046AD" w:themeColor="text2"/>
              </w:rPr>
              <w:t>{Marketing/promotional brochures}</w:t>
            </w:r>
          </w:p>
        </w:tc>
      </w:tr>
      <w:sdt>
        <w:sdtPr>
          <w:rPr>
            <w:color w:val="0046AD" w:themeColor="text2"/>
          </w:rPr>
          <w:id w:val="1441343480"/>
          <w:lock w:val="sdtContentLocked"/>
          <w:placeholder>
            <w:docPart w:val="DefaultPlaceholder_-1854013440"/>
          </w:placeholder>
          <w:group/>
        </w:sdtPr>
        <w:sdtEndPr>
          <w:rPr>
            <w:rFonts w:eastAsiaTheme="majorEastAsia" w:cs="Arial"/>
            <w:shd w:val="clear" w:color="auto" w:fill="FFFFFF"/>
          </w:rPr>
        </w:sdtEndPr>
        <w:sdtContent>
          <w:tr w14:paraId="7AE8D397" w14:textId="77777777" w:rsidTr="00F454EF">
            <w:tblPrEx>
              <w:tblW w:w="0" w:type="auto"/>
              <w:tblCellMar>
                <w:top w:w="85" w:type="dxa"/>
                <w:left w:w="85" w:type="dxa"/>
                <w:bottom w:w="57" w:type="dxa"/>
                <w:right w:w="85" w:type="dxa"/>
              </w:tblCellMar>
              <w:tblLook w:val="04A0"/>
            </w:tblPrEx>
            <w:trPr>
              <w:trHeight w:val="295"/>
            </w:trPr>
            <w:tc>
              <w:tcPr>
                <w:tcW w:w="9909" w:type="dxa"/>
                <w:tcBorders>
                  <w:top w:val="single" w:sz="4" w:space="0" w:color="808080" w:themeColor="background1" w:themeShade="80"/>
                  <w:bottom w:val="single" w:sz="4" w:space="0" w:color="666666" w:themeColor="accent3"/>
                </w:tcBorders>
              </w:tcPr>
              <w:p w:rsidR="001D7FF6" w:rsidRPr="0055400E" w:rsidP="00EF310B" w14:paraId="66984701" w14:textId="77777777">
                <w:pPr>
                  <w:pStyle w:val="StandardItalic"/>
                  <w:rPr>
                    <w:i w:val="0"/>
                    <w:iCs/>
                    <w:color w:val="0046AD" w:themeColor="text2"/>
                  </w:rPr>
                </w:pPr>
                <w:r w:rsidRPr="0055400E">
                  <w:rPr>
                    <w:color w:val="0046AD" w:themeColor="text2"/>
                  </w:rPr>
                  <w:t xml:space="preserve">See also </w:t>
                </w:r>
                <w:r w:rsidRPr="0055400E">
                  <w:rPr>
                    <w:rFonts w:eastAsiaTheme="majorEastAsia" w:cs="Arial"/>
                    <w:color w:val="0046AD" w:themeColor="text2"/>
                    <w:shd w:val="clear" w:color="auto" w:fill="FFFFFF"/>
                  </w:rPr>
                  <w:t xml:space="preserve">Appendix 1 </w:t>
                </w:r>
                <w:r w:rsidRPr="0055400E">
                  <w:rPr>
                    <w:rFonts w:eastAsiaTheme="majorEastAsia"/>
                    <w:color w:val="0046AD" w:themeColor="text2"/>
                    <w:shd w:val="clear" w:color="auto" w:fill="FFFFFF"/>
                  </w:rPr>
                  <w:t>to this document</w:t>
                </w:r>
                <w:r w:rsidRPr="0055400E">
                  <w:rPr>
                    <w:rFonts w:eastAsiaTheme="majorEastAsia" w:cs="Arial"/>
                    <w:color w:val="0046AD" w:themeColor="text2"/>
                    <w:shd w:val="clear" w:color="auto" w:fill="FFFFFF"/>
                  </w:rPr>
                  <w:t>, “</w:t>
                </w:r>
                <w:bookmarkStart w:id="882" w:name="_Hlk97536514"/>
                <w:r w:rsidRPr="0055400E">
                  <w:rPr>
                    <w:rFonts w:eastAsiaTheme="majorEastAsia" w:cs="Arial"/>
                    <w:color w:val="0046AD" w:themeColor="text2"/>
                    <w:shd w:val="clear" w:color="auto" w:fill="FFFFFF"/>
                  </w:rPr>
                  <w:t xml:space="preserve">CEAR Template according to MDCG 2020-13, other relevant MDCG </w:t>
                </w:r>
                <w:r w:rsidR="00233F47">
                  <w:rPr>
                    <w:rFonts w:eastAsiaTheme="majorEastAsia" w:cs="Arial"/>
                    <w:color w:val="0046AD" w:themeColor="text2"/>
                    <w:shd w:val="clear" w:color="auto" w:fill="FFFFFF"/>
                  </w:rPr>
                  <w:t>g</w:t>
                </w:r>
                <w:r w:rsidRPr="0055400E">
                  <w:rPr>
                    <w:rFonts w:eastAsiaTheme="majorEastAsia" w:cs="Arial"/>
                    <w:color w:val="0046AD" w:themeColor="text2"/>
                    <w:shd w:val="clear" w:color="auto" w:fill="FFFFFF"/>
                  </w:rPr>
                  <w:t>uidance documents and the TD submitted by the manufacturer</w:t>
                </w:r>
                <w:bookmarkEnd w:id="882"/>
                <w:r w:rsidRPr="0055400E">
                  <w:rPr>
                    <w:rFonts w:eastAsiaTheme="majorEastAsia" w:cs="Arial"/>
                    <w:color w:val="0046AD" w:themeColor="text2"/>
                    <w:shd w:val="clear" w:color="auto" w:fill="FFFFFF"/>
                  </w:rPr>
                  <w:t>”</w:t>
                </w:r>
              </w:p>
            </w:tc>
          </w:tr>
        </w:sdtContent>
      </w:sdt>
    </w:tbl>
    <w:p w:rsidR="00D9253D" w:rsidRPr="00FC3060" w:rsidP="00A21AC7" w14:paraId="510A4D14" w14:textId="77777777">
      <w:pPr>
        <w:pStyle w:val="StandardBold"/>
      </w:pPr>
      <w:bookmarkStart w:id="883" w:name="_Hlk522029885"/>
    </w:p>
    <w:bookmarkEnd w:id="883" w:displacedByCustomXml="next"/>
    <w:sdt>
      <w:sdtPr>
        <w:rPr>
          <w:b w:val="0"/>
          <w:i/>
          <w:vanish/>
          <w:color w:val="0046AD"/>
        </w:rPr>
        <w:id w:val="1187874957"/>
        <w:lock w:val="contentLocked"/>
        <w:placeholder>
          <w:docPart w:val="DefaultPlaceholder_-1854013440"/>
        </w:placeholder>
        <w:group/>
      </w:sdtPr>
      <w:sdtContent>
        <w:p w:rsidR="00747A18" w:rsidRPr="00FC3060" w:rsidP="00A21AC7" w14:paraId="133BD09C" w14:textId="77777777">
          <w:pPr>
            <w:pStyle w:val="StandardBold"/>
          </w:pPr>
          <w:r w:rsidRPr="00FC3060">
            <w:t>Clinical evaluation consultation</w:t>
          </w:r>
          <w:r w:rsidRPr="00FC3060" w:rsidR="001E17D5">
            <w:t xml:space="preserve"> (MDR </w:t>
          </w:r>
          <w:r w:rsidRPr="00FC3060" w:rsidR="0077689B">
            <w:t xml:space="preserve">Article </w:t>
          </w:r>
          <w:r w:rsidRPr="00FC3060" w:rsidR="001E17D5">
            <w:t>54)</w:t>
          </w:r>
        </w:p>
        <w:p w:rsidR="00875379" w:rsidRPr="00FC3060" w:rsidP="00C439CB" w14:paraId="78BEAA10" w14:textId="77777777">
          <w:pPr>
            <w:pStyle w:val="Information-invisible"/>
          </w:pPr>
          <w:r w:rsidRPr="00FC3060">
            <w:t xml:space="preserve">Applicable only </w:t>
          </w:r>
          <w:r w:rsidRPr="00FC3060" w:rsidR="001D150B">
            <w:t xml:space="preserve">to </w:t>
          </w:r>
          <w:r w:rsidRPr="00FC3060">
            <w:t>class I</w:t>
          </w:r>
          <w:r w:rsidRPr="00FC3060" w:rsidR="006D2AD6">
            <w:t xml:space="preserve">II implantable devices and class IIb active devices intended to administer and/or remove </w:t>
          </w:r>
          <w:r w:rsidRPr="00FC3060" w:rsidR="00A82DDA">
            <w:t>a medicinal product (</w:t>
          </w:r>
          <w:r w:rsidRPr="00FC3060" w:rsidR="0090416B">
            <w:t>R</w:t>
          </w:r>
          <w:r w:rsidRPr="00FC3060" w:rsidR="00A82DDA">
            <w:t>ule 12)</w:t>
          </w:r>
          <w:r w:rsidRPr="00FC3060" w:rsidR="001D150B">
            <w:t>, which might require</w:t>
          </w:r>
          <w:r w:rsidRPr="00FC3060" w:rsidR="00A82DDA">
            <w:t xml:space="preserve"> clinical evaluation consultation</w:t>
          </w:r>
          <w:r w:rsidRPr="00FC3060" w:rsidR="00DA4D9E">
            <w:t>.</w:t>
          </w:r>
        </w:p>
        <w:p w:rsidR="00DA4D9E" w:rsidRPr="00FC3060" w:rsidP="00C439CB" w14:paraId="458F2D43" w14:textId="77777777">
          <w:pPr>
            <w:pStyle w:val="Information-invisible"/>
          </w:pPr>
          <w:r w:rsidRPr="00FC3060">
            <w:t>If</w:t>
          </w:r>
          <w:r w:rsidRPr="00FC3060" w:rsidR="001E3308">
            <w:t xml:space="preserve"> the device falls under one of the above categories and does not require clinical evaluation consultation please justify why it does not require this consultation</w:t>
          </w:r>
          <w:r w:rsidRPr="00FC3060">
            <w:t>. F</w:t>
          </w:r>
          <w:r w:rsidRPr="00FC3060" w:rsidR="001D150B">
            <w:t>or exceptions</w:t>
          </w:r>
          <w:r w:rsidRPr="00FC3060" w:rsidR="001E3308">
            <w:t xml:space="preserve"> see </w:t>
          </w:r>
          <w:hyperlink r:id="rId14" w:history="1">
            <w:r w:rsidRPr="00FC3060" w:rsidR="001E3308">
              <w:t>MDR</w:t>
            </w:r>
          </w:hyperlink>
          <w:r w:rsidRPr="00FC3060" w:rsidR="001E3308">
            <w:t xml:space="preserve"> </w:t>
          </w:r>
          <w:r w:rsidRPr="00FC3060" w:rsidR="008D7290">
            <w:t>Art.</w:t>
          </w:r>
          <w:r w:rsidRPr="00FC3060" w:rsidR="001E3308">
            <w:t>54</w:t>
          </w:r>
          <w:r w:rsidR="00954B43">
            <w:t xml:space="preserve"> (</w:t>
          </w:r>
          <w:r w:rsidRPr="00FC3060" w:rsidR="001E3308">
            <w:t>2</w:t>
          </w:r>
          <w:r w:rsidR="00954B43">
            <w:t>)</w:t>
          </w:r>
          <w:r w:rsidRPr="00FC3060" w:rsidR="001E3308">
            <w:t xml:space="preserve"> and </w:t>
          </w:r>
          <w:r w:rsidRPr="00FC3060" w:rsidR="00702500">
            <w:t xml:space="preserve">current revision of </w:t>
          </w:r>
          <w:r w:rsidRPr="00FC3060" w:rsidR="001E3308">
            <w:t>MDCG 2019-3</w:t>
          </w:r>
          <w:r w:rsidRPr="00FC3060" w:rsidR="00F91813">
            <w:t>.</w:t>
          </w:r>
        </w:p>
      </w:sdtContent>
    </w:sdt>
    <w:p w:rsidR="00F91813" w:rsidP="00551F70" w14:paraId="20C82A26" w14:textId="77777777">
      <w:pPr>
        <w:pStyle w:val="Information-invisible"/>
        <w:rPr>
          <w:rStyle w:val="Hyperlink"/>
        </w:rPr>
      </w:pPr>
      <w:hyperlink r:id="rId15" w:history="1">
        <w:r w:rsidRPr="00FC3060" w:rsidR="001E3308">
          <w:rPr>
            <w:rStyle w:val="Hyperlink"/>
          </w:rPr>
          <w:t>More detailed information on all consultation procedures and their specific features can be found on the TÜV SÜD website</w:t>
        </w:r>
      </w:hyperlink>
      <w:r w:rsidR="00D6121D">
        <w:rPr>
          <w:rStyle w:val="Hyperlink"/>
        </w:rPr>
        <w:t>.</w:t>
      </w:r>
    </w:p>
    <w:p w:rsidR="00AA473C" w:rsidRPr="00AA473C" w:rsidP="00AA473C" w14:paraId="3A05C03B" w14:textId="77777777"/>
    <w:tbl>
      <w:tblPr>
        <w:tblW w:w="0" w:type="auto"/>
        <w:tblCellMar>
          <w:top w:w="85" w:type="dxa"/>
          <w:left w:w="0" w:type="dxa"/>
          <w:bottom w:w="57" w:type="dxa"/>
          <w:right w:w="85" w:type="dxa"/>
        </w:tblCellMar>
        <w:tblLook w:val="04A0"/>
      </w:tblPr>
      <w:tblGrid>
        <w:gridCol w:w="6459"/>
        <w:gridCol w:w="1067"/>
        <w:gridCol w:w="1062"/>
        <w:gridCol w:w="1050"/>
      </w:tblGrid>
      <w:tr w14:paraId="6365BA81" w14:textId="77777777" w:rsidTr="003907D6">
        <w:tblPrEx>
          <w:tblW w:w="0" w:type="auto"/>
          <w:tblCellMar>
            <w:top w:w="85" w:type="dxa"/>
            <w:left w:w="0" w:type="dxa"/>
            <w:bottom w:w="57" w:type="dxa"/>
            <w:right w:w="85" w:type="dxa"/>
          </w:tblCellMar>
          <w:tblLook w:val="04A0"/>
        </w:tblPrEx>
        <w:trPr>
          <w:trHeight w:val="680"/>
        </w:trPr>
        <w:tc>
          <w:tcPr>
            <w:tcW w:w="6692" w:type="dxa"/>
            <w:vAlign w:val="center"/>
          </w:tcPr>
          <w:sdt>
            <w:sdtPr>
              <w:id w:val="130210054"/>
              <w:lock w:val="contentLocked"/>
              <w:placeholder>
                <w:docPart w:val="DefaultPlaceholder_-1854013440"/>
              </w:placeholder>
              <w:group/>
            </w:sdtPr>
            <w:sdtContent>
              <w:p w:rsidR="00747A18" w:rsidRPr="00FC3060" w:rsidP="00024DAA" w14:paraId="09AC7BC4" w14:textId="77777777">
                <w:r w:rsidRPr="00FC3060">
                  <w:t xml:space="preserve">The device </w:t>
                </w:r>
                <w:r w:rsidRPr="00FC3060" w:rsidR="000F5A75">
                  <w:t xml:space="preserve">under assessment </w:t>
                </w:r>
                <w:r w:rsidRPr="00FC3060">
                  <w:t>requires</w:t>
                </w:r>
                <w:r w:rsidRPr="00FC3060" w:rsidR="000F5A75">
                  <w:t xml:space="preserve"> </w:t>
                </w:r>
                <w:r w:rsidRPr="00FC3060" w:rsidR="002C4CC4">
                  <w:t>observance of</w:t>
                </w:r>
                <w:r w:rsidRPr="00FC3060" w:rsidR="000F5A75">
                  <w:t xml:space="preserve"> the</w:t>
                </w:r>
                <w:r w:rsidRPr="00FC3060" w:rsidR="001D150B">
                  <w:t xml:space="preserve"> procedure for</w:t>
                </w:r>
                <w:r w:rsidRPr="00FC3060">
                  <w:t xml:space="preserve"> </w:t>
                </w:r>
                <w:r w:rsidRPr="00FC3060" w:rsidR="000F5A75">
                  <w:t xml:space="preserve">clinical evaluation consultation </w:t>
                </w:r>
                <w:r w:rsidRPr="00FC3060" w:rsidR="001D150B">
                  <w:t>in accordance with MDR Art.</w:t>
                </w:r>
                <w:r w:rsidRPr="00FC3060" w:rsidR="002E7AD8">
                  <w:t xml:space="preserve"> 54</w:t>
                </w:r>
                <w:r w:rsidRPr="00FC3060" w:rsidR="00584797">
                  <w:t xml:space="preserve"> </w:t>
                </w:r>
              </w:p>
            </w:sdtContent>
          </w:sdt>
        </w:tc>
        <w:tc>
          <w:tcPr>
            <w:tcW w:w="1096" w:type="dxa"/>
          </w:tcPr>
          <w:p w:rsidR="00747A18" w:rsidRPr="00FC3060" w:rsidP="00445F31" w14:paraId="3914C9FF" w14:textId="77777777">
            <w:pPr>
              <w:jc w:val="center"/>
            </w:pPr>
            <w:sdt>
              <w:sdtPr>
                <w:id w:val="81191357"/>
                <w:richText/>
              </w:sdtPr>
              <w:sdtContent>
                <w:sdt>
                  <w:sdtPr>
                    <w:id w:val="2091426787"/>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F25102">
              <w:t xml:space="preserve"> </w:t>
            </w:r>
            <w:sdt>
              <w:sdtPr>
                <w:id w:val="1727487923"/>
                <w:lock w:val="sdtContentLocked"/>
                <w:placeholder>
                  <w:docPart w:val="DefaultPlaceholder_-1854013440"/>
                </w:placeholder>
                <w:group/>
              </w:sdtPr>
              <w:sdtContent>
                <w:r w:rsidRPr="00FC3060" w:rsidR="00F25102">
                  <w:t>Yes</w:t>
                </w:r>
              </w:sdtContent>
            </w:sdt>
          </w:p>
        </w:tc>
        <w:tc>
          <w:tcPr>
            <w:tcW w:w="1094" w:type="dxa"/>
          </w:tcPr>
          <w:p w:rsidR="00747A18" w:rsidRPr="00FC3060" w:rsidP="00445F31" w14:paraId="6D961386" w14:textId="77777777">
            <w:pPr>
              <w:jc w:val="center"/>
            </w:pPr>
            <w:sdt>
              <w:sdtPr>
                <w:id w:val="-1507743814"/>
                <w:richText/>
              </w:sdtPr>
              <w:sdtContent>
                <w:sdt>
                  <w:sdtPr>
                    <w:id w:val="-258373799"/>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F25102">
              <w:t xml:space="preserve"> </w:t>
            </w:r>
            <w:sdt>
              <w:sdtPr>
                <w:id w:val="-316343070"/>
                <w:lock w:val="sdtContentLocked"/>
                <w:placeholder>
                  <w:docPart w:val="DefaultPlaceholder_-1854013440"/>
                </w:placeholder>
                <w:group/>
              </w:sdtPr>
              <w:sdtContent>
                <w:r w:rsidRPr="00FC3060" w:rsidR="00F25102">
                  <w:t>No</w:t>
                </w:r>
              </w:sdtContent>
            </w:sdt>
          </w:p>
        </w:tc>
        <w:tc>
          <w:tcPr>
            <w:tcW w:w="1090" w:type="dxa"/>
          </w:tcPr>
          <w:p w:rsidR="00747A18" w:rsidRPr="00FC3060" w:rsidP="00445F31" w14:paraId="3177FE5B" w14:textId="77777777">
            <w:pPr>
              <w:jc w:val="center"/>
            </w:pPr>
          </w:p>
        </w:tc>
      </w:tr>
    </w:tbl>
    <w:bookmarkStart w:id="884" w:name="_Toc522634722" w:displacedByCustomXml="next"/>
    <w:bookmarkEnd w:id="884" w:displacedByCustomXml="next"/>
    <w:bookmarkStart w:id="885" w:name="_Toc522700888" w:displacedByCustomXml="next"/>
    <w:bookmarkEnd w:id="885" w:displacedByCustomXml="next"/>
    <w:bookmarkStart w:id="886" w:name="_Toc522702140" w:displacedByCustomXml="next"/>
    <w:bookmarkEnd w:id="886" w:displacedByCustomXml="next"/>
    <w:bookmarkStart w:id="887" w:name="_Toc522703955" w:displacedByCustomXml="next"/>
    <w:bookmarkEnd w:id="887" w:displacedByCustomXml="next"/>
    <w:bookmarkStart w:id="888" w:name="_Toc522704080" w:displacedByCustomXml="next"/>
    <w:bookmarkEnd w:id="888" w:displacedByCustomXml="next"/>
    <w:bookmarkStart w:id="889" w:name="_Toc522704163" w:displacedByCustomXml="next"/>
    <w:bookmarkEnd w:id="889" w:displacedByCustomXml="next"/>
    <w:bookmarkStart w:id="890" w:name="_Toc522704300" w:displacedByCustomXml="next"/>
    <w:bookmarkEnd w:id="890" w:displacedByCustomXml="next"/>
    <w:bookmarkStart w:id="891" w:name="_Toc522704384" w:displacedByCustomXml="next"/>
    <w:bookmarkEnd w:id="891" w:displacedByCustomXml="next"/>
    <w:bookmarkStart w:id="892" w:name="_Toc522704467" w:displacedByCustomXml="next"/>
    <w:bookmarkEnd w:id="892" w:displacedByCustomXml="next"/>
    <w:bookmarkStart w:id="893" w:name="_Toc522704550" w:displacedByCustomXml="next"/>
    <w:bookmarkEnd w:id="893" w:displacedByCustomXml="next"/>
    <w:bookmarkStart w:id="894" w:name="_Toc522704633" w:displacedByCustomXml="next"/>
    <w:bookmarkEnd w:id="894" w:displacedByCustomXml="next"/>
    <w:bookmarkStart w:id="895" w:name="_Toc522704716" w:displacedByCustomXml="next"/>
    <w:bookmarkEnd w:id="895" w:displacedByCustomXml="next"/>
    <w:bookmarkStart w:id="896" w:name="_Toc522704799" w:displacedByCustomXml="next"/>
    <w:bookmarkEnd w:id="896" w:displacedByCustomXml="next"/>
    <w:bookmarkStart w:id="897" w:name="_Toc522704898" w:displacedByCustomXml="next"/>
    <w:bookmarkEnd w:id="897" w:displacedByCustomXml="next"/>
    <w:bookmarkStart w:id="898" w:name="_Toc522704981" w:displacedByCustomXml="next"/>
    <w:bookmarkEnd w:id="898" w:displacedByCustomXml="next"/>
    <w:bookmarkStart w:id="899" w:name="_Toc522705359" w:displacedByCustomXml="next"/>
    <w:bookmarkEnd w:id="899" w:displacedByCustomXml="next"/>
    <w:bookmarkStart w:id="900" w:name="_Toc522705691" w:displacedByCustomXml="next"/>
    <w:bookmarkEnd w:id="900" w:displacedByCustomXml="next"/>
    <w:bookmarkStart w:id="901" w:name="_Toc522705774" w:displacedByCustomXml="next"/>
    <w:bookmarkEnd w:id="901" w:displacedByCustomXml="next"/>
    <w:bookmarkStart w:id="902" w:name="_Toc522705857" w:displacedByCustomXml="next"/>
    <w:bookmarkEnd w:id="902" w:displacedByCustomXml="next"/>
    <w:bookmarkStart w:id="903" w:name="_Toc522705940" w:displacedByCustomXml="next"/>
    <w:bookmarkEnd w:id="903" w:displacedByCustomXml="next"/>
    <w:bookmarkStart w:id="904" w:name="_Toc522634723" w:displacedByCustomXml="next"/>
    <w:bookmarkEnd w:id="904" w:displacedByCustomXml="next"/>
    <w:bookmarkStart w:id="905" w:name="_Toc522700889" w:displacedByCustomXml="next"/>
    <w:bookmarkEnd w:id="905" w:displacedByCustomXml="next"/>
    <w:bookmarkStart w:id="906" w:name="_Toc522702141" w:displacedByCustomXml="next"/>
    <w:bookmarkEnd w:id="906" w:displacedByCustomXml="next"/>
    <w:bookmarkStart w:id="907" w:name="_Toc522703956" w:displacedByCustomXml="next"/>
    <w:bookmarkEnd w:id="907" w:displacedByCustomXml="next"/>
    <w:bookmarkStart w:id="908" w:name="_Toc522704081" w:displacedByCustomXml="next"/>
    <w:bookmarkEnd w:id="908" w:displacedByCustomXml="next"/>
    <w:bookmarkStart w:id="909" w:name="_Toc522704164" w:displacedByCustomXml="next"/>
    <w:bookmarkEnd w:id="909" w:displacedByCustomXml="next"/>
    <w:bookmarkStart w:id="910" w:name="_Toc522704301" w:displacedByCustomXml="next"/>
    <w:bookmarkEnd w:id="910" w:displacedByCustomXml="next"/>
    <w:bookmarkStart w:id="911" w:name="_Toc522704385" w:displacedByCustomXml="next"/>
    <w:bookmarkEnd w:id="911" w:displacedByCustomXml="next"/>
    <w:bookmarkStart w:id="912" w:name="_Toc522704468" w:displacedByCustomXml="next"/>
    <w:bookmarkEnd w:id="912" w:displacedByCustomXml="next"/>
    <w:bookmarkStart w:id="913" w:name="_Toc522704551" w:displacedByCustomXml="next"/>
    <w:bookmarkEnd w:id="913" w:displacedByCustomXml="next"/>
    <w:bookmarkStart w:id="914" w:name="_Toc522704634" w:displacedByCustomXml="next"/>
    <w:bookmarkEnd w:id="914" w:displacedByCustomXml="next"/>
    <w:bookmarkStart w:id="915" w:name="_Toc522704717" w:displacedByCustomXml="next"/>
    <w:bookmarkEnd w:id="915" w:displacedByCustomXml="next"/>
    <w:bookmarkStart w:id="916" w:name="_Toc522704800" w:displacedByCustomXml="next"/>
    <w:bookmarkEnd w:id="916" w:displacedByCustomXml="next"/>
    <w:bookmarkStart w:id="917" w:name="_Toc522704899" w:displacedByCustomXml="next"/>
    <w:bookmarkEnd w:id="917" w:displacedByCustomXml="next"/>
    <w:bookmarkStart w:id="918" w:name="_Toc522704982" w:displacedByCustomXml="next"/>
    <w:bookmarkEnd w:id="918" w:displacedByCustomXml="next"/>
    <w:bookmarkStart w:id="919" w:name="_Toc522705360" w:displacedByCustomXml="next"/>
    <w:bookmarkEnd w:id="919" w:displacedByCustomXml="next"/>
    <w:bookmarkStart w:id="920" w:name="_Toc522705692" w:displacedByCustomXml="next"/>
    <w:bookmarkEnd w:id="920" w:displacedByCustomXml="next"/>
    <w:bookmarkStart w:id="921" w:name="_Toc522705775" w:displacedByCustomXml="next"/>
    <w:bookmarkEnd w:id="921" w:displacedByCustomXml="next"/>
    <w:bookmarkStart w:id="922" w:name="_Toc522705858" w:displacedByCustomXml="next"/>
    <w:bookmarkEnd w:id="922" w:displacedByCustomXml="next"/>
    <w:bookmarkStart w:id="923" w:name="_Toc522705941" w:displacedByCustomXml="next"/>
    <w:bookmarkEnd w:id="923" w:displacedByCustomXml="next"/>
    <w:bookmarkStart w:id="924" w:name="_Toc522634724" w:displacedByCustomXml="next"/>
    <w:bookmarkEnd w:id="924" w:displacedByCustomXml="next"/>
    <w:bookmarkStart w:id="925" w:name="_Toc522700890" w:displacedByCustomXml="next"/>
    <w:bookmarkEnd w:id="925" w:displacedByCustomXml="next"/>
    <w:bookmarkStart w:id="926" w:name="_Toc522702142" w:displacedByCustomXml="next"/>
    <w:bookmarkEnd w:id="926" w:displacedByCustomXml="next"/>
    <w:bookmarkStart w:id="927" w:name="_Toc522703957" w:displacedByCustomXml="next"/>
    <w:bookmarkEnd w:id="927" w:displacedByCustomXml="next"/>
    <w:bookmarkStart w:id="928" w:name="_Toc522704082" w:displacedByCustomXml="next"/>
    <w:bookmarkEnd w:id="928" w:displacedByCustomXml="next"/>
    <w:bookmarkStart w:id="929" w:name="_Toc522704165" w:displacedByCustomXml="next"/>
    <w:bookmarkEnd w:id="929" w:displacedByCustomXml="next"/>
    <w:bookmarkStart w:id="930" w:name="_Toc522704302" w:displacedByCustomXml="next"/>
    <w:bookmarkEnd w:id="930" w:displacedByCustomXml="next"/>
    <w:bookmarkStart w:id="931" w:name="_Toc522704386" w:displacedByCustomXml="next"/>
    <w:bookmarkEnd w:id="931" w:displacedByCustomXml="next"/>
    <w:bookmarkStart w:id="932" w:name="_Toc522704469" w:displacedByCustomXml="next"/>
    <w:bookmarkEnd w:id="932" w:displacedByCustomXml="next"/>
    <w:bookmarkStart w:id="933" w:name="_Toc522704552" w:displacedByCustomXml="next"/>
    <w:bookmarkEnd w:id="933" w:displacedByCustomXml="next"/>
    <w:bookmarkStart w:id="934" w:name="_Toc522704635" w:displacedByCustomXml="next"/>
    <w:bookmarkEnd w:id="934" w:displacedByCustomXml="next"/>
    <w:bookmarkStart w:id="935" w:name="_Toc522704718" w:displacedByCustomXml="next"/>
    <w:bookmarkEnd w:id="935" w:displacedByCustomXml="next"/>
    <w:bookmarkStart w:id="936" w:name="_Toc522704801" w:displacedByCustomXml="next"/>
    <w:bookmarkEnd w:id="936" w:displacedByCustomXml="next"/>
    <w:bookmarkStart w:id="937" w:name="_Toc522704900" w:displacedByCustomXml="next"/>
    <w:bookmarkEnd w:id="937" w:displacedByCustomXml="next"/>
    <w:bookmarkStart w:id="938" w:name="_Toc522704983" w:displacedByCustomXml="next"/>
    <w:bookmarkEnd w:id="938" w:displacedByCustomXml="next"/>
    <w:bookmarkStart w:id="939" w:name="_Toc522705361" w:displacedByCustomXml="next"/>
    <w:bookmarkEnd w:id="939" w:displacedByCustomXml="next"/>
    <w:bookmarkStart w:id="940" w:name="_Toc522705693" w:displacedByCustomXml="next"/>
    <w:bookmarkEnd w:id="940" w:displacedByCustomXml="next"/>
    <w:bookmarkStart w:id="941" w:name="_Toc522705776" w:displacedByCustomXml="next"/>
    <w:bookmarkEnd w:id="941" w:displacedByCustomXml="next"/>
    <w:bookmarkStart w:id="942" w:name="_Toc522705859" w:displacedByCustomXml="next"/>
    <w:bookmarkEnd w:id="942" w:displacedByCustomXml="next"/>
    <w:bookmarkStart w:id="943" w:name="_Toc522705942" w:displacedByCustomXml="next"/>
    <w:bookmarkEnd w:id="943" w:displacedByCustomXml="next"/>
    <w:bookmarkStart w:id="944" w:name="_Toc522634725" w:displacedByCustomXml="next"/>
    <w:bookmarkEnd w:id="944" w:displacedByCustomXml="next"/>
    <w:bookmarkStart w:id="945" w:name="_Toc522700891" w:displacedByCustomXml="next"/>
    <w:bookmarkEnd w:id="945" w:displacedByCustomXml="next"/>
    <w:bookmarkStart w:id="946" w:name="_Toc522702143" w:displacedByCustomXml="next"/>
    <w:bookmarkEnd w:id="946" w:displacedByCustomXml="next"/>
    <w:bookmarkStart w:id="947" w:name="_Toc522703958" w:displacedByCustomXml="next"/>
    <w:bookmarkEnd w:id="947" w:displacedByCustomXml="next"/>
    <w:bookmarkStart w:id="948" w:name="_Toc522704083" w:displacedByCustomXml="next"/>
    <w:bookmarkEnd w:id="948" w:displacedByCustomXml="next"/>
    <w:bookmarkStart w:id="949" w:name="_Toc522704166" w:displacedByCustomXml="next"/>
    <w:bookmarkEnd w:id="949" w:displacedByCustomXml="next"/>
    <w:bookmarkStart w:id="950" w:name="_Toc522704303" w:displacedByCustomXml="next"/>
    <w:bookmarkEnd w:id="950" w:displacedByCustomXml="next"/>
    <w:bookmarkStart w:id="951" w:name="_Toc522704387" w:displacedByCustomXml="next"/>
    <w:bookmarkEnd w:id="951" w:displacedByCustomXml="next"/>
    <w:bookmarkStart w:id="952" w:name="_Toc522704470" w:displacedByCustomXml="next"/>
    <w:bookmarkEnd w:id="952" w:displacedByCustomXml="next"/>
    <w:bookmarkStart w:id="953" w:name="_Toc522704553" w:displacedByCustomXml="next"/>
    <w:bookmarkEnd w:id="953" w:displacedByCustomXml="next"/>
    <w:bookmarkStart w:id="954" w:name="_Toc522704636" w:displacedByCustomXml="next"/>
    <w:bookmarkEnd w:id="954" w:displacedByCustomXml="next"/>
    <w:bookmarkStart w:id="955" w:name="_Toc522704719" w:displacedByCustomXml="next"/>
    <w:bookmarkEnd w:id="955" w:displacedByCustomXml="next"/>
    <w:bookmarkStart w:id="956" w:name="_Toc522704802" w:displacedByCustomXml="next"/>
    <w:bookmarkEnd w:id="956" w:displacedByCustomXml="next"/>
    <w:bookmarkStart w:id="957" w:name="_Toc522704901" w:displacedByCustomXml="next"/>
    <w:bookmarkEnd w:id="957" w:displacedByCustomXml="next"/>
    <w:bookmarkStart w:id="958" w:name="_Toc522704984" w:displacedByCustomXml="next"/>
    <w:bookmarkEnd w:id="958" w:displacedByCustomXml="next"/>
    <w:bookmarkStart w:id="959" w:name="_Toc522705362" w:displacedByCustomXml="next"/>
    <w:bookmarkEnd w:id="959" w:displacedByCustomXml="next"/>
    <w:bookmarkStart w:id="960" w:name="_Toc522705694" w:displacedByCustomXml="next"/>
    <w:bookmarkEnd w:id="960" w:displacedByCustomXml="next"/>
    <w:bookmarkStart w:id="961" w:name="_Toc522705777" w:displacedByCustomXml="next"/>
    <w:bookmarkEnd w:id="961" w:displacedByCustomXml="next"/>
    <w:bookmarkStart w:id="962" w:name="_Toc522705860" w:displacedByCustomXml="next"/>
    <w:bookmarkEnd w:id="962" w:displacedByCustomXml="next"/>
    <w:bookmarkStart w:id="963" w:name="_Toc522705943" w:displacedByCustomXml="next"/>
    <w:bookmarkEnd w:id="963" w:displacedByCustomXml="next"/>
    <w:bookmarkStart w:id="964" w:name="_Toc256000625" w:displacedByCustomXml="next"/>
    <w:bookmarkStart w:id="965" w:name="_Toc256000582" w:displacedByCustomXml="next"/>
    <w:bookmarkStart w:id="966" w:name="_Toc256000540" w:displacedByCustomXml="next"/>
    <w:bookmarkStart w:id="967" w:name="_Toc256000498" w:displacedByCustomXml="next"/>
    <w:bookmarkStart w:id="968" w:name="_Toc256000457" w:displacedByCustomXml="next"/>
    <w:bookmarkStart w:id="969" w:name="_Toc256000416" w:displacedByCustomXml="next"/>
    <w:bookmarkStart w:id="970" w:name="_Toc256000363" w:displacedByCustomXml="next"/>
    <w:bookmarkStart w:id="971" w:name="_Toc256000322" w:displacedByCustomXml="next"/>
    <w:bookmarkStart w:id="972" w:name="_Toc256000264" w:displacedByCustomXml="next"/>
    <w:bookmarkStart w:id="973" w:name="_Toc256000212" w:displacedByCustomXml="next"/>
    <w:bookmarkStart w:id="974" w:name="_Toc256000143" w:displacedByCustomXml="next"/>
    <w:bookmarkStart w:id="975" w:name="_Toc256000079" w:displacedByCustomXml="next"/>
    <w:bookmarkStart w:id="976" w:name="_Toc521950679" w:displacedByCustomXml="next"/>
    <w:bookmarkStart w:id="977" w:name="_Toc522009032" w:displacedByCustomXml="next"/>
    <w:bookmarkStart w:id="978" w:name="_Toc522705679" w:displacedByCustomXml="next"/>
    <w:bookmarkStart w:id="979" w:name="_Toc522706181" w:displacedByCustomXml="next"/>
    <w:bookmarkStart w:id="980" w:name="_Toc522806840" w:displacedByCustomXml="next"/>
    <w:bookmarkStart w:id="981" w:name="_Toc531101758" w:displacedByCustomXml="next"/>
    <w:bookmarkStart w:id="982" w:name="_Toc531184619" w:displacedByCustomXml="next"/>
    <w:sdt>
      <w:sdtPr>
        <w:rPr>
          <w:rFonts w:eastAsia="Times New Roman" w:cs="Times New Roman"/>
          <w:b w:val="0"/>
          <w:bCs w:val="0"/>
          <w:i/>
          <w:vanish/>
          <w:color w:val="0046AD"/>
          <w:szCs w:val="20"/>
        </w:rPr>
        <w:id w:val="1441722842"/>
        <w:lock w:val="sdtContentLocked"/>
        <w:placeholder>
          <w:docPart w:val="DefaultPlaceholder_-1854013440"/>
        </w:placeholder>
        <w:group/>
      </w:sdtPr>
      <w:sdtEndPr>
        <w:rPr>
          <w:iCs/>
        </w:rPr>
      </w:sdtEndPr>
      <w:sdtContent>
        <w:p w:rsidR="00260DD6" w:rsidRPr="00FC3060" w:rsidP="0068171A" w14:paraId="50B0D1B6" w14:textId="77777777">
          <w:pPr>
            <w:pStyle w:val="Heading2"/>
          </w:pPr>
          <w:bookmarkStart w:id="983" w:name="_Toc256000165"/>
          <w:r w:rsidRPr="00FC3060">
            <w:t>Addi</w:t>
          </w:r>
          <w:r w:rsidRPr="00FC3060" w:rsidR="009C20DD">
            <w:t xml:space="preserve">tional </w:t>
          </w:r>
          <w:r w:rsidRPr="00FC3060" w:rsidR="00F7355B">
            <w:t>i</w:t>
          </w:r>
          <w:r w:rsidRPr="00FC3060" w:rsidR="009C20DD">
            <w:t>nformation required in s</w:t>
          </w:r>
          <w:r w:rsidRPr="00FC3060">
            <w:t xml:space="preserve">pecific </w:t>
          </w:r>
          <w:r w:rsidRPr="00FC3060" w:rsidR="009041FD">
            <w:t>c</w:t>
          </w:r>
          <w:r w:rsidRPr="00FC3060" w:rsidR="00CA609A">
            <w:t>ases</w:t>
          </w:r>
          <w:bookmarkEnd w:id="982"/>
          <w:bookmarkEnd w:id="981"/>
          <w:bookmarkEnd w:id="980"/>
          <w:bookmarkEnd w:id="979"/>
          <w:bookmarkEnd w:id="978"/>
          <w:bookmarkEnd w:id="977"/>
          <w:bookmarkEnd w:id="976"/>
          <w:bookmarkEnd w:id="975"/>
          <w:bookmarkEnd w:id="974"/>
          <w:bookmarkEnd w:id="973"/>
          <w:bookmarkEnd w:id="972"/>
          <w:bookmarkEnd w:id="971"/>
          <w:bookmarkEnd w:id="970"/>
          <w:bookmarkEnd w:id="969"/>
          <w:bookmarkEnd w:id="968"/>
          <w:bookmarkEnd w:id="967"/>
          <w:bookmarkEnd w:id="966"/>
          <w:bookmarkEnd w:id="965"/>
          <w:bookmarkEnd w:id="964"/>
          <w:r w:rsidRPr="00FC3060" w:rsidR="00455595">
            <w:t xml:space="preserve"> (MDR Annex II </w:t>
          </w:r>
          <w:r w:rsidRPr="00FC3060" w:rsidR="00641264">
            <w:t xml:space="preserve">Section </w:t>
          </w:r>
          <w:r w:rsidRPr="00FC3060" w:rsidR="00455595">
            <w:t>6.2)</w:t>
          </w:r>
          <w:bookmarkEnd w:id="983"/>
        </w:p>
        <w:p w:rsidR="002A3FC8" w:rsidRPr="00FC3060" w:rsidP="002A3FC8" w14:paraId="2A6A0DB5" w14:textId="77777777">
          <w:pPr>
            <w:pStyle w:val="Heading3"/>
          </w:pPr>
          <w:bookmarkStart w:id="984" w:name="_Toc256000081"/>
          <w:bookmarkStart w:id="985" w:name="_Toc521950680"/>
          <w:bookmarkStart w:id="986" w:name="_Toc522009033"/>
          <w:bookmarkStart w:id="987" w:name="_Toc522705680"/>
          <w:bookmarkStart w:id="988" w:name="_Toc522706182"/>
          <w:r w:rsidRPr="00FC3060">
            <w:t xml:space="preserve">Substances </w:t>
          </w:r>
          <w:r w:rsidRPr="00FC3060" w:rsidR="009C20DD">
            <w:t>considered to be m</w:t>
          </w:r>
          <w:r w:rsidRPr="00FC3060" w:rsidR="00CF230A">
            <w:t xml:space="preserve">edicinal </w:t>
          </w:r>
          <w:r w:rsidRPr="00FC3060" w:rsidR="009041FD">
            <w:t>p</w:t>
          </w:r>
          <w:r w:rsidRPr="00FC3060">
            <w:t>roduct</w:t>
          </w:r>
          <w:bookmarkEnd w:id="984"/>
          <w:bookmarkEnd w:id="985"/>
          <w:bookmarkEnd w:id="986"/>
          <w:bookmarkEnd w:id="987"/>
          <w:bookmarkEnd w:id="988"/>
          <w:r w:rsidRPr="00FC3060" w:rsidR="00F7355B">
            <w:t>s</w:t>
          </w:r>
          <w:r w:rsidRPr="00FC3060" w:rsidR="00455595">
            <w:t xml:space="preserve"> </w:t>
          </w:r>
          <w:r w:rsidRPr="00FC3060" w:rsidR="00296CBC">
            <w:t>(MDR Articles 1</w:t>
          </w:r>
          <w:r w:rsidRPr="00FC3060" w:rsidR="00F7355B">
            <w:t xml:space="preserve">(6) lit. </w:t>
          </w:r>
          <w:r w:rsidR="00B425C6">
            <w:t>b</w:t>
          </w:r>
          <w:r w:rsidRPr="00FC3060" w:rsidR="00296CBC">
            <w:t xml:space="preserve">, </w:t>
          </w:r>
          <w:r w:rsidRPr="00FC3060" w:rsidR="00F7355B">
            <w:t>(8)</w:t>
          </w:r>
          <w:r w:rsidRPr="00FC3060" w:rsidR="00296CBC">
            <w:t>; GSPR 12.1)</w:t>
          </w:r>
        </w:p>
        <w:p w:rsidR="00A443D3" w:rsidP="00FB1C84" w14:paraId="419CA362" w14:textId="77777777">
          <w:pPr>
            <w:pStyle w:val="Information-invisible"/>
          </w:pPr>
          <w:r w:rsidRPr="00FC3060">
            <w:t xml:space="preserve">Where a device incorporates, as an integral part, a substance which, if used </w:t>
          </w:r>
          <w:r w:rsidRPr="00FC3060">
            <w:t>separately, may be a medicinal product within the meaning of point 2 of Article 1 of Directive 2001/83/EC, as referred to in the first subparagraph of Article 1(8), a statement indicating this fact</w:t>
          </w:r>
          <w:r w:rsidRPr="00FC3060" w:rsidR="00F57FF0">
            <w:t xml:space="preserve"> shall be included in the TD</w:t>
          </w:r>
          <w:r w:rsidRPr="00FC3060">
            <w:t xml:space="preserve">. In this case, the </w:t>
          </w:r>
          <w:r w:rsidRPr="00FC3060" w:rsidR="00F57FF0">
            <w:t xml:space="preserve">TD </w:t>
          </w:r>
          <w:r w:rsidRPr="00FC3060">
            <w:t>shall id</w:t>
          </w:r>
          <w:r w:rsidRPr="00FC3060">
            <w:t xml:space="preserve">entify the source of that substance and </w:t>
          </w:r>
          <w:r w:rsidRPr="00FC3060" w:rsidR="002C4CC4">
            <w:t>present</w:t>
          </w:r>
          <w:r w:rsidRPr="00FC3060" w:rsidR="00F57FF0">
            <w:t xml:space="preserve"> </w:t>
          </w:r>
          <w:r w:rsidRPr="00FC3060">
            <w:t>the data of the tests conducted to assess its safety, quality and usefulness, taking account of the intended purpose of the device.</w:t>
          </w:r>
        </w:p>
        <w:p w:rsidR="00A443D3" w:rsidRPr="00F80E07" w:rsidP="00FB1C84" w14:paraId="3134BD25" w14:textId="77777777">
          <w:pPr>
            <w:pStyle w:val="Information-invisible"/>
          </w:pPr>
          <w:r w:rsidRPr="00FC78BB">
            <w:t>The</w:t>
          </w:r>
          <w:r w:rsidRPr="00F80E07">
            <w:t xml:space="preserve"> Medicinal Dossier in compliance with MEDDEV 2.1/3 and following CTD head</w:t>
          </w:r>
          <w:r w:rsidRPr="00F80E07">
            <w:t>ings (Notice to Applicants, Volume 2B) should be a standalone dossier to the Technical Documentation as is sent to a National Competent Authority for further assessment.</w:t>
          </w:r>
        </w:p>
        <w:p w:rsidR="00AA473C" w:rsidP="00FB1C84" w14:paraId="4F49066A" w14:textId="77777777">
          <w:pPr>
            <w:pStyle w:val="Information-invisible"/>
          </w:pPr>
          <w:r w:rsidRPr="00F80E07">
            <w:t xml:space="preserve">Attention should be given to published guidance from National Competent </w:t>
          </w:r>
          <w:r w:rsidRPr="00F80E07">
            <w:t>Authorities on the documentation requirements for consultation</w:t>
          </w:r>
          <w:r w:rsidR="00D6121D">
            <w:t>.</w:t>
          </w:r>
        </w:p>
        <w:p w:rsidR="00AA0FD0" w:rsidRPr="00FC3060" w:rsidP="00FB1C84" w14:paraId="3F87DF68" w14:textId="77777777">
          <w:pPr>
            <w:pStyle w:val="Information-invisible"/>
            <w:rPr>
              <w:iCs/>
            </w:rPr>
          </w:pPr>
          <w:r w:rsidRPr="00FC3060">
            <w:t xml:space="preserve">MDCG 2020-12: </w:t>
          </w:r>
          <w:r w:rsidR="00664939">
            <w:rPr>
              <w:iCs/>
            </w:rPr>
            <w:t>f</w:t>
          </w:r>
          <w:r w:rsidRPr="00FC3060">
            <w:rPr>
              <w:iCs/>
            </w:rPr>
            <w:t>or devices which have undergone consultation under the MDD or AIMDD, in addition to the full Medicinal Dossier, a consolidated list of changes, if any, regarding the following a</w:t>
          </w:r>
          <w:r w:rsidRPr="00FC3060">
            <w:rPr>
              <w:iCs/>
            </w:rPr>
            <w:t>spects:</w:t>
          </w:r>
        </w:p>
        <w:p w:rsidR="00AA0FD0" w:rsidRPr="00F7684B" w:rsidP="0055400E" w14:paraId="5A927CE2" w14:textId="77777777">
          <w:pPr>
            <w:pStyle w:val="Information-invisible"/>
            <w:numPr>
              <w:ilvl w:val="0"/>
              <w:numId w:val="11"/>
            </w:numPr>
          </w:pPr>
          <w:r w:rsidRPr="00F7684B">
            <w:t>the ancillary substance</w:t>
          </w:r>
        </w:p>
        <w:p w:rsidR="00AA0FD0" w:rsidRPr="00F7684B" w:rsidP="0055400E" w14:paraId="40CDDDB7" w14:textId="77777777">
          <w:pPr>
            <w:pStyle w:val="Information-invisible"/>
            <w:numPr>
              <w:ilvl w:val="0"/>
              <w:numId w:val="11"/>
            </w:numPr>
          </w:pPr>
          <w:r w:rsidRPr="00F7684B">
            <w:t>its manufacturing process</w:t>
          </w:r>
        </w:p>
        <w:p w:rsidR="00AA0FD0" w:rsidRPr="00F7684B" w:rsidP="0055400E" w14:paraId="34BF99BC" w14:textId="77777777">
          <w:pPr>
            <w:pStyle w:val="Information-invisible"/>
            <w:numPr>
              <w:ilvl w:val="0"/>
              <w:numId w:val="11"/>
            </w:numPr>
          </w:pPr>
          <w:r w:rsidRPr="00F7684B">
            <w:t>the manner in which the substance is incorporated into the device</w:t>
          </w:r>
        </w:p>
        <w:p w:rsidR="00AA0FD0" w:rsidRPr="00F7684B" w:rsidP="0055400E" w14:paraId="35799C7C" w14:textId="77777777">
          <w:pPr>
            <w:pStyle w:val="Information-invisible"/>
            <w:numPr>
              <w:ilvl w:val="0"/>
              <w:numId w:val="11"/>
            </w:numPr>
          </w:pPr>
          <w:r w:rsidRPr="00F7684B">
            <w:t>any design and/or manufacturing characteristics of the device which could influence the quality, safety or usefulness of the ancilla</w:t>
          </w:r>
          <w:r w:rsidRPr="00F7684B">
            <w:t>ry substance, and/or</w:t>
          </w:r>
        </w:p>
        <w:p w:rsidR="00AA0FD0" w:rsidRPr="003652FD" w:rsidP="0055400E" w14:paraId="15751D10" w14:textId="77777777">
          <w:pPr>
            <w:pStyle w:val="Information-invisible"/>
            <w:numPr>
              <w:ilvl w:val="0"/>
              <w:numId w:val="11"/>
            </w:numPr>
          </w:pPr>
          <w:r w:rsidRPr="00F7684B">
            <w:t>the parts of the TD related to the above aspects</w:t>
          </w:r>
        </w:p>
        <w:p w:rsidR="00AA0FD0" w:rsidRPr="00FC3060" w:rsidP="00FB1C84" w14:paraId="48E8A463" w14:textId="77777777">
          <w:pPr>
            <w:pStyle w:val="Information-invisible"/>
            <w:rPr>
              <w:iCs/>
            </w:rPr>
          </w:pPr>
          <w:r w:rsidRPr="00FC3060">
            <w:t xml:space="preserve">If there have been no changes to some or any of the above, a </w:t>
          </w:r>
          <w:r w:rsidRPr="00FC3060">
            <w:rPr>
              <w:iCs/>
            </w:rPr>
            <w:t>statement indicating the elements that have remained identical.</w:t>
          </w:r>
        </w:p>
        <w:p w:rsidR="00AA0FD0" w:rsidRPr="00FC3060" w:rsidP="00FB1C84" w14:paraId="1FF73EF0" w14:textId="77777777">
          <w:pPr>
            <w:pStyle w:val="Information-invisible"/>
            <w:rPr>
              <w:iCs/>
            </w:rPr>
          </w:pPr>
          <w:r w:rsidRPr="00FC3060">
            <w:rPr>
              <w:iCs/>
            </w:rPr>
            <w:t>Administrative changes to the above (e.g. changes in names or</w:t>
          </w:r>
          <w:r w:rsidRPr="00FC3060">
            <w:rPr>
              <w:iCs/>
            </w:rPr>
            <w:t xml:space="preserve"> addresses, changes in document layout, etc.), if any, should be clearly detailed.</w:t>
          </w:r>
        </w:p>
      </w:sdtContent>
    </w:sdt>
    <w:p w:rsidR="00AA0FD0" w:rsidP="00FB1C84" w14:paraId="6B362FE9" w14:textId="77777777">
      <w:pPr>
        <w:pStyle w:val="Information-invisible"/>
      </w:pPr>
      <w:hyperlink r:id="rId15" w:history="1">
        <w:r w:rsidRPr="00FC3060">
          <w:rPr>
            <w:rStyle w:val="Hyperlink"/>
            <w:iCs/>
          </w:rPr>
          <w:t>More detailed information on all consultation procedures and their specific features can be found on the TÜV SÜD website.</w:t>
        </w:r>
      </w:hyperlink>
    </w:p>
    <w:p w:rsidR="00AA0FD0" w:rsidRPr="00AA473C" w:rsidP="00AA473C" w14:paraId="18D8FCBA" w14:textId="77777777"/>
    <w:tbl>
      <w:tblPr>
        <w:tblW w:w="9639" w:type="dxa"/>
        <w:tblCellMar>
          <w:top w:w="85" w:type="dxa"/>
          <w:left w:w="0" w:type="dxa"/>
          <w:bottom w:w="57" w:type="dxa"/>
          <w:right w:w="85" w:type="dxa"/>
        </w:tblCellMar>
        <w:tblLook w:val="04A0"/>
      </w:tblPr>
      <w:tblGrid>
        <w:gridCol w:w="6461"/>
        <w:gridCol w:w="1067"/>
        <w:gridCol w:w="1062"/>
        <w:gridCol w:w="1049"/>
      </w:tblGrid>
      <w:tr w14:paraId="1D2A674E" w14:textId="77777777" w:rsidTr="005B5BFE">
        <w:tblPrEx>
          <w:tblW w:w="9639" w:type="dxa"/>
          <w:tblCellMar>
            <w:top w:w="85" w:type="dxa"/>
            <w:left w:w="0" w:type="dxa"/>
            <w:bottom w:w="57" w:type="dxa"/>
            <w:right w:w="85" w:type="dxa"/>
          </w:tblCellMar>
          <w:tblLook w:val="04A0"/>
        </w:tblPrEx>
        <w:trPr>
          <w:trHeight w:val="340"/>
        </w:trPr>
        <w:tc>
          <w:tcPr>
            <w:tcW w:w="6693" w:type="dxa"/>
            <w:vAlign w:val="center"/>
          </w:tcPr>
          <w:bookmarkStart w:id="989" w:name="_Hlk37954640" w:displacedByCustomXml="next"/>
          <w:sdt>
            <w:sdtPr>
              <w:id w:val="-1153679478"/>
              <w:lock w:val="sdtContentLocked"/>
              <w:placeholder>
                <w:docPart w:val="DefaultPlaceholder_-1854013440"/>
              </w:placeholder>
              <w:group/>
            </w:sdtPr>
            <w:sdtContent>
              <w:p w:rsidR="00DC0C3D" w:rsidRPr="00FC3060" w:rsidP="00445F31" w14:paraId="57642171" w14:textId="77777777">
                <w:r w:rsidRPr="00FC3060">
                  <w:t>The device incorporates a medicinal product</w:t>
                </w:r>
              </w:p>
            </w:sdtContent>
          </w:sdt>
        </w:tc>
        <w:tc>
          <w:tcPr>
            <w:tcW w:w="1096" w:type="dxa"/>
          </w:tcPr>
          <w:p w:rsidR="00DC0C3D" w:rsidRPr="00FC3060" w:rsidP="00445F31" w14:paraId="3763DCE5" w14:textId="77777777">
            <w:pPr>
              <w:jc w:val="center"/>
            </w:pPr>
            <w:sdt>
              <w:sdtPr>
                <w:id w:val="-1436897631"/>
                <w:richText/>
              </w:sdtPr>
              <w:sdtContent>
                <w:sdt>
                  <w:sdtPr>
                    <w:id w:val="-1166006158"/>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F25102">
              <w:t xml:space="preserve"> </w:t>
            </w:r>
            <w:sdt>
              <w:sdtPr>
                <w:id w:val="1515036804"/>
                <w:lock w:val="sdtContentLocked"/>
                <w:placeholder>
                  <w:docPart w:val="DefaultPlaceholder_-1854013440"/>
                </w:placeholder>
                <w:group/>
              </w:sdtPr>
              <w:sdtContent>
                <w:r w:rsidRPr="00FC3060" w:rsidR="00F25102">
                  <w:t>Yes</w:t>
                </w:r>
              </w:sdtContent>
            </w:sdt>
          </w:p>
        </w:tc>
        <w:tc>
          <w:tcPr>
            <w:tcW w:w="1094" w:type="dxa"/>
          </w:tcPr>
          <w:p w:rsidR="00DC0C3D" w:rsidRPr="00FC3060" w:rsidP="00445F31" w14:paraId="0D1E05CD" w14:textId="77777777">
            <w:pPr>
              <w:jc w:val="center"/>
            </w:pPr>
            <w:sdt>
              <w:sdtPr>
                <w:id w:val="-31885075"/>
                <w:richText/>
              </w:sdtPr>
              <w:sdtContent>
                <w:sdt>
                  <w:sdtPr>
                    <w:id w:val="1779984040"/>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rsidR="00F25102">
              <w:t xml:space="preserve"> </w:t>
            </w:r>
            <w:sdt>
              <w:sdtPr>
                <w:id w:val="2074147402"/>
                <w:lock w:val="sdtContentLocked"/>
                <w:placeholder>
                  <w:docPart w:val="DefaultPlaceholder_-1854013440"/>
                </w:placeholder>
                <w:group/>
              </w:sdtPr>
              <w:sdtContent>
                <w:r w:rsidRPr="00FC3060" w:rsidR="00F25102">
                  <w:t>No</w:t>
                </w:r>
              </w:sdtContent>
            </w:sdt>
          </w:p>
        </w:tc>
        <w:tc>
          <w:tcPr>
            <w:tcW w:w="1089" w:type="dxa"/>
          </w:tcPr>
          <w:p w:rsidR="00DC0C3D" w:rsidRPr="00FC3060" w:rsidP="00445F31" w14:paraId="53D13D52" w14:textId="77777777">
            <w:pPr>
              <w:jc w:val="center"/>
            </w:pPr>
          </w:p>
        </w:tc>
      </w:tr>
    </w:tbl>
    <w:bookmarkEnd w:id="989" w:displacedByCustomXml="next"/>
    <w:sdt>
      <w:sdtPr>
        <w:id w:val="380060042"/>
        <w:lock w:val="sdtContentLocked"/>
        <w:placeholder>
          <w:docPart w:val="DefaultPlaceholder_-1854013440"/>
        </w:placeholder>
        <w:group/>
      </w:sdtPr>
      <w:sdtContent>
        <w:p w:rsidR="000C3354" w:rsidRPr="00FC3060" w:rsidP="000C3354" w14:paraId="7EC9E01E" w14:textId="77777777">
          <w:pPr>
            <w:pStyle w:val="Information-invisible"/>
          </w:pPr>
          <w:r w:rsidRPr="00FC3060">
            <w:t>If “no” is selected above</w:t>
          </w:r>
          <w:r w:rsidRPr="00FC3060" w:rsidR="002C4CC4">
            <w:t>,</w:t>
          </w:r>
          <w:r w:rsidRPr="00FC3060" w:rsidR="00F57FF0">
            <w:t xml:space="preserve"> please delete</w:t>
          </w:r>
          <w:r w:rsidRPr="00FC3060">
            <w:t xml:space="preserve"> the following table in this section.</w:t>
          </w:r>
        </w:p>
      </w:sdtContent>
    </w:sdt>
    <w:p w:rsidR="0065725C" w:rsidRPr="00FC3060" w:rsidP="00A32062" w14:paraId="21A7D55D"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29000460" w14:textId="77777777" w:rsidTr="0004781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114129312"/>
              <w:lock w:val="sdtContentLocked"/>
              <w:placeholder>
                <w:docPart w:val="DefaultPlaceholder_-1854013440"/>
              </w:placeholder>
              <w:group/>
            </w:sdtPr>
            <w:sdtContent>
              <w:p w:rsidR="00024DAA" w:rsidRPr="00FC3060" w:rsidP="008D50EA" w14:paraId="3EB10B01" w14:textId="77777777">
                <w:pPr>
                  <w:pStyle w:val="TableHeader"/>
                  <w:rPr>
                    <w:lang w:val="en-GB"/>
                  </w:rPr>
                </w:pPr>
                <w:r w:rsidRPr="00FC3060">
                  <w:rPr>
                    <w:lang w:val="en-GB"/>
                  </w:rPr>
                  <w:t>Reference documents for this section</w:t>
                </w:r>
              </w:p>
            </w:sdtContent>
          </w:sdt>
        </w:tc>
      </w:tr>
      <w:tr w14:paraId="2B03DB29" w14:textId="77777777" w:rsidTr="0004781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7E7D9F" w:rsidRPr="0055400E" w:rsidP="004304AE" w14:paraId="00B496A5" w14:textId="77777777">
            <w:pPr>
              <w:pStyle w:val="StandardItalic"/>
              <w:rPr>
                <w:i w:val="0"/>
                <w:iCs/>
              </w:rPr>
            </w:pPr>
            <w:r w:rsidRPr="0055400E">
              <w:rPr>
                <w:i w:val="0"/>
                <w:iCs/>
              </w:rPr>
              <w:t>{Statement on the purpose of incorporation of the ancillary medicinal substances in the medical device}</w:t>
            </w:r>
          </w:p>
        </w:tc>
      </w:tr>
      <w:tr w14:paraId="42DBAC1D" w14:textId="77777777" w:rsidTr="000478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E7D9F" w:rsidRPr="0055400E" w:rsidP="004304AE" w14:paraId="4DFB759B" w14:textId="77777777">
            <w:pPr>
              <w:pStyle w:val="StandardItalic"/>
              <w:rPr>
                <w:i w:val="0"/>
                <w:iCs/>
              </w:rPr>
            </w:pPr>
            <w:r w:rsidRPr="0055400E">
              <w:rPr>
                <w:i w:val="0"/>
                <w:iCs/>
              </w:rPr>
              <w:t>{Medicinal Dossier}</w:t>
            </w:r>
          </w:p>
        </w:tc>
      </w:tr>
      <w:tr w14:paraId="7E000D42" w14:textId="77777777" w:rsidTr="000478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E7D9F" w:rsidRPr="0055400E" w:rsidP="004304AE" w14:paraId="0066ACCE" w14:textId="77777777">
            <w:pPr>
              <w:pStyle w:val="StandardItalic"/>
              <w:rPr>
                <w:i w:val="0"/>
                <w:iCs/>
              </w:rPr>
            </w:pPr>
            <w:r w:rsidRPr="0055400E">
              <w:rPr>
                <w:i w:val="0"/>
                <w:iCs/>
              </w:rPr>
              <w:t xml:space="preserve">{Summary and test </w:t>
            </w:r>
            <w:r w:rsidRPr="0055400E" w:rsidR="00491D1F">
              <w:rPr>
                <w:i w:val="0"/>
                <w:iCs/>
              </w:rPr>
              <w:t>protocols/</w:t>
            </w:r>
            <w:r w:rsidRPr="0055400E">
              <w:rPr>
                <w:i w:val="0"/>
                <w:iCs/>
              </w:rPr>
              <w:t>reports on safety, quality and usefulness of the substance considering the intended purpose of the device}</w:t>
            </w:r>
          </w:p>
        </w:tc>
      </w:tr>
      <w:tr w14:paraId="04471D9B"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E7D9F" w:rsidRPr="0055400E" w:rsidP="004304AE" w14:paraId="6309A68B" w14:textId="77777777">
            <w:pPr>
              <w:pStyle w:val="StandardItalic"/>
              <w:rPr>
                <w:i w:val="0"/>
                <w:iCs/>
              </w:rPr>
            </w:pPr>
            <w:r w:rsidRPr="0055400E">
              <w:rPr>
                <w:i w:val="0"/>
                <w:iCs/>
              </w:rPr>
              <w:t>{C</w:t>
            </w:r>
            <w:r w:rsidRPr="0055400E" w:rsidR="001E3308">
              <w:rPr>
                <w:i w:val="0"/>
                <w:iCs/>
              </w:rPr>
              <w:t>onsolidated list of changes</w:t>
            </w:r>
            <w:r w:rsidRPr="0055400E">
              <w:rPr>
                <w:i w:val="0"/>
                <w:iCs/>
              </w:rPr>
              <w:t>}</w:t>
            </w:r>
          </w:p>
        </w:tc>
      </w:tr>
      <w:tr w14:paraId="4E25D1DA"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625C8B" w:rsidRPr="0055400E" w:rsidP="004304AE" w14:paraId="3747877F" w14:textId="77777777">
            <w:pPr>
              <w:pStyle w:val="StandardItalic"/>
              <w:rPr>
                <w:i w:val="0"/>
                <w:iCs/>
              </w:rPr>
            </w:pPr>
            <w:r w:rsidRPr="0055400E">
              <w:rPr>
                <w:i w:val="0"/>
                <w:iCs/>
              </w:rPr>
              <w:t>{</w:t>
            </w:r>
            <w:r w:rsidRPr="0055400E" w:rsidR="001E3308">
              <w:rPr>
                <w:i w:val="0"/>
                <w:iCs/>
              </w:rPr>
              <w:t>Drug Master File</w:t>
            </w:r>
            <w:r w:rsidRPr="0055400E">
              <w:rPr>
                <w:i w:val="0"/>
                <w:iCs/>
              </w:rPr>
              <w:t>}</w:t>
            </w:r>
          </w:p>
        </w:tc>
      </w:tr>
    </w:tbl>
    <w:p w:rsidR="00024DAA" w:rsidRPr="003652FD" w:rsidP="00931BBA" w14:paraId="1BF07350" w14:textId="77777777"/>
    <w:bookmarkStart w:id="990" w:name="_Toc256000083" w:displacedByCustomXml="next"/>
    <w:bookmarkStart w:id="991" w:name="_Toc521950681" w:displacedByCustomXml="next"/>
    <w:bookmarkStart w:id="992" w:name="_Toc522009034" w:displacedByCustomXml="next"/>
    <w:bookmarkStart w:id="993" w:name="_Toc522705681" w:displacedByCustomXml="next"/>
    <w:bookmarkStart w:id="994" w:name="_Toc522706183" w:displacedByCustomXml="next"/>
    <w:bookmarkStart w:id="995" w:name="_Hlk522030380" w:displacedByCustomXml="next"/>
    <w:sdt>
      <w:sdtPr>
        <w:rPr>
          <w:rFonts w:eastAsia="Times New Roman" w:cs="Times New Roman"/>
          <w:b w:val="0"/>
          <w:bCs w:val="0"/>
          <w:i/>
          <w:vanish/>
          <w:color w:val="0046AD"/>
          <w:szCs w:val="20"/>
        </w:rPr>
        <w:id w:val="-1239248482"/>
        <w:lock w:val="sdtContentLocked"/>
        <w:placeholder>
          <w:docPart w:val="DefaultPlaceholder_-1854013440"/>
        </w:placeholder>
        <w:group/>
      </w:sdtPr>
      <w:sdtContent>
        <w:p w:rsidR="003B1D0B" w:rsidP="0068171A" w14:paraId="728472BD" w14:textId="77777777">
          <w:pPr>
            <w:pStyle w:val="Heading3"/>
          </w:pPr>
          <w:r w:rsidRPr="00FC3060">
            <w:t xml:space="preserve">Substances </w:t>
          </w:r>
          <w:r w:rsidRPr="00FC3060" w:rsidR="00CF230A">
            <w:t xml:space="preserve">derived from </w:t>
          </w:r>
          <w:r w:rsidRPr="00FC3060" w:rsidR="009041FD">
            <w:t>h</w:t>
          </w:r>
          <w:r w:rsidRPr="00FC3060" w:rsidR="00CF230A">
            <w:t xml:space="preserve">uman </w:t>
          </w:r>
          <w:r w:rsidRPr="00FC3060" w:rsidR="009041FD">
            <w:t>b</w:t>
          </w:r>
          <w:r w:rsidRPr="00FC3060" w:rsidR="00CF230A">
            <w:t xml:space="preserve">lood or </w:t>
          </w:r>
          <w:r w:rsidRPr="00FC3060" w:rsidR="009041FD">
            <w:t>h</w:t>
          </w:r>
          <w:r w:rsidRPr="00FC3060" w:rsidR="00CF230A">
            <w:t xml:space="preserve">uman </w:t>
          </w:r>
          <w:r w:rsidRPr="00FC3060" w:rsidR="009041FD">
            <w:t>p</w:t>
          </w:r>
          <w:r w:rsidRPr="00FC3060">
            <w:t>lasma</w:t>
          </w:r>
          <w:bookmarkEnd w:id="994"/>
          <w:bookmarkEnd w:id="993"/>
          <w:bookmarkEnd w:id="992"/>
          <w:bookmarkEnd w:id="991"/>
          <w:bookmarkEnd w:id="990"/>
          <w:r w:rsidRPr="00FC3060" w:rsidR="00CF740E">
            <w:t xml:space="preserve"> </w:t>
          </w:r>
          <w:r w:rsidRPr="00FC3060" w:rsidR="00266F2D">
            <w:t>(MDR Articles 1</w:t>
          </w:r>
          <w:r w:rsidRPr="00FC3060" w:rsidR="004A13E7">
            <w:t xml:space="preserve"> (</w:t>
          </w:r>
          <w:r w:rsidRPr="00FC3060" w:rsidR="00266F2D">
            <w:t>6</w:t>
          </w:r>
          <w:r w:rsidRPr="00FC3060" w:rsidR="004A13E7">
            <w:t xml:space="preserve">) lit. </w:t>
          </w:r>
          <w:r w:rsidRPr="00FC3060" w:rsidR="00266F2D">
            <w:t>d</w:t>
          </w:r>
          <w:r w:rsidRPr="00FC3060" w:rsidR="00227573">
            <w:t xml:space="preserve"> and</w:t>
          </w:r>
          <w:r w:rsidRPr="00FC3060" w:rsidR="00266F2D">
            <w:t xml:space="preserve"> </w:t>
          </w:r>
          <w:r w:rsidRPr="00FC3060" w:rsidR="004A13E7">
            <w:t>g</w:t>
          </w:r>
          <w:r w:rsidRPr="00FC3060" w:rsidR="00266F2D">
            <w:t xml:space="preserve">, </w:t>
          </w:r>
          <w:r w:rsidRPr="00FC3060" w:rsidR="004A13E7">
            <w:t>(8)</w:t>
          </w:r>
          <w:r w:rsidRPr="00FC3060" w:rsidR="00266F2D">
            <w:t xml:space="preserve">, </w:t>
          </w:r>
          <w:r w:rsidRPr="00FC3060" w:rsidR="004A13E7">
            <w:t>(10)</w:t>
          </w:r>
          <w:r w:rsidRPr="00FC3060" w:rsidR="00266F2D">
            <w:t xml:space="preserve">; GSPR 12.1, 13.1) </w:t>
          </w:r>
        </w:p>
        <w:p w:rsidR="00EB13A8" w:rsidRPr="00FC3060" w:rsidP="00EB13A8" w14:paraId="5E32C314" w14:textId="77777777">
          <w:pPr>
            <w:pStyle w:val="Information-invisible"/>
          </w:pPr>
          <w:r w:rsidRPr="00FC3060">
            <w:t>Where a device incorporates, as an integral part, a substance which, if used separately, may be considered to be a medicinal product within the meaning of point 2 of Article 1 of Directive 2001/83/E</w:t>
          </w:r>
          <w:r w:rsidRPr="00FC3060">
            <w:t>C, derived from human blood or human plasma, as referred to in the first subparagraph of Article 1(8), a statement indicating this fact</w:t>
          </w:r>
          <w:r w:rsidRPr="00FC3060" w:rsidR="00227573">
            <w:t xml:space="preserve"> shall be included in the TD</w:t>
          </w:r>
          <w:r w:rsidRPr="00FC3060">
            <w:t xml:space="preserve">. In this case, the </w:t>
          </w:r>
          <w:r w:rsidRPr="00FC3060" w:rsidR="00227573">
            <w:t xml:space="preserve">TD </w:t>
          </w:r>
          <w:r w:rsidRPr="00FC3060">
            <w:t xml:space="preserve">shall identify the source of that substance and </w:t>
          </w:r>
          <w:r w:rsidRPr="00FC3060" w:rsidR="0090416B">
            <w:t>present</w:t>
          </w:r>
          <w:r w:rsidRPr="00FC3060" w:rsidR="00227573">
            <w:t xml:space="preserve"> </w:t>
          </w:r>
          <w:r w:rsidRPr="00FC3060">
            <w:t>the data of th</w:t>
          </w:r>
          <w:r w:rsidRPr="00FC3060">
            <w:t>e tests conducted to assess its safety, quality and usefulness, taking account of the intended purpose of the device.</w:t>
          </w:r>
        </w:p>
      </w:sdtContent>
    </w:sdt>
    <w:bookmarkEnd w:id="995"/>
    <w:p w:rsidR="00906EAD" w:rsidRPr="00D6121D" w:rsidP="001C67D3" w14:paraId="5C72D15F" w14:textId="77777777">
      <w:pPr>
        <w:pStyle w:val="Information-invisible"/>
        <w:rPr>
          <w:rStyle w:val="Hyperlink"/>
        </w:rPr>
      </w:pPr>
      <w:hyperlink r:id="rId15" w:history="1">
        <w:r w:rsidRPr="00FC3060" w:rsidR="001E3308">
          <w:rPr>
            <w:rStyle w:val="Hyperlink"/>
          </w:rPr>
          <w:t xml:space="preserve">More detailed information on all consultation procedures and their specific features can be </w:t>
        </w:r>
        <w:r w:rsidRPr="00FC3060" w:rsidR="00F91813">
          <w:rPr>
            <w:rStyle w:val="Hyperlink"/>
          </w:rPr>
          <w:t xml:space="preserve">found on the TÜV SÜD </w:t>
        </w:r>
        <w:r w:rsidRPr="00FC3060">
          <w:rPr>
            <w:rStyle w:val="Hyperlink"/>
          </w:rPr>
          <w:t>website</w:t>
        </w:r>
      </w:hyperlink>
      <w:r w:rsidRPr="00D6121D" w:rsidR="00D6121D">
        <w:rPr>
          <w:rStyle w:val="Hyperlink"/>
        </w:rPr>
        <w:t>.</w:t>
      </w:r>
    </w:p>
    <w:p w:rsidR="00906EAD" w:rsidRPr="00FC3060" w:rsidP="000619BD" w14:paraId="3BD7140F" w14:textId="77777777">
      <w:pPr>
        <w:rPr>
          <w:i/>
          <w:vanish/>
          <w:color w:val="0072CE" w:themeColor="accent1"/>
        </w:rPr>
      </w:pPr>
    </w:p>
    <w:tbl>
      <w:tblPr>
        <w:tblW w:w="9636" w:type="dxa"/>
        <w:tblCellMar>
          <w:top w:w="85" w:type="dxa"/>
          <w:left w:w="0" w:type="dxa"/>
          <w:bottom w:w="57" w:type="dxa"/>
          <w:right w:w="85" w:type="dxa"/>
        </w:tblCellMar>
        <w:tblLook w:val="04A0"/>
      </w:tblPr>
      <w:tblGrid>
        <w:gridCol w:w="6461"/>
        <w:gridCol w:w="1066"/>
        <w:gridCol w:w="1060"/>
        <w:gridCol w:w="1049"/>
      </w:tblGrid>
      <w:tr w14:paraId="5C206F76" w14:textId="77777777" w:rsidTr="005B5BFE">
        <w:tblPrEx>
          <w:tblW w:w="9636" w:type="dxa"/>
          <w:tblCellMar>
            <w:top w:w="85" w:type="dxa"/>
            <w:left w:w="0" w:type="dxa"/>
            <w:bottom w:w="57" w:type="dxa"/>
            <w:right w:w="85" w:type="dxa"/>
          </w:tblCellMar>
          <w:tblLook w:val="04A0"/>
        </w:tblPrEx>
        <w:tc>
          <w:tcPr>
            <w:tcW w:w="6461" w:type="dxa"/>
            <w:vAlign w:val="center"/>
          </w:tcPr>
          <w:sdt>
            <w:sdtPr>
              <w:id w:val="-96173586"/>
              <w:lock w:val="sdtContentLocked"/>
              <w:placeholder>
                <w:docPart w:val="DefaultPlaceholder_-1854013440"/>
              </w:placeholder>
              <w:group/>
            </w:sdtPr>
            <w:sdtContent>
              <w:p w:rsidR="00906EAD" w:rsidRPr="00FC3060" w:rsidP="0019548D" w14:paraId="45296887" w14:textId="77777777">
                <w:r w:rsidRPr="00FC3060">
                  <w:t>The device incorporates medicinal sub</w:t>
                </w:r>
                <w:r w:rsidRPr="00FC3060">
                  <w:t>stances derived from human blood or plasma derivatives</w:t>
                </w:r>
              </w:p>
            </w:sdtContent>
          </w:sdt>
        </w:tc>
        <w:tc>
          <w:tcPr>
            <w:tcW w:w="1066" w:type="dxa"/>
          </w:tcPr>
          <w:p w:rsidR="00906EAD" w:rsidRPr="00FC3060" w:rsidP="005B5BFE" w14:paraId="609BDE27" w14:textId="77777777">
            <w:pPr>
              <w:jc w:val="center"/>
            </w:pPr>
            <w:sdt>
              <w:sdtPr>
                <w:id w:val="-219440093"/>
                <w:richText/>
              </w:sdtPr>
              <w:sdtContent>
                <w:sdt>
                  <w:sdtPr>
                    <w:id w:val="1174537290"/>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t xml:space="preserve"> </w:t>
            </w:r>
            <w:sdt>
              <w:sdtPr>
                <w:id w:val="-763677921"/>
                <w:lock w:val="sdtContentLocked"/>
                <w:placeholder>
                  <w:docPart w:val="DefaultPlaceholder_-1854013440"/>
                </w:placeholder>
                <w:group/>
              </w:sdtPr>
              <w:sdtContent>
                <w:r w:rsidRPr="00FC3060">
                  <w:t>Yes</w:t>
                </w:r>
              </w:sdtContent>
            </w:sdt>
          </w:p>
        </w:tc>
        <w:tc>
          <w:tcPr>
            <w:tcW w:w="1060" w:type="dxa"/>
          </w:tcPr>
          <w:p w:rsidR="00906EAD" w:rsidRPr="00FC3060" w:rsidP="005B5BFE" w14:paraId="56A67993" w14:textId="77777777">
            <w:pPr>
              <w:jc w:val="center"/>
            </w:pPr>
            <w:sdt>
              <w:sdtPr>
                <w:id w:val="-639732712"/>
                <w:richText/>
              </w:sdtPr>
              <w:sdtContent>
                <w:sdt>
                  <w:sdtPr>
                    <w:id w:val="422761366"/>
                    <w14:checkbox>
                      <w14:checked w14:val="0"/>
                      <w14:checkedState w14:val="2612" w14:font="MS Gothic"/>
                      <w14:uncheckedState w14:val="2610" w14:font="MS Gothic"/>
                    </w14:checkbox>
                  </w:sdtPr>
                  <w:sdtContent>
                    <w:r w:rsidR="00995785">
                      <w:rPr>
                        <w:rFonts w:ascii="MS Gothic" w:eastAsia="MS Gothic" w:hAnsi="MS Gothic" w:hint="eastAsia"/>
                      </w:rPr>
                      <w:t>☐</w:t>
                    </w:r>
                  </w:sdtContent>
                </w:sdt>
              </w:sdtContent>
            </w:sdt>
            <w:r w:rsidRPr="00FC3060">
              <w:t xml:space="preserve"> </w:t>
            </w:r>
            <w:sdt>
              <w:sdtPr>
                <w:id w:val="-1048459113"/>
                <w:lock w:val="sdtContentLocked"/>
                <w:placeholder>
                  <w:docPart w:val="DefaultPlaceholder_-1854013440"/>
                </w:placeholder>
                <w:group/>
              </w:sdtPr>
              <w:sdtContent>
                <w:r w:rsidRPr="00FC3060">
                  <w:t>No</w:t>
                </w:r>
              </w:sdtContent>
            </w:sdt>
          </w:p>
        </w:tc>
        <w:tc>
          <w:tcPr>
            <w:tcW w:w="1049" w:type="dxa"/>
            <w:tcBorders>
              <w:left w:val="nil"/>
            </w:tcBorders>
          </w:tcPr>
          <w:p w:rsidR="00906EAD" w:rsidRPr="00FC3060" w:rsidP="0019548D" w14:paraId="4B92DC76" w14:textId="77777777"/>
        </w:tc>
      </w:tr>
    </w:tbl>
    <w:sdt>
      <w:sdtPr>
        <w:id w:val="46345521"/>
        <w:lock w:val="sdtContentLocked"/>
        <w:placeholder>
          <w:docPart w:val="DefaultPlaceholder_-1854013440"/>
        </w:placeholder>
        <w:group/>
      </w:sdtPr>
      <w:sdtContent>
        <w:p w:rsidR="000C3354" w:rsidRPr="00FC3060" w:rsidP="000C3354" w14:paraId="6360DE7A" w14:textId="77777777">
          <w:pPr>
            <w:pStyle w:val="Information-invisible"/>
          </w:pPr>
          <w:r w:rsidRPr="00FC3060">
            <w:t>If “no” is selected above</w:t>
          </w:r>
          <w:r w:rsidR="00AB1332">
            <w:t>,</w:t>
          </w:r>
          <w:r w:rsidRPr="00FC3060" w:rsidR="00F31411">
            <w:t xml:space="preserve"> please delete</w:t>
          </w:r>
          <w:r w:rsidRPr="00FC3060">
            <w:t xml:space="preserve"> the following table in this section.</w:t>
          </w:r>
        </w:p>
      </w:sdtContent>
    </w:sdt>
    <w:p w:rsidR="00C53036" w:rsidRPr="00FC3060" w:rsidP="000619BD" w14:paraId="1643DBA5"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7EED85A2" w14:textId="77777777" w:rsidTr="0004781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295379597"/>
              <w:lock w:val="sdtContentLocked"/>
              <w:placeholder>
                <w:docPart w:val="DefaultPlaceholder_-1854013440"/>
              </w:placeholder>
              <w:group/>
            </w:sdtPr>
            <w:sdtContent>
              <w:p w:rsidR="00C53036" w:rsidRPr="00FC3060" w:rsidP="00CC264B" w14:paraId="444DFCF1" w14:textId="77777777">
                <w:pPr>
                  <w:pStyle w:val="TableHeader"/>
                  <w:rPr>
                    <w:lang w:val="en-GB"/>
                  </w:rPr>
                </w:pPr>
                <w:r w:rsidRPr="00FC3060">
                  <w:rPr>
                    <w:lang w:val="en-GB"/>
                  </w:rPr>
                  <w:t>Reference documents for this section</w:t>
                </w:r>
              </w:p>
            </w:sdtContent>
          </w:sdt>
        </w:tc>
      </w:tr>
      <w:tr w14:paraId="402DF31C" w14:textId="77777777" w:rsidTr="0004781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C53036" w:rsidRPr="0055400E" w:rsidP="00B573D2" w14:paraId="792CA11E" w14:textId="77777777">
            <w:pPr>
              <w:pStyle w:val="StandardItalic"/>
              <w:rPr>
                <w:i w:val="0"/>
                <w:iCs/>
              </w:rPr>
            </w:pPr>
            <w:r w:rsidRPr="0055400E">
              <w:rPr>
                <w:i w:val="0"/>
                <w:iCs/>
              </w:rPr>
              <w:t xml:space="preserve">{Statement </w:t>
            </w:r>
            <w:r w:rsidRPr="0055400E" w:rsidR="00965072">
              <w:rPr>
                <w:i w:val="0"/>
                <w:iCs/>
              </w:rPr>
              <w:t>on the use of</w:t>
            </w:r>
            <w:r w:rsidRPr="0055400E">
              <w:rPr>
                <w:i w:val="0"/>
                <w:iCs/>
              </w:rPr>
              <w:t xml:space="preserve"> substances derived from human blood or human plasma}</w:t>
            </w:r>
          </w:p>
        </w:tc>
      </w:tr>
      <w:tr w14:paraId="1575EC48"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C53036" w:rsidRPr="0055400E" w:rsidP="00B573D2" w14:paraId="3DD452B6" w14:textId="77777777">
            <w:pPr>
              <w:pStyle w:val="StandardItalic"/>
              <w:rPr>
                <w:i w:val="0"/>
                <w:iCs/>
              </w:rPr>
            </w:pPr>
            <w:r w:rsidRPr="0055400E">
              <w:rPr>
                <w:i w:val="0"/>
                <w:iCs/>
              </w:rPr>
              <w:t>{Description of the source of the substance}</w:t>
            </w:r>
          </w:p>
        </w:tc>
      </w:tr>
      <w:tr w14:paraId="6E74F1D8"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C53036" w:rsidRPr="0055400E" w:rsidP="00B573D2" w14:paraId="67F649AA" w14:textId="77777777">
            <w:pPr>
              <w:pStyle w:val="StandardItalic"/>
              <w:rPr>
                <w:i w:val="0"/>
                <w:iCs/>
              </w:rPr>
            </w:pPr>
            <w:r w:rsidRPr="0055400E">
              <w:rPr>
                <w:i w:val="0"/>
                <w:iCs/>
              </w:rPr>
              <w:t>{Summary and test protocols/reports on safety, quality and usefulness of the substance</w:t>
            </w:r>
            <w:r w:rsidRPr="0055400E" w:rsidR="0090416B">
              <w:rPr>
                <w:i w:val="0"/>
                <w:iCs/>
              </w:rPr>
              <w:t>,</w:t>
            </w:r>
            <w:r w:rsidRPr="0055400E">
              <w:rPr>
                <w:i w:val="0"/>
                <w:iCs/>
              </w:rPr>
              <w:t xml:space="preserve"> </w:t>
            </w:r>
            <w:r w:rsidRPr="0055400E" w:rsidR="0090416B">
              <w:rPr>
                <w:i w:val="0"/>
                <w:iCs/>
              </w:rPr>
              <w:t xml:space="preserve">taking account of </w:t>
            </w:r>
            <w:r w:rsidRPr="0055400E">
              <w:rPr>
                <w:i w:val="0"/>
                <w:iCs/>
              </w:rPr>
              <w:t>the intended purpose of the device}</w:t>
            </w:r>
          </w:p>
        </w:tc>
      </w:tr>
    </w:tbl>
    <w:bookmarkStart w:id="996" w:name="_Toc521950682" w:displacedByCustomXml="next"/>
    <w:bookmarkStart w:id="997" w:name="_Toc522009035" w:displacedByCustomXml="next"/>
    <w:bookmarkStart w:id="998" w:name="_Toc256000084" w:displacedByCustomXml="next"/>
    <w:bookmarkStart w:id="999" w:name="_Toc522705682" w:displacedByCustomXml="next"/>
    <w:bookmarkStart w:id="1000" w:name="_Toc522706184" w:displacedByCustomXml="next"/>
    <w:sdt>
      <w:sdtPr>
        <w:rPr>
          <w:rFonts w:eastAsia="Times New Roman" w:cs="Times New Roman"/>
          <w:b w:val="0"/>
          <w:bCs w:val="0"/>
          <w:i/>
          <w:vanish/>
          <w:color w:val="0046AD"/>
          <w:szCs w:val="20"/>
        </w:rPr>
        <w:id w:val="-1892023576"/>
        <w:lock w:val="sdtContentLocked"/>
        <w:placeholder>
          <w:docPart w:val="DefaultPlaceholder_-1854013440"/>
        </w:placeholder>
        <w:group/>
      </w:sdtPr>
      <w:sdtContent>
        <w:p w:rsidR="008B3954" w:rsidRPr="00FC3060" w:rsidP="0068171A" w14:paraId="176EEBAD" w14:textId="77777777">
          <w:pPr>
            <w:pStyle w:val="Heading3"/>
          </w:pPr>
          <w:r w:rsidRPr="00FC3060">
            <w:t xml:space="preserve">Tissues or </w:t>
          </w:r>
          <w:r w:rsidRPr="00FC3060" w:rsidR="009041FD">
            <w:t>c</w:t>
          </w:r>
          <w:r w:rsidRPr="00FC3060">
            <w:t xml:space="preserve">ells of </w:t>
          </w:r>
          <w:r w:rsidRPr="00FC3060" w:rsidR="009041FD">
            <w:t>h</w:t>
          </w:r>
          <w:r w:rsidRPr="00FC3060">
            <w:t xml:space="preserve">uman </w:t>
          </w:r>
          <w:r w:rsidRPr="00FC3060" w:rsidR="009041FD">
            <w:t>o</w:t>
          </w:r>
          <w:r w:rsidRPr="00FC3060">
            <w:t>rigin</w:t>
          </w:r>
          <w:bookmarkEnd w:id="1000"/>
          <w:bookmarkEnd w:id="999"/>
          <w:bookmarkEnd w:id="998"/>
          <w:bookmarkEnd w:id="997"/>
          <w:bookmarkEnd w:id="996"/>
          <w:r w:rsidRPr="00FC3060" w:rsidR="00C2573C">
            <w:t xml:space="preserve"> </w:t>
          </w:r>
          <w:r w:rsidRPr="00FC3060" w:rsidR="0018578F">
            <w:t>(MDR Articles 1</w:t>
          </w:r>
          <w:r w:rsidRPr="00FC3060" w:rsidR="00F31411">
            <w:t xml:space="preserve"> (6) lit. d and g, (8), (10)</w:t>
          </w:r>
          <w:r w:rsidRPr="00FC3060" w:rsidR="0018578F">
            <w:t>; GSPR 12.1, 13.1)</w:t>
          </w:r>
        </w:p>
        <w:p w:rsidR="007F470E" w:rsidRPr="00FC3060" w:rsidP="007F470E" w14:paraId="1553F73C" w14:textId="77777777">
          <w:pPr>
            <w:pStyle w:val="Information-invisible"/>
          </w:pPr>
          <w:r w:rsidRPr="00FC3060">
            <w:t xml:space="preserve">Where a device is manufactured utilising </w:t>
          </w:r>
          <w:bookmarkStart w:id="1001" w:name="_Hlk521772679"/>
          <w:r w:rsidRPr="00FC3060">
            <w:t>tissues or cells of human</w:t>
          </w:r>
          <w:bookmarkEnd w:id="1001"/>
          <w:r w:rsidRPr="00FC3060" w:rsidR="00965072">
            <w:t xml:space="preserve"> origin</w:t>
          </w:r>
          <w:r w:rsidRPr="00FC3060">
            <w:t xml:space="preserve">, or their derivatives, and is covered by this Regulation in accordance with </w:t>
          </w:r>
          <w:r w:rsidRPr="00FC3060">
            <w:t>points (f) and (g) of Article 1(6), and where a device incorporates, as an integral part, tissues or cells of human origin or their derivatives that have an action ancillary to that of the device and is covered by this Regulation in accordance with the fir</w:t>
          </w:r>
          <w:r w:rsidRPr="00FC3060">
            <w:t>st subparagraph of Article 1(10), a statement indicating this fact</w:t>
          </w:r>
          <w:r w:rsidRPr="00FC3060" w:rsidR="00965072">
            <w:t xml:space="preserve"> shall be included in the TD</w:t>
          </w:r>
          <w:r w:rsidRPr="00FC3060">
            <w:t xml:space="preserve">. In such a case, the </w:t>
          </w:r>
          <w:r w:rsidRPr="00FC3060" w:rsidR="00965072">
            <w:t xml:space="preserve">TD </w:t>
          </w:r>
          <w:r w:rsidRPr="00FC3060">
            <w:t xml:space="preserve">shall identify all materials of human origin used and provide detailed information concerning the conformity with Section 13.1. of Annex </w:t>
          </w:r>
          <w:r w:rsidRPr="00FC3060">
            <w:t>I.</w:t>
          </w:r>
        </w:p>
      </w:sdtContent>
    </w:sdt>
    <w:p w:rsidR="003963EC" w:rsidP="00885147" w14:paraId="514072CA" w14:textId="77777777">
      <w:pPr>
        <w:pStyle w:val="Information-invisible"/>
        <w:rPr>
          <w:rStyle w:val="Hyperlink"/>
        </w:rPr>
      </w:pPr>
      <w:hyperlink r:id="rId15" w:history="1">
        <w:r w:rsidRPr="00FC3060" w:rsidR="001E3308">
          <w:rPr>
            <w:rStyle w:val="Hyperlink"/>
          </w:rPr>
          <w:t xml:space="preserve">More detailed information on all consultation procedures and their specific features can be </w:t>
        </w:r>
        <w:r w:rsidRPr="00FC3060" w:rsidR="00F91813">
          <w:rPr>
            <w:rStyle w:val="Hyperlink"/>
          </w:rPr>
          <w:t>found on the TÜV SÜD</w:t>
        </w:r>
        <w:r w:rsidRPr="00FC3060" w:rsidR="001E3308">
          <w:rPr>
            <w:rStyle w:val="Hyperlink"/>
          </w:rPr>
          <w:t xml:space="preserve"> website</w:t>
        </w:r>
      </w:hyperlink>
      <w:r w:rsidR="00D6121D">
        <w:rPr>
          <w:rStyle w:val="Hyperlink"/>
        </w:rPr>
        <w:t>.</w:t>
      </w:r>
    </w:p>
    <w:p w:rsidR="00AB1332" w:rsidRPr="00AB1332" w:rsidP="00AB1332" w14:paraId="30809FDA" w14:textId="77777777"/>
    <w:tbl>
      <w:tblPr>
        <w:tblW w:w="9639" w:type="dxa"/>
        <w:tblCellMar>
          <w:top w:w="85" w:type="dxa"/>
          <w:left w:w="0" w:type="dxa"/>
          <w:bottom w:w="57" w:type="dxa"/>
          <w:right w:w="85" w:type="dxa"/>
        </w:tblCellMar>
        <w:tblLook w:val="04A0"/>
      </w:tblPr>
      <w:tblGrid>
        <w:gridCol w:w="6444"/>
        <w:gridCol w:w="1089"/>
        <w:gridCol w:w="1084"/>
        <w:gridCol w:w="1022"/>
      </w:tblGrid>
      <w:tr w14:paraId="4F81C885" w14:textId="77777777" w:rsidTr="00047812">
        <w:tblPrEx>
          <w:tblW w:w="9639" w:type="dxa"/>
          <w:tblCellMar>
            <w:top w:w="85" w:type="dxa"/>
            <w:left w:w="0" w:type="dxa"/>
            <w:bottom w:w="57" w:type="dxa"/>
            <w:right w:w="85" w:type="dxa"/>
          </w:tblCellMar>
          <w:tblLook w:val="04A0"/>
        </w:tblPrEx>
        <w:trPr>
          <w:trHeight w:val="340"/>
        </w:trPr>
        <w:tc>
          <w:tcPr>
            <w:tcW w:w="6679" w:type="dxa"/>
            <w:vAlign w:val="center"/>
          </w:tcPr>
          <w:sdt>
            <w:sdtPr>
              <w:id w:val="-1494253452"/>
              <w:lock w:val="sdtContentLocked"/>
              <w:placeholder>
                <w:docPart w:val="DefaultPlaceholder_-1854013440"/>
              </w:placeholder>
              <w:group/>
            </w:sdtPr>
            <w:sdtContent>
              <w:p w:rsidR="00754186" w:rsidRPr="00FC3060" w:rsidP="00445F31" w14:paraId="51813A52" w14:textId="77777777">
                <w:r w:rsidRPr="00FC3060">
                  <w:t>The device utili</w:t>
                </w:r>
                <w:r w:rsidRPr="00FC3060" w:rsidR="00965072">
                  <w:t>s</w:t>
                </w:r>
                <w:r w:rsidRPr="00FC3060">
                  <w:t>es tissues of human origin</w:t>
                </w:r>
              </w:p>
            </w:sdtContent>
          </w:sdt>
        </w:tc>
        <w:tc>
          <w:tcPr>
            <w:tcW w:w="1118" w:type="dxa"/>
          </w:tcPr>
          <w:p w:rsidR="00754186" w:rsidRPr="00FC3060" w:rsidP="00445F31" w14:paraId="65A74A9B" w14:textId="77777777">
            <w:pPr>
              <w:jc w:val="center"/>
            </w:pPr>
            <w:sdt>
              <w:sdtPr>
                <w:id w:val="-92326121"/>
                <w:richText/>
              </w:sdtPr>
              <w:sdtContent>
                <w:sdt>
                  <w:sdtPr>
                    <w:id w:val="-1301686315"/>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F25102">
              <w:t xml:space="preserve"> </w:t>
            </w:r>
            <w:sdt>
              <w:sdtPr>
                <w:id w:val="768824485"/>
                <w:lock w:val="sdtContentLocked"/>
                <w:placeholder>
                  <w:docPart w:val="DefaultPlaceholder_-1854013440"/>
                </w:placeholder>
                <w:group/>
              </w:sdtPr>
              <w:sdtContent>
                <w:r w:rsidRPr="00FC3060" w:rsidR="00F25102">
                  <w:t>Yes</w:t>
                </w:r>
              </w:sdtContent>
            </w:sdt>
          </w:p>
        </w:tc>
        <w:tc>
          <w:tcPr>
            <w:tcW w:w="1116" w:type="dxa"/>
          </w:tcPr>
          <w:p w:rsidR="00754186" w:rsidRPr="00FC3060" w:rsidP="00445F31" w14:paraId="5DE60EF3" w14:textId="77777777">
            <w:pPr>
              <w:jc w:val="center"/>
            </w:pPr>
            <w:sdt>
              <w:sdtPr>
                <w:id w:val="1938087588"/>
                <w:richText/>
              </w:sdtPr>
              <w:sdtContent>
                <w:sdt>
                  <w:sdtPr>
                    <w:id w:val="-1760286055"/>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F25102">
              <w:t xml:space="preserve"> </w:t>
            </w:r>
            <w:sdt>
              <w:sdtPr>
                <w:id w:val="-733703687"/>
                <w:lock w:val="sdtContentLocked"/>
                <w:placeholder>
                  <w:docPart w:val="DefaultPlaceholder_-1854013440"/>
                </w:placeholder>
                <w:group/>
              </w:sdtPr>
              <w:sdtContent>
                <w:r w:rsidRPr="00FC3060" w:rsidR="00F25102">
                  <w:t>No</w:t>
                </w:r>
              </w:sdtContent>
            </w:sdt>
          </w:p>
        </w:tc>
        <w:tc>
          <w:tcPr>
            <w:tcW w:w="1059" w:type="dxa"/>
          </w:tcPr>
          <w:p w:rsidR="00754186" w:rsidRPr="00FC3060" w:rsidP="00445F31" w14:paraId="5DD856AB" w14:textId="77777777">
            <w:pPr>
              <w:jc w:val="center"/>
            </w:pPr>
          </w:p>
        </w:tc>
      </w:tr>
    </w:tbl>
    <w:bookmarkStart w:id="1002" w:name="_Toc256000085" w:displacedByCustomXml="next"/>
    <w:bookmarkStart w:id="1003" w:name="_Toc521950683" w:displacedByCustomXml="next"/>
    <w:bookmarkStart w:id="1004" w:name="_Toc522009036" w:displacedByCustomXml="next"/>
    <w:bookmarkStart w:id="1005" w:name="_Toc522705683" w:displacedByCustomXml="next"/>
    <w:bookmarkStart w:id="1006" w:name="_Toc522706185" w:displacedByCustomXml="next"/>
    <w:sdt>
      <w:sdtPr>
        <w:id w:val="1577716378"/>
        <w:lock w:val="sdtContentLocked"/>
        <w:placeholder>
          <w:docPart w:val="DefaultPlaceholder_-1854013440"/>
        </w:placeholder>
        <w:group/>
      </w:sdtPr>
      <w:sdtContent>
        <w:p w:rsidR="005837EB" w:rsidRPr="00FC3060" w:rsidP="005837EB" w14:paraId="40F66D75" w14:textId="77777777">
          <w:pPr>
            <w:pStyle w:val="Information-invisible"/>
          </w:pPr>
          <w:r w:rsidRPr="00FC3060">
            <w:t>If “no” is selected above</w:t>
          </w:r>
          <w:r w:rsidR="00AB1332">
            <w:t>,</w:t>
          </w:r>
          <w:r w:rsidRPr="00FC3060">
            <w:t xml:space="preserve"> </w:t>
          </w:r>
          <w:r w:rsidRPr="00FC3060" w:rsidR="00965072">
            <w:t xml:space="preserve">please delete </w:t>
          </w:r>
          <w:r w:rsidRPr="00FC3060">
            <w:t xml:space="preserve">the following table in this </w:t>
          </w:r>
          <w:r w:rsidRPr="00FC3060">
            <w:t>section.</w:t>
          </w:r>
        </w:p>
      </w:sdtContent>
    </w:sdt>
    <w:p w:rsidR="00C53036" w:rsidRPr="00FC3060" w:rsidP="000619BD" w14:paraId="48D204DC"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7CD96514" w14:textId="77777777" w:rsidTr="0004781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574932385"/>
              <w:lock w:val="sdtContentLocked"/>
              <w:placeholder>
                <w:docPart w:val="DefaultPlaceholder_-1854013440"/>
              </w:placeholder>
              <w:group/>
            </w:sdtPr>
            <w:sdtContent>
              <w:p w:rsidR="00C53036" w:rsidRPr="00FC3060" w:rsidP="00CC264B" w14:paraId="3C114037" w14:textId="77777777">
                <w:pPr>
                  <w:pStyle w:val="TableHeader"/>
                  <w:rPr>
                    <w:lang w:val="en-GB"/>
                  </w:rPr>
                </w:pPr>
                <w:r w:rsidRPr="00FC3060">
                  <w:rPr>
                    <w:lang w:val="en-GB"/>
                  </w:rPr>
                  <w:t>Reference documents for this section</w:t>
                </w:r>
              </w:p>
            </w:sdtContent>
          </w:sdt>
        </w:tc>
      </w:tr>
      <w:tr w14:paraId="30ADC17B" w14:textId="77777777" w:rsidTr="0004781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C53036" w:rsidRPr="0055400E" w:rsidP="00B573D2" w14:paraId="3B07AE12" w14:textId="77777777">
            <w:pPr>
              <w:pStyle w:val="StandardItalic"/>
              <w:rPr>
                <w:i w:val="0"/>
                <w:iCs/>
              </w:rPr>
            </w:pPr>
            <w:r w:rsidRPr="0055400E">
              <w:rPr>
                <w:i w:val="0"/>
                <w:iCs/>
              </w:rPr>
              <w:t xml:space="preserve">{Statement </w:t>
            </w:r>
            <w:r w:rsidRPr="0055400E" w:rsidR="00965072">
              <w:rPr>
                <w:i w:val="0"/>
                <w:iCs/>
              </w:rPr>
              <w:t>on the use of</w:t>
            </w:r>
            <w:r w:rsidRPr="0055400E">
              <w:rPr>
                <w:i w:val="0"/>
                <w:iCs/>
              </w:rPr>
              <w:t xml:space="preserve"> substances derived from tissues or cells of human origin}</w:t>
            </w:r>
          </w:p>
        </w:tc>
      </w:tr>
      <w:tr w14:paraId="16D5D159" w14:textId="77777777" w:rsidTr="000478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C53036" w:rsidRPr="0055400E" w:rsidP="00B573D2" w14:paraId="14E45677" w14:textId="77777777">
            <w:pPr>
              <w:pStyle w:val="StandardItalic"/>
              <w:rPr>
                <w:i w:val="0"/>
                <w:iCs/>
              </w:rPr>
            </w:pPr>
            <w:r w:rsidRPr="0055400E">
              <w:rPr>
                <w:i w:val="0"/>
                <w:iCs/>
              </w:rPr>
              <w:t>{Identification of all materials of human origin}</w:t>
            </w:r>
          </w:p>
        </w:tc>
      </w:tr>
      <w:tr w14:paraId="0C7AEE77" w14:textId="77777777" w:rsidTr="000478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C53036" w:rsidRPr="0055400E" w:rsidP="00B573D2" w14:paraId="23CD0D10" w14:textId="77777777">
            <w:pPr>
              <w:pStyle w:val="StandardItalic"/>
              <w:rPr>
                <w:i w:val="0"/>
                <w:iCs/>
              </w:rPr>
            </w:pPr>
            <w:r w:rsidRPr="0055400E">
              <w:rPr>
                <w:i w:val="0"/>
                <w:iCs/>
              </w:rPr>
              <w:t>{Summary and test protocols/reports on</w:t>
            </w:r>
            <w:r w:rsidRPr="0055400E" w:rsidR="00965072">
              <w:rPr>
                <w:i w:val="0"/>
                <w:iCs/>
              </w:rPr>
              <w:t xml:space="preserve"> the</w:t>
            </w:r>
            <w:r w:rsidRPr="0055400E">
              <w:rPr>
                <w:i w:val="0"/>
                <w:iCs/>
              </w:rPr>
              <w:t xml:space="preserve"> safety, quality and usefulness of the tissues and cells</w:t>
            </w:r>
            <w:r w:rsidRPr="0055400E" w:rsidR="0090416B">
              <w:rPr>
                <w:i w:val="0"/>
                <w:iCs/>
              </w:rPr>
              <w:t>, taking account of</w:t>
            </w:r>
            <w:r w:rsidRPr="0055400E">
              <w:rPr>
                <w:i w:val="0"/>
                <w:iCs/>
              </w:rPr>
              <w:t xml:space="preserve"> the intended purpose of the device}</w:t>
            </w:r>
          </w:p>
        </w:tc>
      </w:tr>
      <w:tr w14:paraId="1E25D1DE" w14:textId="77777777" w:rsidTr="000478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C53036" w:rsidRPr="0055400E" w:rsidP="00B573D2" w14:paraId="631B01ED" w14:textId="77777777">
            <w:pPr>
              <w:pStyle w:val="StandardItalic"/>
              <w:rPr>
                <w:i w:val="0"/>
                <w:iCs/>
              </w:rPr>
            </w:pPr>
            <w:r w:rsidRPr="0055400E">
              <w:rPr>
                <w:i w:val="0"/>
                <w:iCs/>
              </w:rPr>
              <w:t>{Description of the source of the star</w:t>
            </w:r>
            <w:r w:rsidRPr="0055400E" w:rsidR="00965072">
              <w:rPr>
                <w:i w:val="0"/>
                <w:iCs/>
              </w:rPr>
              <w:t>t</w:t>
            </w:r>
            <w:r w:rsidRPr="0055400E">
              <w:rPr>
                <w:i w:val="0"/>
                <w:iCs/>
              </w:rPr>
              <w:t>ing material}</w:t>
            </w:r>
          </w:p>
        </w:tc>
      </w:tr>
      <w:tr w14:paraId="55B215DA"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C53036" w:rsidRPr="0055400E" w:rsidP="00B573D2" w14:paraId="2BF0F34A" w14:textId="77777777">
            <w:pPr>
              <w:pStyle w:val="StandardItalic"/>
              <w:rPr>
                <w:i w:val="0"/>
                <w:iCs/>
              </w:rPr>
            </w:pPr>
            <w:r w:rsidRPr="0055400E">
              <w:rPr>
                <w:i w:val="0"/>
                <w:iCs/>
              </w:rPr>
              <w:t>{Risk assessment concerning the tissues or cells of human origin}</w:t>
            </w:r>
          </w:p>
        </w:tc>
      </w:tr>
      <w:tr w14:paraId="2D99EB8D"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C53036" w:rsidRPr="0055400E" w:rsidP="00B573D2" w14:paraId="2BFD4056" w14:textId="77777777">
            <w:pPr>
              <w:pStyle w:val="StandardItalic"/>
              <w:rPr>
                <w:i w:val="0"/>
                <w:iCs/>
              </w:rPr>
            </w:pPr>
            <w:r w:rsidRPr="0055400E">
              <w:rPr>
                <w:i w:val="0"/>
                <w:iCs/>
              </w:rPr>
              <w:t xml:space="preserve">{IFU and </w:t>
            </w:r>
            <w:r w:rsidRPr="0055400E">
              <w:rPr>
                <w:i w:val="0"/>
                <w:iCs/>
              </w:rPr>
              <w:t>labelling}</w:t>
            </w:r>
          </w:p>
        </w:tc>
      </w:tr>
    </w:tbl>
    <w:sdt>
      <w:sdtPr>
        <w:id w:val="-393357093"/>
        <w:lock w:val="sdtContentLocked"/>
        <w:placeholder>
          <w:docPart w:val="DefaultPlaceholder_-1854013440"/>
        </w:placeholder>
        <w:group/>
      </w:sdtPr>
      <w:sdtContent>
        <w:p w:rsidR="008B3954" w:rsidRPr="00FC3060" w:rsidP="0068171A" w14:paraId="04EE3E91" w14:textId="77777777">
          <w:pPr>
            <w:pStyle w:val="Heading3"/>
          </w:pPr>
          <w:r w:rsidRPr="00FC3060">
            <w:t xml:space="preserve">Tissues or </w:t>
          </w:r>
          <w:r w:rsidRPr="00FC3060" w:rsidR="009041FD">
            <w:t>c</w:t>
          </w:r>
          <w:r w:rsidRPr="00FC3060">
            <w:t xml:space="preserve">ells of </w:t>
          </w:r>
          <w:r w:rsidRPr="00FC3060" w:rsidR="009041FD">
            <w:t>a</w:t>
          </w:r>
          <w:r w:rsidRPr="00FC3060">
            <w:t xml:space="preserve">nimal </w:t>
          </w:r>
          <w:r w:rsidRPr="00FC3060" w:rsidR="009041FD">
            <w:t>o</w:t>
          </w:r>
          <w:r w:rsidRPr="00FC3060">
            <w:t>rigin</w:t>
          </w:r>
          <w:bookmarkEnd w:id="1006"/>
          <w:bookmarkEnd w:id="1005"/>
          <w:bookmarkEnd w:id="1004"/>
          <w:bookmarkEnd w:id="1003"/>
          <w:bookmarkEnd w:id="1002"/>
          <w:r w:rsidRPr="00FC3060" w:rsidR="001D6CAB">
            <w:t xml:space="preserve"> </w:t>
          </w:r>
          <w:r w:rsidRPr="00FC3060" w:rsidR="00C2573C">
            <w:t>(</w:t>
          </w:r>
          <w:r w:rsidRPr="00FC3060" w:rsidR="000B656F">
            <w:t>MDR Articles 1</w:t>
          </w:r>
          <w:r w:rsidRPr="00FC3060" w:rsidR="00965072">
            <w:t xml:space="preserve"> (6) lit. f</w:t>
          </w:r>
          <w:r w:rsidRPr="00FC3060" w:rsidR="000B656F">
            <w:t>; GSPR 12.1, 13.2</w:t>
          </w:r>
          <w:r w:rsidRPr="00FC3060" w:rsidR="00C2573C">
            <w:t>)</w:t>
          </w:r>
        </w:p>
      </w:sdtContent>
    </w:sdt>
    <w:sdt>
      <w:sdtPr>
        <w:id w:val="-597178619"/>
        <w:lock w:val="sdtContentLocked"/>
        <w:placeholder>
          <w:docPart w:val="DefaultPlaceholder_-1854013440"/>
        </w:placeholder>
        <w:group/>
      </w:sdtPr>
      <w:sdtContent>
        <w:p w:rsidR="00353EAE" w:rsidRPr="00FC3060" w:rsidP="00353EAE" w14:paraId="42E2F8F2" w14:textId="77777777">
          <w:pPr>
            <w:pStyle w:val="Information-invisible"/>
          </w:pPr>
          <w:r w:rsidRPr="00FC3060">
            <w:t xml:space="preserve">Where a device is manufactured utilising tissues or cells of animal origin, or their derivatives, and is covered by this Regulation in accordance with point (f) </w:t>
          </w:r>
          <w:r w:rsidRPr="00FC3060">
            <w:t>of Article 1(6)</w:t>
          </w:r>
          <w:r w:rsidRPr="00FC3060" w:rsidR="0090416B">
            <w:t>, t</w:t>
          </w:r>
          <w:r w:rsidRPr="00FC3060">
            <w:t xml:space="preserve">he </w:t>
          </w:r>
          <w:r w:rsidRPr="00FC3060" w:rsidR="0090416B">
            <w:t xml:space="preserve">TD </w:t>
          </w:r>
          <w:r w:rsidRPr="00FC3060">
            <w:t>shall identify all materials of animal origin used and provide detailed information concerning the conformity with Section 13.2</w:t>
          </w:r>
          <w:r w:rsidR="0086597E">
            <w:t xml:space="preserve"> </w:t>
          </w:r>
          <w:r w:rsidRPr="00FC3060">
            <w:t>of Annex I.</w:t>
          </w:r>
        </w:p>
        <w:p w:rsidR="003652FD" w:rsidP="00885147" w14:paraId="18754591" w14:textId="77777777">
          <w:pPr>
            <w:pStyle w:val="Information-invisible"/>
          </w:pPr>
          <w:r w:rsidRPr="00FC3060">
            <w:t>Acc</w:t>
          </w:r>
          <w:r w:rsidRPr="00FC3060" w:rsidR="00D568F8">
            <w:t>ording</w:t>
          </w:r>
          <w:r w:rsidRPr="00FC3060">
            <w:t xml:space="preserve"> to </w:t>
          </w:r>
          <w:r w:rsidRPr="00FC3060" w:rsidR="00227DC4">
            <w:t>MDCG 2020-12</w:t>
          </w:r>
          <w:r w:rsidRPr="00FC3060" w:rsidR="00D568F8">
            <w:t>, the following applies</w:t>
          </w:r>
          <w:r w:rsidR="00AC4E7B">
            <w:t xml:space="preserve"> to</w:t>
          </w:r>
          <w:r w:rsidRPr="00FC3060" w:rsidR="00227DC4">
            <w:t xml:space="preserve"> devices which have undergone consultation under the MDD or AIMDD</w:t>
          </w:r>
          <w:r w:rsidRPr="00FC3060">
            <w:t xml:space="preserve">: If there have been no changes </w:t>
          </w:r>
          <w:r w:rsidRPr="00FC3060" w:rsidR="00D568F8">
            <w:t xml:space="preserve">in </w:t>
          </w:r>
          <w:r w:rsidRPr="00FC3060">
            <w:t xml:space="preserve">the documentation required from the manufacturer as per Regulation (EU) 722/2012 since the last consultation process, the summary evaluation report (SER) may be accompanied by a declaration by the </w:t>
          </w:r>
          <w:r w:rsidRPr="00FC3060" w:rsidR="00D568F8">
            <w:t>Notified Body</w:t>
          </w:r>
          <w:r w:rsidRPr="00FC3060">
            <w:t xml:space="preserve">, </w:t>
          </w:r>
          <w:r w:rsidRPr="00FC3060" w:rsidR="0090416B">
            <w:t>confirming</w:t>
          </w:r>
          <w:r w:rsidRPr="00FC3060">
            <w:t xml:space="preserve"> that the elements have remained identical.</w:t>
          </w:r>
        </w:p>
      </w:sdtContent>
    </w:sdt>
    <w:p w:rsidR="003963EC" w:rsidRPr="00FC3060" w:rsidP="00885147" w14:paraId="65FA837F" w14:textId="77777777">
      <w:pPr>
        <w:pStyle w:val="Information-invisible"/>
      </w:pPr>
      <w:hyperlink r:id="rId15" w:history="1">
        <w:r w:rsidRPr="00FC3060" w:rsidR="001E3308">
          <w:rPr>
            <w:rStyle w:val="Hyperlink"/>
          </w:rPr>
          <w:t xml:space="preserve">More detailed information on all consultation procedures and their specific features can be </w:t>
        </w:r>
        <w:r w:rsidRPr="00FC3060" w:rsidR="00F91813">
          <w:rPr>
            <w:rStyle w:val="Hyperlink"/>
          </w:rPr>
          <w:t xml:space="preserve">found on the </w:t>
        </w:r>
        <w:r w:rsidRPr="00FC3060" w:rsidR="00906EAD">
          <w:rPr>
            <w:rStyle w:val="Hyperlink"/>
          </w:rPr>
          <w:t>TÜV SÜD website</w:t>
        </w:r>
      </w:hyperlink>
      <w:r w:rsidR="00D6121D">
        <w:rPr>
          <w:rStyle w:val="Hyperlink"/>
        </w:rPr>
        <w:t>.</w:t>
      </w:r>
    </w:p>
    <w:p w:rsidR="00227DC4" w:rsidRPr="00FC3060" w:rsidP="000619BD" w14:paraId="56938556" w14:textId="77777777"/>
    <w:tbl>
      <w:tblPr>
        <w:tblW w:w="9639" w:type="dxa"/>
        <w:tblCellMar>
          <w:top w:w="85" w:type="dxa"/>
          <w:left w:w="0" w:type="dxa"/>
          <w:bottom w:w="57" w:type="dxa"/>
          <w:right w:w="85" w:type="dxa"/>
        </w:tblCellMar>
        <w:tblLook w:val="04A0"/>
      </w:tblPr>
      <w:tblGrid>
        <w:gridCol w:w="6457"/>
        <w:gridCol w:w="1068"/>
        <w:gridCol w:w="1063"/>
        <w:gridCol w:w="1051"/>
      </w:tblGrid>
      <w:tr w14:paraId="0B1C7FCC" w14:textId="77777777" w:rsidTr="0084386F">
        <w:tblPrEx>
          <w:tblW w:w="9639" w:type="dxa"/>
          <w:tblCellMar>
            <w:top w:w="85" w:type="dxa"/>
            <w:left w:w="0" w:type="dxa"/>
            <w:bottom w:w="57" w:type="dxa"/>
            <w:right w:w="85" w:type="dxa"/>
          </w:tblCellMar>
          <w:tblLook w:val="04A0"/>
        </w:tblPrEx>
        <w:tc>
          <w:tcPr>
            <w:tcW w:w="6692" w:type="dxa"/>
            <w:vAlign w:val="center"/>
          </w:tcPr>
          <w:sdt>
            <w:sdtPr>
              <w:id w:val="-1846782275"/>
              <w:lock w:val="sdtContentLocked"/>
              <w:placeholder>
                <w:docPart w:val="DefaultPlaceholder_-1854013440"/>
              </w:placeholder>
              <w:group/>
            </w:sdtPr>
            <w:sdtContent>
              <w:p w:rsidR="008B1902" w:rsidRPr="00FC3060" w:rsidP="008B1902" w14:paraId="746F2B27" w14:textId="77777777">
                <w:r w:rsidRPr="00FC3060">
                  <w:t>The device utili</w:t>
                </w:r>
                <w:r w:rsidRPr="00FC3060" w:rsidR="00D568F8">
                  <w:t>s</w:t>
                </w:r>
                <w:r w:rsidRPr="00FC3060">
                  <w:t>es tissues of animal origin</w:t>
                </w:r>
              </w:p>
            </w:sdtContent>
          </w:sdt>
        </w:tc>
        <w:tc>
          <w:tcPr>
            <w:tcW w:w="1096" w:type="dxa"/>
          </w:tcPr>
          <w:p w:rsidR="008B1902" w:rsidRPr="00FC3060" w:rsidP="008B1902" w14:paraId="67D75B1F" w14:textId="77777777">
            <w:pPr>
              <w:jc w:val="center"/>
            </w:pPr>
            <w:sdt>
              <w:sdtPr>
                <w:id w:val="-589463827"/>
                <w:richText/>
              </w:sdtPr>
              <w:sdtContent>
                <w:sdt>
                  <w:sdtPr>
                    <w:id w:val="-1562864574"/>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7226D5">
              <w:t xml:space="preserve"> </w:t>
            </w:r>
            <w:sdt>
              <w:sdtPr>
                <w:id w:val="-1088770545"/>
                <w:lock w:val="sdtContentLocked"/>
                <w:placeholder>
                  <w:docPart w:val="DefaultPlaceholder_-1854013440"/>
                </w:placeholder>
                <w:group/>
              </w:sdtPr>
              <w:sdtContent>
                <w:r w:rsidRPr="00FC3060" w:rsidR="007226D5">
                  <w:t>Yes</w:t>
                </w:r>
              </w:sdtContent>
            </w:sdt>
          </w:p>
        </w:tc>
        <w:tc>
          <w:tcPr>
            <w:tcW w:w="1094" w:type="dxa"/>
          </w:tcPr>
          <w:p w:rsidR="008B1902" w:rsidRPr="00FC3060" w:rsidP="008B1902" w14:paraId="4BCF9A17" w14:textId="77777777">
            <w:pPr>
              <w:jc w:val="center"/>
            </w:pPr>
            <w:sdt>
              <w:sdtPr>
                <w:id w:val="-518627082"/>
                <w:richText/>
              </w:sdtPr>
              <w:sdtContent>
                <w:sdt>
                  <w:sdtPr>
                    <w:id w:val="670685012"/>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7226D5">
              <w:t xml:space="preserve"> </w:t>
            </w:r>
            <w:sdt>
              <w:sdtPr>
                <w:id w:val="1075784990"/>
                <w:lock w:val="sdtContentLocked"/>
                <w:placeholder>
                  <w:docPart w:val="DefaultPlaceholder_-1854013440"/>
                </w:placeholder>
                <w:group/>
              </w:sdtPr>
              <w:sdtContent>
                <w:r w:rsidRPr="00FC3060" w:rsidR="007226D5">
                  <w:t>No</w:t>
                </w:r>
              </w:sdtContent>
            </w:sdt>
          </w:p>
        </w:tc>
        <w:tc>
          <w:tcPr>
            <w:tcW w:w="1090" w:type="dxa"/>
          </w:tcPr>
          <w:p w:rsidR="008B1902" w:rsidRPr="00FC3060" w:rsidP="008B1902" w14:paraId="7657386C" w14:textId="77777777">
            <w:pPr>
              <w:jc w:val="center"/>
            </w:pPr>
          </w:p>
        </w:tc>
      </w:tr>
    </w:tbl>
    <w:bookmarkStart w:id="1007" w:name="_Toc256000086" w:displacedByCustomXml="next"/>
    <w:bookmarkStart w:id="1008" w:name="_Toc256000376" w:displacedByCustomXml="next"/>
    <w:bookmarkStart w:id="1009" w:name="_Toc256000327" w:displacedByCustomXml="next"/>
    <w:bookmarkStart w:id="1010" w:name="_Toc256000278" w:displacedByCustomXml="next"/>
    <w:bookmarkStart w:id="1011" w:name="_Toc256000229" w:displacedByCustomXml="next"/>
    <w:bookmarkStart w:id="1012" w:name="_Toc256000180" w:displacedByCustomXml="next"/>
    <w:bookmarkStart w:id="1013" w:name="_Toc256000131" w:displacedByCustomXml="next"/>
    <w:bookmarkStart w:id="1014" w:name="_Toc256000082" w:displacedByCustomXml="next"/>
    <w:bookmarkStart w:id="1015" w:name="_Toc256000034" w:displacedByCustomXml="next"/>
    <w:bookmarkStart w:id="1016" w:name="_Toc462339018" w:displacedByCustomXml="next"/>
    <w:bookmarkStart w:id="1017" w:name="_Toc462339328" w:displacedByCustomXml="next"/>
    <w:bookmarkStart w:id="1018" w:name="_Toc474846468" w:displacedByCustomXml="next"/>
    <w:bookmarkStart w:id="1019" w:name="_Toc483069154" w:displacedByCustomXml="next"/>
    <w:bookmarkStart w:id="1020" w:name="_Ref483070396" w:displacedByCustomXml="next"/>
    <w:bookmarkStart w:id="1021" w:name="_Toc506209686" w:displacedByCustomXml="next"/>
    <w:bookmarkStart w:id="1022" w:name="_Toc521950684" w:displacedByCustomXml="next"/>
    <w:bookmarkStart w:id="1023" w:name="_Toc522009037" w:displacedByCustomXml="next"/>
    <w:bookmarkStart w:id="1024" w:name="_Toc522705684" w:displacedByCustomXml="next"/>
    <w:bookmarkStart w:id="1025" w:name="_Toc522706186" w:displacedByCustomXml="next"/>
    <w:bookmarkStart w:id="1026" w:name="_Toc459975501" w:displacedByCustomXml="next"/>
    <w:bookmarkStart w:id="1027" w:name="_Toc462308258" w:displacedByCustomXml="next"/>
    <w:sdt>
      <w:sdtPr>
        <w:id w:val="986521249"/>
        <w:lock w:val="sdtContentLocked"/>
        <w:placeholder>
          <w:docPart w:val="DefaultPlaceholder_-1854013440"/>
        </w:placeholder>
        <w:group/>
      </w:sdtPr>
      <w:sdtContent>
        <w:p w:rsidR="00F16DC6" w:rsidRPr="00FC3060" w:rsidP="00F16DC6" w14:paraId="5F5F72A0" w14:textId="77777777">
          <w:pPr>
            <w:pStyle w:val="Information-invisible"/>
          </w:pPr>
          <w:r w:rsidRPr="00FC3060">
            <w:t xml:space="preserve">If “no” is </w:t>
          </w:r>
          <w:r w:rsidRPr="00FC3060">
            <w:t>selected above</w:t>
          </w:r>
          <w:r w:rsidR="00AB1332">
            <w:t>,</w:t>
          </w:r>
          <w:r w:rsidRPr="00FC3060" w:rsidR="00EA7AE2">
            <w:t xml:space="preserve"> please delete</w:t>
          </w:r>
          <w:r w:rsidRPr="00FC3060">
            <w:t xml:space="preserve"> the following table in this section.</w:t>
          </w:r>
        </w:p>
      </w:sdtContent>
    </w:sdt>
    <w:p w:rsidR="00773172" w:rsidRPr="00FC3060" w:rsidP="000619BD" w14:paraId="6BBD42D5"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325371C7" w14:textId="77777777" w:rsidTr="0084386F">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758669835"/>
              <w:lock w:val="sdtContentLocked"/>
              <w:placeholder>
                <w:docPart w:val="DefaultPlaceholder_-1854013440"/>
              </w:placeholder>
              <w:group/>
            </w:sdtPr>
            <w:sdtContent>
              <w:p w:rsidR="00773172" w:rsidRPr="00FC3060" w:rsidP="00CC264B" w14:paraId="56B9D5FF" w14:textId="77777777">
                <w:pPr>
                  <w:pStyle w:val="TableHeader"/>
                  <w:rPr>
                    <w:lang w:val="en-GB"/>
                  </w:rPr>
                </w:pPr>
                <w:r w:rsidRPr="00FC3060">
                  <w:rPr>
                    <w:lang w:val="en-GB"/>
                  </w:rPr>
                  <w:t>Reference documents for this section</w:t>
                </w:r>
              </w:p>
            </w:sdtContent>
          </w:sdt>
        </w:tc>
      </w:tr>
      <w:tr w14:paraId="393F5F3A" w14:textId="77777777" w:rsidTr="0084386F">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773172" w:rsidRPr="0055400E" w:rsidP="001D19F3" w14:paraId="4640A67A" w14:textId="77777777">
            <w:pPr>
              <w:pStyle w:val="StandardItalic"/>
              <w:rPr>
                <w:i w:val="0"/>
                <w:iCs/>
              </w:rPr>
            </w:pPr>
            <w:r w:rsidRPr="0055400E">
              <w:rPr>
                <w:i w:val="0"/>
                <w:iCs/>
              </w:rPr>
              <w:t>{Statement for using substances derived from tissues or cells of animal origin}</w:t>
            </w:r>
          </w:p>
        </w:tc>
      </w:tr>
      <w:tr w14:paraId="3FDF66C7" w14:textId="77777777" w:rsidTr="0084386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73172" w:rsidRPr="0055400E" w:rsidP="001D19F3" w14:paraId="4F3503CB" w14:textId="77777777">
            <w:pPr>
              <w:pStyle w:val="StandardItalic"/>
              <w:rPr>
                <w:i w:val="0"/>
                <w:iCs/>
              </w:rPr>
            </w:pPr>
            <w:r w:rsidRPr="0055400E">
              <w:rPr>
                <w:i w:val="0"/>
                <w:iCs/>
              </w:rPr>
              <w:t xml:space="preserve">{Summary and test and/or validation protocols/reports </w:t>
            </w:r>
            <w:r w:rsidRPr="0055400E" w:rsidR="00EA7AE2">
              <w:rPr>
                <w:i w:val="0"/>
                <w:iCs/>
              </w:rPr>
              <w:t>in accordance with the</w:t>
            </w:r>
            <w:r w:rsidRPr="0055400E">
              <w:rPr>
                <w:i w:val="0"/>
                <w:iCs/>
              </w:rPr>
              <w:t xml:space="preserve"> EN 22442 series and </w:t>
            </w:r>
            <w:r w:rsidRPr="0055400E" w:rsidR="00EA7AE2">
              <w:rPr>
                <w:i w:val="0"/>
                <w:iCs/>
              </w:rPr>
              <w:t>C</w:t>
            </w:r>
            <w:r w:rsidRPr="0055400E">
              <w:rPr>
                <w:i w:val="0"/>
                <w:iCs/>
              </w:rPr>
              <w:t xml:space="preserve">ommission </w:t>
            </w:r>
            <w:r w:rsidRPr="0055400E" w:rsidR="00EA7AE2">
              <w:rPr>
                <w:i w:val="0"/>
                <w:iCs/>
              </w:rPr>
              <w:t>R</w:t>
            </w:r>
            <w:r w:rsidRPr="0055400E">
              <w:rPr>
                <w:i w:val="0"/>
                <w:iCs/>
              </w:rPr>
              <w:t xml:space="preserve">egulation (EU) 722/2012 i.a. </w:t>
            </w:r>
            <w:r w:rsidRPr="0055400E" w:rsidR="0090416B">
              <w:rPr>
                <w:i w:val="0"/>
                <w:iCs/>
              </w:rPr>
              <w:t xml:space="preserve">for </w:t>
            </w:r>
            <w:r w:rsidRPr="0055400E">
              <w:rPr>
                <w:i w:val="0"/>
                <w:iCs/>
              </w:rPr>
              <w:t>the tissues and cells considering the intended purpose of the device}</w:t>
            </w:r>
          </w:p>
        </w:tc>
      </w:tr>
      <w:tr w14:paraId="7AE13DC6" w14:textId="77777777" w:rsidTr="0084386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73172" w:rsidRPr="0055400E" w:rsidP="001D19F3" w14:paraId="7876A693" w14:textId="77777777">
            <w:pPr>
              <w:pStyle w:val="StandardItalic"/>
              <w:rPr>
                <w:i w:val="0"/>
                <w:iCs/>
              </w:rPr>
            </w:pPr>
            <w:r w:rsidRPr="0055400E">
              <w:rPr>
                <w:i w:val="0"/>
                <w:iCs/>
              </w:rPr>
              <w:t xml:space="preserve">{Identification of all materials of animal </w:t>
            </w:r>
            <w:r w:rsidRPr="0055400E">
              <w:rPr>
                <w:i w:val="0"/>
                <w:iCs/>
              </w:rPr>
              <w:t>origin}</w:t>
            </w:r>
          </w:p>
        </w:tc>
      </w:tr>
      <w:tr w14:paraId="1724894A" w14:textId="77777777" w:rsidTr="0084386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73172" w:rsidRPr="0055400E" w:rsidP="001D19F3" w14:paraId="2E0BD62F" w14:textId="77777777">
            <w:pPr>
              <w:pStyle w:val="StandardItalic"/>
              <w:rPr>
                <w:i w:val="0"/>
                <w:iCs/>
              </w:rPr>
            </w:pPr>
            <w:r w:rsidRPr="0055400E">
              <w:rPr>
                <w:i w:val="0"/>
                <w:iCs/>
              </w:rPr>
              <w:t>{</w:t>
            </w:r>
            <w:r w:rsidRPr="0055400E" w:rsidR="00EA7AE2">
              <w:rPr>
                <w:i w:val="0"/>
                <w:iCs/>
              </w:rPr>
              <w:t>European Directorate for the Quality of Medicines (</w:t>
            </w:r>
            <w:r w:rsidRPr="0055400E">
              <w:rPr>
                <w:i w:val="0"/>
                <w:iCs/>
              </w:rPr>
              <w:t>EDQM</w:t>
            </w:r>
            <w:r w:rsidRPr="0055400E" w:rsidR="00EA7AE2">
              <w:rPr>
                <w:i w:val="0"/>
                <w:iCs/>
              </w:rPr>
              <w:t>)</w:t>
            </w:r>
            <w:r w:rsidRPr="0055400E">
              <w:rPr>
                <w:i w:val="0"/>
                <w:iCs/>
              </w:rPr>
              <w:t xml:space="preserve"> certificate}</w:t>
            </w:r>
          </w:p>
        </w:tc>
      </w:tr>
      <w:tr w14:paraId="5A63C1FE" w14:textId="77777777" w:rsidTr="0084386F">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73172" w:rsidRPr="0055400E" w:rsidP="001D19F3" w14:paraId="6FB3A8E8" w14:textId="77777777">
            <w:pPr>
              <w:pStyle w:val="StandardItalic"/>
              <w:rPr>
                <w:i w:val="0"/>
                <w:iCs/>
              </w:rPr>
            </w:pPr>
            <w:r w:rsidRPr="0055400E">
              <w:rPr>
                <w:i w:val="0"/>
                <w:iCs/>
              </w:rPr>
              <w:t>{Risk assessment concerning the tissues or cells of animal origin}</w:t>
            </w:r>
          </w:p>
        </w:tc>
      </w:tr>
      <w:tr w14:paraId="2A2C9D6A"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808080" w:themeColor="background1" w:themeShade="80"/>
            </w:tcBorders>
          </w:tcPr>
          <w:p w:rsidR="00773172" w:rsidRPr="0055400E" w:rsidP="001D19F3" w14:paraId="401614E6" w14:textId="77777777">
            <w:pPr>
              <w:pStyle w:val="StandardItalic"/>
              <w:rPr>
                <w:i w:val="0"/>
                <w:iCs/>
              </w:rPr>
            </w:pPr>
            <w:r w:rsidRPr="0055400E">
              <w:rPr>
                <w:i w:val="0"/>
                <w:iCs/>
              </w:rPr>
              <w:t>{IFU and labelling}</w:t>
            </w:r>
          </w:p>
        </w:tc>
      </w:tr>
      <w:tr w14:paraId="63EAAC79" w14:textId="77777777" w:rsidTr="00392412">
        <w:tblPrEx>
          <w:tblW w:w="0" w:type="auto"/>
          <w:tblCellMar>
            <w:top w:w="85" w:type="dxa"/>
            <w:left w:w="85" w:type="dxa"/>
            <w:bottom w:w="57" w:type="dxa"/>
            <w:right w:w="85" w:type="dxa"/>
          </w:tblCellMar>
          <w:tblLook w:val="04A0"/>
        </w:tblPrEx>
        <w:trPr>
          <w:hidden/>
          <w:trHeight w:val="340"/>
        </w:trPr>
        <w:tc>
          <w:tcPr>
            <w:tcW w:w="9909" w:type="dxa"/>
            <w:tcBorders>
              <w:top w:val="single" w:sz="4" w:space="0" w:color="808080" w:themeColor="background1" w:themeShade="80"/>
              <w:bottom w:val="single" w:sz="4" w:space="0" w:color="666666" w:themeColor="accent3"/>
            </w:tcBorders>
          </w:tcPr>
          <w:p w:rsidR="00773172" w:rsidRPr="0055400E" w:rsidP="001D19F3" w14:paraId="0C9FA787" w14:textId="77777777">
            <w:pPr>
              <w:pStyle w:val="StandardItalic"/>
              <w:rPr>
                <w:i w:val="0"/>
                <w:iCs/>
                <w:vanish/>
              </w:rPr>
            </w:pPr>
            <w:r w:rsidRPr="0055400E">
              <w:rPr>
                <w:i w:val="0"/>
                <w:iCs/>
                <w:vanish/>
              </w:rPr>
              <w:t>{</w:t>
            </w:r>
            <w:r w:rsidRPr="0055400E" w:rsidR="00EA7AE2">
              <w:rPr>
                <w:i w:val="0"/>
                <w:iCs/>
                <w:vanish/>
              </w:rPr>
              <w:t xml:space="preserve">Test </w:t>
            </w:r>
            <w:r w:rsidRPr="0055400E">
              <w:rPr>
                <w:i w:val="0"/>
                <w:iCs/>
                <w:vanish/>
              </w:rPr>
              <w:t>and control measures covering all process stages}</w:t>
            </w:r>
          </w:p>
        </w:tc>
      </w:tr>
    </w:tbl>
    <w:sdt>
      <w:sdtPr>
        <w:rPr>
          <w:rFonts w:eastAsia="Times New Roman" w:cs="Times New Roman"/>
          <w:b w:val="0"/>
          <w:bCs w:val="0"/>
          <w:i/>
          <w:vanish/>
          <w:color w:val="0046AD"/>
          <w:szCs w:val="20"/>
        </w:rPr>
        <w:id w:val="387077083"/>
        <w:lock w:val="sdtContentLocked"/>
        <w:placeholder>
          <w:docPart w:val="DefaultPlaceholder_-1854013440"/>
        </w:placeholder>
        <w:group/>
      </w:sdtPr>
      <w:sdtContent>
        <w:p w:rsidR="00446471" w:rsidP="00B50084" w14:paraId="3CE79445" w14:textId="77777777">
          <w:pPr>
            <w:pStyle w:val="Heading3"/>
          </w:pPr>
          <w:r w:rsidRPr="00FC3060">
            <w:t>Materials of b</w:t>
          </w:r>
          <w:r w:rsidRPr="00FC3060" w:rsidR="0068171A">
            <w:t xml:space="preserve">iological </w:t>
          </w:r>
          <w:r w:rsidRPr="00FC3060" w:rsidR="009041FD">
            <w:t>o</w:t>
          </w:r>
          <w:r w:rsidRPr="00FC3060" w:rsidR="0068171A">
            <w:t>rigin</w:t>
          </w:r>
          <w:bookmarkEnd w:id="1025"/>
          <w:bookmarkEnd w:id="1024"/>
          <w:bookmarkEnd w:id="1023"/>
          <w:bookmarkEnd w:id="1022"/>
          <w:bookmarkEnd w:id="1021"/>
          <w:bookmarkEnd w:id="1020"/>
          <w:bookmarkEnd w:id="1019"/>
          <w:bookmarkEnd w:id="1018"/>
          <w:bookmarkEnd w:id="1017"/>
          <w:bookmarkEnd w:id="1016"/>
          <w:bookmarkEnd w:id="1015"/>
          <w:bookmarkEnd w:id="1014"/>
          <w:bookmarkEnd w:id="1013"/>
          <w:bookmarkEnd w:id="1012"/>
          <w:bookmarkEnd w:id="1011"/>
          <w:bookmarkEnd w:id="1010"/>
          <w:bookmarkEnd w:id="1009"/>
          <w:bookmarkEnd w:id="1008"/>
          <w:bookmarkEnd w:id="1007"/>
          <w:r w:rsidRPr="00FC3060" w:rsidR="0068171A">
            <w:t xml:space="preserve"> </w:t>
          </w:r>
          <w:bookmarkEnd w:id="1027"/>
          <w:bookmarkEnd w:id="1026"/>
          <w:r w:rsidRPr="00FC3060" w:rsidR="001D6CAB">
            <w:t>(</w:t>
          </w:r>
          <w:bookmarkStart w:id="1028" w:name="_Hlk37325375"/>
          <w:r w:rsidRPr="00FC3060" w:rsidR="00E76263">
            <w:t>MDR Article 1</w:t>
          </w:r>
          <w:r w:rsidRPr="00FC3060" w:rsidR="00EA7AE2">
            <w:t>(6) lit. h</w:t>
          </w:r>
          <w:r w:rsidRPr="00FC3060" w:rsidR="00E76263">
            <w:t>; GSPR 13.3</w:t>
          </w:r>
          <w:bookmarkEnd w:id="1028"/>
          <w:r w:rsidRPr="00FC3060" w:rsidR="001D6CAB">
            <w:t>)</w:t>
          </w:r>
        </w:p>
        <w:p w:rsidR="00933C93" w:rsidRPr="001D19F3" w:rsidP="001D19F3" w14:paraId="1B2FEDA4" w14:textId="77777777">
          <w:pPr>
            <w:pStyle w:val="Information-invisible"/>
          </w:pPr>
          <w:r w:rsidRPr="001D19F3">
            <w:t xml:space="preserve">For medical devices </w:t>
          </w:r>
          <w:r w:rsidRPr="001D19F3" w:rsidR="000D0B74">
            <w:t xml:space="preserve">and </w:t>
          </w:r>
          <w:r w:rsidRPr="001D19F3" w:rsidR="00EA7AE2">
            <w:t>the devices listed in Annex XVI</w:t>
          </w:r>
          <w:r w:rsidRPr="001D19F3" w:rsidR="000D0B74">
            <w:t xml:space="preserve"> </w:t>
          </w:r>
          <w:r w:rsidRPr="001D19F3">
            <w:t>manufactured utili</w:t>
          </w:r>
          <w:r w:rsidRPr="001D19F3" w:rsidR="00EA7AE2">
            <w:t>s</w:t>
          </w:r>
          <w:r w:rsidRPr="001D19F3">
            <w:t>ing tissues of biological origin other than animal</w:t>
          </w:r>
          <w:r w:rsidRPr="001D19F3" w:rsidR="00EA7AE2">
            <w:t xml:space="preserve"> or human</w:t>
          </w:r>
          <w:r w:rsidRPr="001D19F3">
            <w:t xml:space="preserve"> origin, the device and materials </w:t>
          </w:r>
          <w:r w:rsidRPr="001D19F3" w:rsidR="0090416B">
            <w:t>shall</w:t>
          </w:r>
          <w:r w:rsidRPr="001D19F3">
            <w:t xml:space="preserve"> be evaluated </w:t>
          </w:r>
          <w:r w:rsidRPr="001D19F3" w:rsidR="00EA7AE2">
            <w:t>for</w:t>
          </w:r>
          <w:r w:rsidRPr="001D19F3">
            <w:t>:</w:t>
          </w:r>
        </w:p>
        <w:p w:rsidR="00933C93" w:rsidRPr="001D510B" w:rsidP="0055400E" w14:paraId="18BC6680" w14:textId="77777777">
          <w:pPr>
            <w:pStyle w:val="Information-invisible"/>
            <w:numPr>
              <w:ilvl w:val="0"/>
              <w:numId w:val="12"/>
            </w:numPr>
          </w:pPr>
          <w:r w:rsidRPr="001D510B">
            <w:t>processing, preservation, testing and handling of the substances</w:t>
          </w:r>
        </w:p>
        <w:p w:rsidR="00933C93" w:rsidRPr="001D510B" w:rsidP="0055400E" w14:paraId="0EB4FFA4" w14:textId="77777777">
          <w:pPr>
            <w:pStyle w:val="Information-invisible"/>
            <w:numPr>
              <w:ilvl w:val="0"/>
              <w:numId w:val="12"/>
            </w:numPr>
          </w:pPr>
          <w:r w:rsidRPr="001D510B">
            <w:t xml:space="preserve">safety </w:t>
          </w:r>
          <w:r w:rsidRPr="001D510B" w:rsidR="00EA7AE2">
            <w:t xml:space="preserve">of </w:t>
          </w:r>
          <w:r w:rsidRPr="001D510B">
            <w:t>patients, users and where applicable, other persons</w:t>
          </w:r>
        </w:p>
        <w:p w:rsidR="00933C93" w:rsidRPr="001D510B" w:rsidP="0055400E" w14:paraId="50BFE076" w14:textId="77777777">
          <w:pPr>
            <w:pStyle w:val="Information-invisible"/>
            <w:numPr>
              <w:ilvl w:val="0"/>
              <w:numId w:val="12"/>
            </w:numPr>
          </w:pPr>
          <w:r w:rsidRPr="001D510B">
            <w:t>safety within the waste disposal chain</w:t>
          </w:r>
        </w:p>
        <w:p w:rsidR="00933C93" w:rsidRPr="001D510B" w:rsidP="0055400E" w14:paraId="6C12FD4F" w14:textId="77777777">
          <w:pPr>
            <w:pStyle w:val="Information-invisible"/>
            <w:numPr>
              <w:ilvl w:val="0"/>
              <w:numId w:val="12"/>
            </w:numPr>
          </w:pPr>
          <w:r w:rsidRPr="001D510B">
            <w:t>safety with regard to viruses and other transmissible agents</w:t>
          </w:r>
        </w:p>
        <w:p w:rsidR="00933C93" w:rsidRPr="001D510B" w:rsidP="0055400E" w14:paraId="2F8CB5DD" w14:textId="77777777">
          <w:pPr>
            <w:pStyle w:val="Information-invisible"/>
            <w:numPr>
              <w:ilvl w:val="0"/>
              <w:numId w:val="12"/>
            </w:numPr>
          </w:pPr>
          <w:r w:rsidRPr="001D510B">
            <w:t>appropriate methods of sourci</w:t>
          </w:r>
          <w:r w:rsidRPr="001D510B">
            <w:t xml:space="preserve">ng </w:t>
          </w:r>
        </w:p>
        <w:p w:rsidR="00933C93" w:rsidRPr="001D510B" w:rsidP="0055400E" w14:paraId="4429A3FF" w14:textId="77777777">
          <w:pPr>
            <w:pStyle w:val="Information-invisible"/>
            <w:numPr>
              <w:ilvl w:val="0"/>
              <w:numId w:val="12"/>
            </w:numPr>
          </w:pPr>
          <w:r w:rsidRPr="001D510B">
            <w:t>validated methods of elimination or inactivation in the course of the manufacturing process</w:t>
          </w:r>
        </w:p>
      </w:sdtContent>
    </w:sdt>
    <w:tbl>
      <w:tblPr>
        <w:tblW w:w="0" w:type="auto"/>
        <w:tblCellMar>
          <w:top w:w="85" w:type="dxa"/>
          <w:left w:w="0" w:type="dxa"/>
          <w:bottom w:w="57" w:type="dxa"/>
          <w:right w:w="85" w:type="dxa"/>
        </w:tblCellMar>
        <w:tblLook w:val="04A0"/>
      </w:tblPr>
      <w:tblGrid>
        <w:gridCol w:w="6462"/>
        <w:gridCol w:w="1066"/>
        <w:gridCol w:w="1062"/>
        <w:gridCol w:w="1048"/>
      </w:tblGrid>
      <w:tr w14:paraId="4F0FE3C1" w14:textId="77777777" w:rsidTr="00F0721C">
        <w:tblPrEx>
          <w:tblW w:w="0" w:type="auto"/>
          <w:tblCellMar>
            <w:top w:w="85" w:type="dxa"/>
            <w:left w:w="0" w:type="dxa"/>
            <w:bottom w:w="57" w:type="dxa"/>
            <w:right w:w="85" w:type="dxa"/>
          </w:tblCellMar>
          <w:tblLook w:val="04A0"/>
        </w:tblPrEx>
        <w:trPr>
          <w:trHeight w:val="340"/>
        </w:trPr>
        <w:tc>
          <w:tcPr>
            <w:tcW w:w="6693" w:type="dxa"/>
            <w:vAlign w:val="center"/>
          </w:tcPr>
          <w:sdt>
            <w:sdtPr>
              <w:id w:val="-1038269736"/>
              <w:lock w:val="sdtContentLocked"/>
              <w:placeholder>
                <w:docPart w:val="DefaultPlaceholder_-1854013440"/>
              </w:placeholder>
              <w:group/>
            </w:sdtPr>
            <w:sdtContent>
              <w:p w:rsidR="00446471" w:rsidRPr="00FC3060" w:rsidP="00830EED" w14:paraId="0C8536C5" w14:textId="77777777">
                <w:r w:rsidRPr="00FC3060">
                  <w:t>The device incorporates materials of biological origin</w:t>
                </w:r>
              </w:p>
            </w:sdtContent>
          </w:sdt>
        </w:tc>
        <w:tc>
          <w:tcPr>
            <w:tcW w:w="1096" w:type="dxa"/>
          </w:tcPr>
          <w:p w:rsidR="00446471" w:rsidRPr="00FC3060" w:rsidP="00445F31" w14:paraId="6D92E1D4" w14:textId="77777777">
            <w:pPr>
              <w:jc w:val="center"/>
            </w:pPr>
            <w:sdt>
              <w:sdtPr>
                <w:id w:val="-1021159454"/>
                <w:richText/>
              </w:sdtPr>
              <w:sdtContent>
                <w:sdt>
                  <w:sdtPr>
                    <w:id w:val="-641113565"/>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F25102">
              <w:t xml:space="preserve"> </w:t>
            </w:r>
            <w:sdt>
              <w:sdtPr>
                <w:id w:val="384754313"/>
                <w:lock w:val="sdtContentLocked"/>
                <w:placeholder>
                  <w:docPart w:val="DefaultPlaceholder_-1854013440"/>
                </w:placeholder>
                <w:group/>
              </w:sdtPr>
              <w:sdtContent>
                <w:r w:rsidRPr="00FC3060" w:rsidR="00F25102">
                  <w:t>Yes</w:t>
                </w:r>
              </w:sdtContent>
            </w:sdt>
          </w:p>
        </w:tc>
        <w:tc>
          <w:tcPr>
            <w:tcW w:w="1094" w:type="dxa"/>
          </w:tcPr>
          <w:p w:rsidR="00446471" w:rsidRPr="00FC3060" w:rsidP="00445F31" w14:paraId="36EE800C" w14:textId="77777777">
            <w:pPr>
              <w:jc w:val="center"/>
            </w:pPr>
            <w:sdt>
              <w:sdtPr>
                <w:id w:val="654417686"/>
                <w:richText/>
              </w:sdtPr>
              <w:sdtContent>
                <w:sdt>
                  <w:sdtPr>
                    <w:id w:val="1673995728"/>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F25102">
              <w:t xml:space="preserve"> </w:t>
            </w:r>
            <w:sdt>
              <w:sdtPr>
                <w:id w:val="-1687591694"/>
                <w:lock w:val="sdtContentLocked"/>
                <w:placeholder>
                  <w:docPart w:val="DefaultPlaceholder_-1854013440"/>
                </w:placeholder>
                <w:group/>
              </w:sdtPr>
              <w:sdtContent>
                <w:r w:rsidRPr="00FC3060" w:rsidR="00F25102">
                  <w:t>No</w:t>
                </w:r>
              </w:sdtContent>
            </w:sdt>
          </w:p>
        </w:tc>
        <w:tc>
          <w:tcPr>
            <w:tcW w:w="1089" w:type="dxa"/>
          </w:tcPr>
          <w:p w:rsidR="00446471" w:rsidRPr="00FC3060" w:rsidP="00445F31" w14:paraId="76B313EA" w14:textId="77777777">
            <w:pPr>
              <w:jc w:val="center"/>
            </w:pPr>
          </w:p>
        </w:tc>
      </w:tr>
    </w:tbl>
    <w:bookmarkStart w:id="1029" w:name="_Toc256000087" w:displacedByCustomXml="next"/>
    <w:bookmarkStart w:id="1030" w:name="_Toc521950685" w:displacedByCustomXml="next"/>
    <w:bookmarkStart w:id="1031" w:name="_Toc522009038" w:displacedByCustomXml="next"/>
    <w:bookmarkStart w:id="1032" w:name="_Toc522705685" w:displacedByCustomXml="next"/>
    <w:bookmarkStart w:id="1033" w:name="_Toc522706187" w:displacedByCustomXml="next"/>
    <w:sdt>
      <w:sdtPr>
        <w:id w:val="1549271355"/>
        <w:lock w:val="sdtContentLocked"/>
        <w:placeholder>
          <w:docPart w:val="DefaultPlaceholder_-1854013440"/>
        </w:placeholder>
        <w:group/>
      </w:sdtPr>
      <w:sdtContent>
        <w:p w:rsidR="00C32AEB" w:rsidRPr="00FC3060" w:rsidP="00C32AEB" w14:paraId="2FA144BF" w14:textId="77777777">
          <w:pPr>
            <w:pStyle w:val="Information-invisible"/>
          </w:pPr>
          <w:r w:rsidRPr="00FC3060">
            <w:t>If “no” is selected above</w:t>
          </w:r>
          <w:r w:rsidRPr="00FC3060" w:rsidR="0090416B">
            <w:t>,</w:t>
          </w:r>
          <w:r w:rsidRPr="00FC3060" w:rsidR="00EA7AE2">
            <w:t xml:space="preserve"> please delete</w:t>
          </w:r>
          <w:r w:rsidRPr="00FC3060">
            <w:t xml:space="preserve"> the following table in this section.</w:t>
          </w:r>
        </w:p>
      </w:sdtContent>
    </w:sdt>
    <w:p w:rsidR="00551F70" w:rsidRPr="00FC3060" w:rsidP="000619BD" w14:paraId="58D720DD"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00EA174" w14:textId="77777777" w:rsidTr="0005466B">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9271335"/>
              <w:lock w:val="sdtContentLocked"/>
              <w:placeholder>
                <w:docPart w:val="DefaultPlaceholder_-1854013440"/>
              </w:placeholder>
              <w:group/>
            </w:sdtPr>
            <w:sdtContent>
              <w:p w:rsidR="00551F70" w:rsidRPr="00FC3060" w:rsidP="00CC264B" w14:paraId="50149115" w14:textId="77777777">
                <w:pPr>
                  <w:pStyle w:val="TableHeader"/>
                  <w:rPr>
                    <w:lang w:val="en-GB"/>
                  </w:rPr>
                </w:pPr>
                <w:r w:rsidRPr="00FC3060">
                  <w:rPr>
                    <w:lang w:val="en-GB"/>
                  </w:rPr>
                  <w:t>Reference documents for this section</w:t>
                </w:r>
              </w:p>
            </w:sdtContent>
          </w:sdt>
        </w:tc>
      </w:tr>
      <w:tr w14:paraId="29C7C12B" w14:textId="77777777" w:rsidTr="0005466B">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551F70" w:rsidRPr="0055400E" w:rsidP="001D19F3" w14:paraId="0C54BC48" w14:textId="77777777">
            <w:pPr>
              <w:pStyle w:val="StandardItalic"/>
              <w:rPr>
                <w:i w:val="0"/>
                <w:iCs/>
              </w:rPr>
            </w:pPr>
            <w:r w:rsidRPr="0055400E">
              <w:rPr>
                <w:i w:val="0"/>
                <w:iCs/>
              </w:rPr>
              <w:t xml:space="preserve">{Statement </w:t>
            </w:r>
            <w:r w:rsidRPr="0055400E" w:rsidR="00453BE5">
              <w:rPr>
                <w:i w:val="0"/>
                <w:iCs/>
              </w:rPr>
              <w:t>on the use of</w:t>
            </w:r>
            <w:r w:rsidRPr="0055400E">
              <w:rPr>
                <w:i w:val="0"/>
                <w:iCs/>
              </w:rPr>
              <w:t xml:space="preserve"> substances of biological origin}</w:t>
            </w:r>
          </w:p>
        </w:tc>
      </w:tr>
      <w:tr w14:paraId="1057B96D" w14:textId="77777777" w:rsidTr="0005466B">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51F70" w:rsidRPr="0055400E" w:rsidP="001D19F3" w14:paraId="6F4A4C22" w14:textId="77777777">
            <w:pPr>
              <w:pStyle w:val="StandardItalic"/>
              <w:rPr>
                <w:i w:val="0"/>
                <w:iCs/>
              </w:rPr>
            </w:pPr>
            <w:r w:rsidRPr="0055400E">
              <w:rPr>
                <w:i w:val="0"/>
                <w:iCs/>
              </w:rPr>
              <w:t>{Identification of all materials of animal origin}</w:t>
            </w:r>
          </w:p>
        </w:tc>
      </w:tr>
      <w:tr w14:paraId="66D10942" w14:textId="77777777" w:rsidTr="0005466B">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51F70" w:rsidRPr="0055400E" w:rsidP="001D19F3" w14:paraId="107154DB" w14:textId="77777777">
            <w:pPr>
              <w:pStyle w:val="StandardItalic"/>
              <w:rPr>
                <w:i w:val="0"/>
                <w:iCs/>
              </w:rPr>
            </w:pPr>
            <w:r w:rsidRPr="0055400E">
              <w:rPr>
                <w:i w:val="0"/>
                <w:iCs/>
              </w:rPr>
              <w:t xml:space="preserve">{Risk assessment concerning the material of biological </w:t>
            </w:r>
            <w:r w:rsidRPr="0055400E">
              <w:rPr>
                <w:i w:val="0"/>
                <w:iCs/>
              </w:rPr>
              <w:t>origin}</w:t>
            </w:r>
          </w:p>
        </w:tc>
      </w:tr>
      <w:tr w14:paraId="192A879D"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51F70" w:rsidRPr="0055400E" w:rsidP="001D19F3" w14:paraId="7C5D0F8D" w14:textId="77777777">
            <w:pPr>
              <w:pStyle w:val="StandardItalic"/>
              <w:rPr>
                <w:i w:val="0"/>
                <w:iCs/>
              </w:rPr>
            </w:pPr>
            <w:r w:rsidRPr="0055400E">
              <w:rPr>
                <w:i w:val="0"/>
                <w:iCs/>
              </w:rPr>
              <w:t>{IFU and labelling}</w:t>
            </w:r>
          </w:p>
        </w:tc>
      </w:tr>
      <w:tr w14:paraId="3D21D427"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551F70" w:rsidRPr="0055400E" w:rsidP="001D19F3" w14:paraId="0FA16163" w14:textId="77777777">
            <w:pPr>
              <w:pStyle w:val="StandardItalic"/>
              <w:rPr>
                <w:i w:val="0"/>
                <w:iCs/>
              </w:rPr>
            </w:pPr>
            <w:r w:rsidRPr="0055400E">
              <w:rPr>
                <w:i w:val="0"/>
                <w:iCs/>
              </w:rPr>
              <w:t>{Summary and test and/or validation protocols/reports of the material considering the intended purpose of the device}</w:t>
            </w:r>
          </w:p>
        </w:tc>
      </w:tr>
    </w:tbl>
    <w:sdt>
      <w:sdtPr>
        <w:id w:val="-1229296090"/>
        <w:lock w:val="sdtContentLocked"/>
        <w:placeholder>
          <w:docPart w:val="DefaultPlaceholder_-1854013440"/>
        </w:placeholder>
        <w:group/>
      </w:sdtPr>
      <w:sdtContent>
        <w:p w:rsidR="0015516F" w:rsidP="0068171A" w14:paraId="55D4B70E" w14:textId="77777777">
          <w:pPr>
            <w:pStyle w:val="Heading3"/>
          </w:pPr>
          <w:r w:rsidRPr="00FC3060">
            <w:t xml:space="preserve">Nanoparticle </w:t>
          </w:r>
          <w:r w:rsidRPr="00FC3060" w:rsidR="009041FD">
            <w:t>t</w:t>
          </w:r>
          <w:r w:rsidRPr="00FC3060">
            <w:t>echnology</w:t>
          </w:r>
          <w:bookmarkEnd w:id="1033"/>
          <w:bookmarkEnd w:id="1032"/>
          <w:bookmarkEnd w:id="1031"/>
          <w:bookmarkEnd w:id="1030"/>
          <w:bookmarkEnd w:id="1029"/>
          <w:r w:rsidRPr="00FC3060" w:rsidR="00D67657">
            <w:t xml:space="preserve"> (MDR Annex II </w:t>
          </w:r>
          <w:r w:rsidRPr="00FC3060" w:rsidR="00292DB0">
            <w:t xml:space="preserve">Section </w:t>
          </w:r>
          <w:r w:rsidRPr="00FC3060" w:rsidR="00D67657">
            <w:t>1</w:t>
          </w:r>
          <w:r w:rsidRPr="00FC3060" w:rsidR="00453BE5">
            <w:t xml:space="preserve"> (1) lit</w:t>
          </w:r>
          <w:r w:rsidR="00A65DE5">
            <w:t>.</w:t>
          </w:r>
          <w:r w:rsidRPr="00FC3060" w:rsidR="00453BE5">
            <w:t xml:space="preserve"> k</w:t>
          </w:r>
          <w:r w:rsidRPr="00FC3060" w:rsidR="00D67657">
            <w:t>)</w:t>
          </w:r>
        </w:p>
      </w:sdtContent>
    </w:sdt>
    <w:tbl>
      <w:tblPr>
        <w:tblW w:w="0" w:type="auto"/>
        <w:tblCellMar>
          <w:top w:w="85" w:type="dxa"/>
          <w:left w:w="0" w:type="dxa"/>
          <w:bottom w:w="57" w:type="dxa"/>
          <w:right w:w="85" w:type="dxa"/>
        </w:tblCellMar>
        <w:tblLook w:val="04A0"/>
      </w:tblPr>
      <w:tblGrid>
        <w:gridCol w:w="6467"/>
        <w:gridCol w:w="1064"/>
        <w:gridCol w:w="1060"/>
        <w:gridCol w:w="1047"/>
      </w:tblGrid>
      <w:tr w14:paraId="35E5959F" w14:textId="77777777" w:rsidTr="00F0721C">
        <w:tblPrEx>
          <w:tblW w:w="0" w:type="auto"/>
          <w:tblCellMar>
            <w:top w:w="85" w:type="dxa"/>
            <w:left w:w="0" w:type="dxa"/>
            <w:bottom w:w="57" w:type="dxa"/>
            <w:right w:w="85" w:type="dxa"/>
          </w:tblCellMar>
          <w:tblLook w:val="04A0"/>
        </w:tblPrEx>
        <w:trPr>
          <w:trHeight w:val="340"/>
        </w:trPr>
        <w:tc>
          <w:tcPr>
            <w:tcW w:w="6467" w:type="dxa"/>
            <w:vAlign w:val="center"/>
          </w:tcPr>
          <w:bookmarkStart w:id="1034" w:name="_Hlk37325667" w:displacedByCustomXml="next"/>
          <w:sdt>
            <w:sdtPr>
              <w:id w:val="-717437270"/>
              <w:lock w:val="sdtContentLocked"/>
              <w:placeholder>
                <w:docPart w:val="DefaultPlaceholder_-1854013440"/>
              </w:placeholder>
              <w:group/>
            </w:sdtPr>
            <w:sdtContent>
              <w:p w:rsidR="00EA378D" w:rsidRPr="00FC3060" w:rsidP="001169AA" w14:paraId="5C7F7A96" w14:textId="77777777">
                <w:r w:rsidRPr="00FC3060">
                  <w:t xml:space="preserve">The device incorporates </w:t>
                </w:r>
                <w:r w:rsidRPr="00FC3060">
                  <w:t>nanoparticle technology</w:t>
                </w:r>
              </w:p>
            </w:sdtContent>
          </w:sdt>
        </w:tc>
        <w:tc>
          <w:tcPr>
            <w:tcW w:w="1064" w:type="dxa"/>
          </w:tcPr>
          <w:p w:rsidR="00EA378D" w:rsidRPr="00FC3060" w:rsidP="002529D2" w14:paraId="218EB8EA" w14:textId="77777777">
            <w:pPr>
              <w:jc w:val="center"/>
            </w:pPr>
            <w:sdt>
              <w:sdtPr>
                <w:id w:val="-46373454"/>
                <w:richText/>
              </w:sdtPr>
              <w:sdtContent>
                <w:sdt>
                  <w:sdtPr>
                    <w:id w:val="-1178960075"/>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7226D5">
              <w:t xml:space="preserve"> </w:t>
            </w:r>
            <w:sdt>
              <w:sdtPr>
                <w:id w:val="1254013687"/>
                <w:lock w:val="sdtContentLocked"/>
                <w:placeholder>
                  <w:docPart w:val="DefaultPlaceholder_-1854013440"/>
                </w:placeholder>
                <w:group/>
              </w:sdtPr>
              <w:sdtContent>
                <w:r w:rsidRPr="00FC3060" w:rsidR="007226D5">
                  <w:t>Yes</w:t>
                </w:r>
              </w:sdtContent>
            </w:sdt>
          </w:p>
        </w:tc>
        <w:tc>
          <w:tcPr>
            <w:tcW w:w="1060" w:type="dxa"/>
          </w:tcPr>
          <w:p w:rsidR="00EA378D" w:rsidRPr="00FC3060" w:rsidP="002529D2" w14:paraId="7B58BC7A" w14:textId="77777777">
            <w:pPr>
              <w:jc w:val="center"/>
            </w:pPr>
            <w:sdt>
              <w:sdtPr>
                <w:id w:val="1980877413"/>
                <w:richText/>
              </w:sdtPr>
              <w:sdtContent>
                <w:sdt>
                  <w:sdtPr>
                    <w:id w:val="-232389654"/>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7226D5">
              <w:t xml:space="preserve"> </w:t>
            </w:r>
            <w:sdt>
              <w:sdtPr>
                <w:id w:val="930243415"/>
                <w:lock w:val="sdtContentLocked"/>
                <w:placeholder>
                  <w:docPart w:val="DefaultPlaceholder_-1854013440"/>
                </w:placeholder>
                <w:group/>
              </w:sdtPr>
              <w:sdtContent>
                <w:r w:rsidRPr="00FC3060" w:rsidR="007226D5">
                  <w:t>No</w:t>
                </w:r>
              </w:sdtContent>
            </w:sdt>
          </w:p>
        </w:tc>
        <w:tc>
          <w:tcPr>
            <w:tcW w:w="1047" w:type="dxa"/>
          </w:tcPr>
          <w:p w:rsidR="00EA378D" w:rsidRPr="00FC3060" w:rsidP="002529D2" w14:paraId="16437B80" w14:textId="77777777">
            <w:pPr>
              <w:jc w:val="center"/>
            </w:pPr>
          </w:p>
        </w:tc>
      </w:tr>
    </w:tbl>
    <w:bookmarkEnd w:id="1034" w:displacedByCustomXml="next"/>
    <w:bookmarkStart w:id="1035" w:name="_Toc256000088" w:displacedByCustomXml="next"/>
    <w:bookmarkStart w:id="1036" w:name="_Toc521950686" w:displacedByCustomXml="next"/>
    <w:bookmarkStart w:id="1037" w:name="_Toc522009039" w:displacedByCustomXml="next"/>
    <w:bookmarkStart w:id="1038" w:name="_Ref522543554" w:displacedByCustomXml="next"/>
    <w:bookmarkStart w:id="1039" w:name="_Toc522705686" w:displacedByCustomXml="next"/>
    <w:bookmarkStart w:id="1040" w:name="_Toc522706188" w:displacedByCustomXml="next"/>
    <w:sdt>
      <w:sdtPr>
        <w:id w:val="-469593792"/>
        <w:lock w:val="contentLocked"/>
        <w:placeholder>
          <w:docPart w:val="DefaultPlaceholder_-1854013440"/>
        </w:placeholder>
        <w:group/>
      </w:sdtPr>
      <w:sdtContent>
        <w:p w:rsidR="00C32AEB" w:rsidRPr="00FC3060" w:rsidP="00C32AEB" w14:paraId="43A9D079" w14:textId="77777777">
          <w:pPr>
            <w:pStyle w:val="Information-invisible"/>
          </w:pPr>
          <w:r w:rsidRPr="00FC3060">
            <w:t>If “no” is selected above</w:t>
          </w:r>
          <w:r w:rsidR="00AB1332">
            <w:t>,</w:t>
          </w:r>
          <w:r w:rsidRPr="00FC3060">
            <w:t xml:space="preserve"> </w:t>
          </w:r>
          <w:r w:rsidRPr="00FC3060" w:rsidR="00DB6D5A">
            <w:t xml:space="preserve">please delete </w:t>
          </w:r>
          <w:r w:rsidRPr="00FC3060">
            <w:t>the following table in this section.</w:t>
          </w:r>
        </w:p>
      </w:sdtContent>
    </w:sdt>
    <w:p w:rsidR="00740334" w:rsidRPr="00FC3060" w:rsidP="000619BD" w14:paraId="64AF9862"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666666" w:themeColor="accent3"/>
        </w:tblBorders>
        <w:tblCellMar>
          <w:top w:w="85" w:type="dxa"/>
          <w:left w:w="85" w:type="dxa"/>
          <w:bottom w:w="57" w:type="dxa"/>
          <w:right w:w="85" w:type="dxa"/>
        </w:tblCellMar>
        <w:tblLook w:val="04A0"/>
      </w:tblPr>
      <w:tblGrid>
        <w:gridCol w:w="9638"/>
      </w:tblGrid>
      <w:tr w14:paraId="254869AE" w14:textId="77777777" w:rsidTr="00F0721C">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666666" w:themeColor="accent3"/>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932863304"/>
              <w:lock w:val="sdtContentLocked"/>
              <w:placeholder>
                <w:docPart w:val="DefaultPlaceholder_-1854013440"/>
              </w:placeholder>
              <w:group/>
            </w:sdtPr>
            <w:sdtContent>
              <w:p w:rsidR="00C32AEB" w:rsidRPr="00FC3060" w:rsidP="008D50EA" w14:paraId="3F75CD0E" w14:textId="77777777">
                <w:pPr>
                  <w:pStyle w:val="TableHeader"/>
                  <w:rPr>
                    <w:lang w:val="en-GB"/>
                  </w:rPr>
                </w:pPr>
                <w:r w:rsidRPr="00FC3060">
                  <w:rPr>
                    <w:lang w:val="en-GB"/>
                  </w:rPr>
                  <w:t>Reference documents for this section</w:t>
                </w:r>
              </w:p>
            </w:sdtContent>
          </w:sdt>
        </w:tc>
      </w:tr>
      <w:tr w14:paraId="4DF1DA3C" w14:textId="77777777" w:rsidTr="00F0721C">
        <w:tblPrEx>
          <w:tblW w:w="0" w:type="auto"/>
          <w:tblCellMar>
            <w:top w:w="85" w:type="dxa"/>
            <w:left w:w="85" w:type="dxa"/>
            <w:bottom w:w="57" w:type="dxa"/>
            <w:right w:w="85" w:type="dxa"/>
          </w:tblCellMar>
          <w:tblLook w:val="04A0"/>
        </w:tblPrEx>
        <w:trPr>
          <w:trHeight w:val="340"/>
        </w:trPr>
        <w:tc>
          <w:tcPr>
            <w:tcW w:w="9909" w:type="dxa"/>
            <w:tcBorders>
              <w:top w:val="nil"/>
            </w:tcBorders>
          </w:tcPr>
          <w:p w:rsidR="000B589C" w:rsidRPr="0055400E" w:rsidP="001D19F3" w14:paraId="660AF8A6" w14:textId="77777777">
            <w:pPr>
              <w:pStyle w:val="StandardItalic"/>
              <w:rPr>
                <w:i w:val="0"/>
                <w:iCs/>
              </w:rPr>
            </w:pPr>
            <w:r w:rsidRPr="0055400E">
              <w:rPr>
                <w:i w:val="0"/>
                <w:iCs/>
              </w:rPr>
              <w:t>{</w:t>
            </w:r>
            <w:r w:rsidRPr="0055400E" w:rsidR="00DB6D5A">
              <w:rPr>
                <w:i w:val="0"/>
                <w:iCs/>
              </w:rPr>
              <w:t>C</w:t>
            </w:r>
            <w:r w:rsidRPr="0055400E">
              <w:rPr>
                <w:i w:val="0"/>
                <w:iCs/>
              </w:rPr>
              <w:t xml:space="preserve">lassification according to </w:t>
            </w:r>
            <w:r w:rsidRPr="0055400E" w:rsidR="0090416B">
              <w:rPr>
                <w:i w:val="0"/>
                <w:iCs/>
              </w:rPr>
              <w:t xml:space="preserve">Rule </w:t>
            </w:r>
            <w:r w:rsidRPr="0055400E">
              <w:rPr>
                <w:i w:val="0"/>
                <w:iCs/>
              </w:rPr>
              <w:t xml:space="preserve">19 with details on internal exposure including supporting evidence </w:t>
            </w:r>
            <w:r w:rsidRPr="0055400E" w:rsidR="00492801">
              <w:rPr>
                <w:i w:val="0"/>
                <w:iCs/>
              </w:rPr>
              <w:t xml:space="preserve">of </w:t>
            </w:r>
            <w:r w:rsidRPr="0055400E">
              <w:rPr>
                <w:i w:val="0"/>
                <w:iCs/>
              </w:rPr>
              <w:t>test methods, literature research strategy, supporting literature/documents</w:t>
            </w:r>
          </w:p>
        </w:tc>
      </w:tr>
      <w:tr w14:paraId="1927891E" w14:textId="77777777" w:rsidTr="00F0721C">
        <w:tblPrEx>
          <w:tblW w:w="0" w:type="auto"/>
          <w:tblCellMar>
            <w:top w:w="85" w:type="dxa"/>
            <w:left w:w="85" w:type="dxa"/>
            <w:bottom w:w="57" w:type="dxa"/>
            <w:right w:w="85" w:type="dxa"/>
          </w:tblCellMar>
          <w:tblLook w:val="04A0"/>
        </w:tblPrEx>
        <w:trPr>
          <w:trHeight w:val="340"/>
        </w:trPr>
        <w:tc>
          <w:tcPr>
            <w:tcW w:w="9909" w:type="dxa"/>
          </w:tcPr>
          <w:p w:rsidR="00597A1F" w:rsidRPr="0055400E" w:rsidP="001D19F3" w14:paraId="524E1925" w14:textId="77777777">
            <w:pPr>
              <w:pStyle w:val="StandardItalic"/>
              <w:rPr>
                <w:i w:val="0"/>
                <w:iCs/>
              </w:rPr>
            </w:pPr>
            <w:r w:rsidRPr="0055400E">
              <w:rPr>
                <w:i w:val="0"/>
                <w:iCs/>
              </w:rPr>
              <w:t>{Specifications of the nanomaterials also taking into account the definitions of MDR Art. 2 (18) to (21)}</w:t>
            </w:r>
          </w:p>
        </w:tc>
      </w:tr>
      <w:tr w14:paraId="29489DC2" w14:textId="77777777" w:rsidTr="00F0721C">
        <w:tblPrEx>
          <w:tblW w:w="0" w:type="auto"/>
          <w:tblCellMar>
            <w:top w:w="85" w:type="dxa"/>
            <w:left w:w="85" w:type="dxa"/>
            <w:bottom w:w="57" w:type="dxa"/>
            <w:right w:w="85" w:type="dxa"/>
          </w:tblCellMar>
          <w:tblLook w:val="04A0"/>
        </w:tblPrEx>
        <w:trPr>
          <w:trHeight w:val="340"/>
        </w:trPr>
        <w:tc>
          <w:tcPr>
            <w:tcW w:w="9909" w:type="dxa"/>
          </w:tcPr>
          <w:p w:rsidR="001D19F3" w:rsidRPr="0055400E" w:rsidP="001D19F3" w14:paraId="1CC41439" w14:textId="77777777">
            <w:pPr>
              <w:pStyle w:val="StandardItalic"/>
              <w:rPr>
                <w:i w:val="0"/>
                <w:iCs/>
              </w:rPr>
            </w:pPr>
            <w:r w:rsidRPr="0055400E">
              <w:rPr>
                <w:rFonts w:cstheme="minorBidi"/>
                <w:i w:val="0"/>
                <w:iCs/>
              </w:rPr>
              <w:t>{Physical characterisation of the size of the nanomaterials performed using at least two methods, one being electron microscopy</w:t>
            </w:r>
            <w:r w:rsidRPr="0055400E">
              <w:rPr>
                <w:i w:val="0"/>
                <w:iCs/>
              </w:rPr>
              <w:t xml:space="preserve"> including test plans}</w:t>
            </w:r>
          </w:p>
        </w:tc>
      </w:tr>
      <w:tr w14:paraId="5928AE8A" w14:textId="77777777" w:rsidTr="00F0721C">
        <w:tblPrEx>
          <w:tblW w:w="0" w:type="auto"/>
          <w:tblCellMar>
            <w:top w:w="85" w:type="dxa"/>
            <w:left w:w="85" w:type="dxa"/>
            <w:bottom w:w="57" w:type="dxa"/>
            <w:right w:w="85" w:type="dxa"/>
          </w:tblCellMar>
          <w:tblLook w:val="04A0"/>
        </w:tblPrEx>
        <w:trPr>
          <w:trHeight w:val="340"/>
        </w:trPr>
        <w:tc>
          <w:tcPr>
            <w:tcW w:w="9909" w:type="dxa"/>
          </w:tcPr>
          <w:p w:rsidR="001D19F3" w:rsidRPr="0055400E" w:rsidP="001D19F3" w14:paraId="61D8E727" w14:textId="77777777">
            <w:pPr>
              <w:pStyle w:val="StandardItalic"/>
              <w:rPr>
                <w:i w:val="0"/>
                <w:iCs/>
              </w:rPr>
            </w:pPr>
            <w:r w:rsidRPr="0055400E">
              <w:rPr>
                <w:i w:val="0"/>
                <w:iCs/>
              </w:rPr>
              <w:t>{Physical and chemical characterisation of the nanomaterials}</w:t>
            </w:r>
          </w:p>
        </w:tc>
      </w:tr>
      <w:tr w14:paraId="4D7D17DC" w14:textId="77777777" w:rsidTr="00392412">
        <w:tblPrEx>
          <w:tblW w:w="0" w:type="auto"/>
          <w:tblCellMar>
            <w:top w:w="85" w:type="dxa"/>
            <w:left w:w="85" w:type="dxa"/>
            <w:bottom w:w="57" w:type="dxa"/>
            <w:right w:w="85" w:type="dxa"/>
          </w:tblCellMar>
          <w:tblLook w:val="04A0"/>
        </w:tblPrEx>
        <w:trPr>
          <w:trHeight w:val="340"/>
        </w:trPr>
        <w:tc>
          <w:tcPr>
            <w:tcW w:w="9909" w:type="dxa"/>
            <w:tcBorders>
              <w:bottom w:val="single" w:sz="4" w:space="0" w:color="666666" w:themeColor="accent3"/>
            </w:tcBorders>
          </w:tcPr>
          <w:p w:rsidR="001D19F3" w:rsidRPr="0055400E" w:rsidP="001D19F3" w14:paraId="08BCC924" w14:textId="77777777">
            <w:pPr>
              <w:pStyle w:val="StandardItalic"/>
              <w:rPr>
                <w:i w:val="0"/>
                <w:iCs/>
              </w:rPr>
            </w:pPr>
            <w:r w:rsidRPr="0055400E">
              <w:rPr>
                <w:i w:val="0"/>
                <w:iCs/>
              </w:rPr>
              <w:t>{Risk assessment, including the specific r</w:t>
            </w:r>
            <w:r w:rsidRPr="0055400E">
              <w:rPr>
                <w:i w:val="0"/>
                <w:iCs/>
              </w:rPr>
              <w:t>isks of nanomaterials}</w:t>
            </w:r>
          </w:p>
        </w:tc>
      </w:tr>
      <w:tr w14:paraId="21ED27AE"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1D19F3" w:rsidRPr="0055400E" w:rsidP="001D19F3" w14:paraId="53092C16" w14:textId="77777777">
            <w:pPr>
              <w:pStyle w:val="StandardItalic"/>
              <w:rPr>
                <w:i w:val="0"/>
                <w:iCs/>
              </w:rPr>
            </w:pPr>
            <w:r w:rsidRPr="0055400E">
              <w:rPr>
                <w:i w:val="0"/>
                <w:iCs/>
              </w:rPr>
              <w:t>{Biocompatibility assessment, taking into account ISO/TR 10993-22 and assessment of the impact of nanomaterials on the test methods}</w:t>
            </w:r>
          </w:p>
        </w:tc>
      </w:tr>
    </w:tbl>
    <w:sdt>
      <w:sdtPr>
        <w:rPr>
          <w:rFonts w:eastAsia="Times New Roman" w:cs="Times New Roman"/>
          <w:b w:val="0"/>
          <w:bCs w:val="0"/>
          <w:i/>
          <w:vanish/>
          <w:color w:val="0046AD"/>
          <w:szCs w:val="20"/>
        </w:rPr>
        <w:id w:val="-1366826984"/>
        <w:lock w:val="sdtContentLocked"/>
        <w:placeholder>
          <w:docPart w:val="DefaultPlaceholder_-1854013440"/>
        </w:placeholder>
        <w:group/>
      </w:sdtPr>
      <w:sdtContent>
        <w:p w:rsidR="008B3954" w:rsidRPr="00FC3060" w:rsidP="0068171A" w14:paraId="2217EFF7" w14:textId="77777777">
          <w:pPr>
            <w:pStyle w:val="Heading3"/>
          </w:pPr>
          <w:r w:rsidRPr="00FC3060">
            <w:t xml:space="preserve">Substances or </w:t>
          </w:r>
          <w:r w:rsidRPr="00FC3060" w:rsidR="009041FD">
            <w:t>c</w:t>
          </w:r>
          <w:r w:rsidRPr="00FC3060">
            <w:t>ombi</w:t>
          </w:r>
          <w:r w:rsidRPr="00FC3060" w:rsidR="009C20DD">
            <w:t xml:space="preserve">nations of </w:t>
          </w:r>
          <w:r w:rsidRPr="00FC3060" w:rsidR="009041FD">
            <w:t>s</w:t>
          </w:r>
          <w:r w:rsidRPr="00FC3060" w:rsidR="009C20DD">
            <w:t>ubstances that are absorbed by or locally d</w:t>
          </w:r>
          <w:r w:rsidRPr="00FC3060">
            <w:t>ispersed</w:t>
          </w:r>
          <w:bookmarkEnd w:id="1040"/>
          <w:bookmarkEnd w:id="1039"/>
          <w:bookmarkEnd w:id="1038"/>
          <w:bookmarkEnd w:id="1037"/>
          <w:bookmarkEnd w:id="1036"/>
          <w:bookmarkEnd w:id="1035"/>
          <w:r w:rsidRPr="00FC3060" w:rsidR="00CE5B50">
            <w:t xml:space="preserve"> </w:t>
          </w:r>
          <w:r w:rsidRPr="00FC3060" w:rsidR="00492801">
            <w:t>in the hu</w:t>
          </w:r>
          <w:r w:rsidRPr="00FC3060" w:rsidR="00530586">
            <w:t xml:space="preserve">man body </w:t>
          </w:r>
          <w:r w:rsidR="00A65DE5">
            <w:br/>
          </w:r>
          <w:r w:rsidRPr="00FC3060" w:rsidR="00CE5B50">
            <w:t>(</w:t>
          </w:r>
          <w:r w:rsidRPr="00FC3060" w:rsidR="005E7844">
            <w:t>MDR Annex II Section 6.2(c)</w:t>
          </w:r>
          <w:r w:rsidRPr="00FC3060" w:rsidR="00CE5B50">
            <w:t>)</w:t>
          </w:r>
        </w:p>
        <w:p w:rsidR="003F0BBA" w:rsidRPr="00FC3060" w:rsidP="003F0BBA" w14:paraId="0B5DA196" w14:textId="77777777">
          <w:pPr>
            <w:pStyle w:val="Information-invisible"/>
          </w:pPr>
          <w:bookmarkStart w:id="1041" w:name="_Hlk522031419"/>
          <w:r w:rsidRPr="00FC3060">
            <w:t xml:space="preserve">In the case of devices that are composed of </w:t>
          </w:r>
          <w:bookmarkStart w:id="1042" w:name="_Hlk521772792"/>
          <w:r w:rsidRPr="00FC3060">
            <w:t>substances or combinations of substances that are intended to be introduced into the human body and that are absorbed by or locally dispersed in the human body</w:t>
          </w:r>
          <w:bookmarkEnd w:id="1042"/>
          <w:r w:rsidRPr="00FC3060">
            <w:t>, detailed in</w:t>
          </w:r>
          <w:r w:rsidRPr="00FC3060">
            <w:t>formation</w:t>
          </w:r>
          <w:r w:rsidRPr="00FC3060" w:rsidR="00530586">
            <w:t xml:space="preserve"> shall be provided</w:t>
          </w:r>
          <w:r w:rsidRPr="00FC3060">
            <w:t>, including test design, complete test or study protocols, methods of data analysis, and data summaries and test conclusions, regarding studies in relation to:</w:t>
          </w:r>
        </w:p>
        <w:p w:rsidR="003F0BBA" w:rsidRPr="0005466B" w:rsidP="0055400E" w14:paraId="220CBC94" w14:textId="77777777">
          <w:pPr>
            <w:pStyle w:val="Information-invisible"/>
            <w:numPr>
              <w:ilvl w:val="0"/>
              <w:numId w:val="13"/>
            </w:numPr>
          </w:pPr>
          <w:r w:rsidRPr="0005466B">
            <w:t>absorption, distribution, metabolism and excretion</w:t>
          </w:r>
        </w:p>
        <w:p w:rsidR="003F0BBA" w:rsidRPr="0005466B" w:rsidP="0055400E" w14:paraId="5DAB3F5F" w14:textId="77777777">
          <w:pPr>
            <w:pStyle w:val="Information-invisible"/>
            <w:numPr>
              <w:ilvl w:val="0"/>
              <w:numId w:val="13"/>
            </w:numPr>
          </w:pPr>
          <w:r w:rsidRPr="0005466B">
            <w:t xml:space="preserve">possible interactions of those substances, or their </w:t>
          </w:r>
          <w:r w:rsidRPr="0005466B" w:rsidR="00530586">
            <w:t>metabolic products,</w:t>
          </w:r>
          <w:r w:rsidRPr="0005466B">
            <w:t xml:space="preserve"> in the human body</w:t>
          </w:r>
          <w:r w:rsidRPr="0005466B" w:rsidR="008A1164">
            <w:t xml:space="preserve"> and/or </w:t>
          </w:r>
          <w:r w:rsidRPr="0005466B">
            <w:t xml:space="preserve">with other devices, medicinal products or other substances, </w:t>
          </w:r>
          <w:r w:rsidRPr="0005466B" w:rsidR="008A1164">
            <w:t xml:space="preserve">taking into account </w:t>
          </w:r>
          <w:r w:rsidRPr="0005466B">
            <w:t>the target population, and its associated medical conditions</w:t>
          </w:r>
        </w:p>
        <w:p w:rsidR="003F0BBA" w:rsidRPr="0005466B" w:rsidP="0055400E" w14:paraId="0DAB15E7" w14:textId="77777777">
          <w:pPr>
            <w:pStyle w:val="Information-invisible"/>
            <w:numPr>
              <w:ilvl w:val="0"/>
              <w:numId w:val="13"/>
            </w:numPr>
          </w:pPr>
          <w:r w:rsidRPr="0005466B">
            <w:t>local tolerance an</w:t>
          </w:r>
          <w:r w:rsidRPr="0005466B">
            <w:t>d</w:t>
          </w:r>
        </w:p>
        <w:p w:rsidR="003F0BBA" w:rsidRPr="0005466B" w:rsidP="0055400E" w14:paraId="7773F217" w14:textId="77777777">
          <w:pPr>
            <w:pStyle w:val="Information-invisible"/>
            <w:numPr>
              <w:ilvl w:val="0"/>
              <w:numId w:val="13"/>
            </w:numPr>
          </w:pPr>
          <w:r w:rsidRPr="0005466B">
            <w:t>toxicity, including single-dose toxicity, repeat-dose toxicity, genotoxicity, carcinogenicity</w:t>
          </w:r>
          <w:r w:rsidRPr="0005466B" w:rsidR="00740334">
            <w:t>,</w:t>
          </w:r>
          <w:r w:rsidRPr="0005466B">
            <w:t xml:space="preserve"> and reproductive and developmental toxicity, as applicable depending on the level and nature of exposure to the device</w:t>
          </w:r>
        </w:p>
        <w:p w:rsidR="003F0BBA" w:rsidRPr="00FC3060" w:rsidP="003F0BBA" w14:paraId="361B5EE2" w14:textId="77777777">
          <w:pPr>
            <w:pStyle w:val="Information-invisible"/>
          </w:pPr>
          <w:r w:rsidRPr="00FC3060">
            <w:t>In the absence of such studies, justific</w:t>
          </w:r>
          <w:r w:rsidRPr="00FC3060">
            <w:t>ation shall be provided.</w:t>
          </w:r>
        </w:p>
      </w:sdtContent>
    </w:sdt>
    <w:bookmarkEnd w:id="1041" w:displacedByCustomXml="next"/>
    <w:sdt>
      <w:sdtPr>
        <w:rPr>
          <w:vanish w:val="0"/>
        </w:rPr>
        <w:id w:val="-850716855"/>
        <w:lock w:val="sdtContentLocked"/>
        <w:placeholder>
          <w:docPart w:val="DefaultPlaceholder_-1854013440"/>
        </w:placeholder>
        <w:group/>
      </w:sdtPr>
      <w:sdtContent>
        <w:p w:rsidR="0029170D" w:rsidRPr="0029170D" w:rsidP="0029170D" w14:paraId="5313C7C3" w14:textId="77777777">
          <w:pPr>
            <w:pStyle w:val="Information-invisible"/>
            <w:spacing w:after="240"/>
            <w:rPr>
              <w:vanish w:val="0"/>
            </w:rPr>
          </w:pPr>
          <w:hyperlink r:id="rId15" w:history="1">
            <w:r w:rsidRPr="00FC3060" w:rsidR="001E3308">
              <w:rPr>
                <w:rStyle w:val="Hyperlink"/>
              </w:rPr>
              <w:t xml:space="preserve">More detailed information on all consultation procedures and their specific features can be </w:t>
            </w:r>
            <w:r w:rsidRPr="00FC3060" w:rsidR="00F91813">
              <w:rPr>
                <w:rStyle w:val="Hyperlink"/>
              </w:rPr>
              <w:t xml:space="preserve">found on the </w:t>
            </w:r>
            <w:r w:rsidRPr="00FC3060" w:rsidR="00906EAD">
              <w:rPr>
                <w:rStyle w:val="Hyperlink"/>
              </w:rPr>
              <w:t>TÜV SÜD website</w:t>
            </w:r>
            <w:r w:rsidRPr="00FC3060" w:rsidR="00082D00">
              <w:rPr>
                <w:rStyle w:val="Hyperlink"/>
              </w:rPr>
              <w:t>.</w:t>
            </w:r>
          </w:hyperlink>
        </w:p>
      </w:sdtContent>
    </w:sdt>
    <w:tbl>
      <w:tblPr>
        <w:tblW w:w="9639" w:type="dxa"/>
        <w:tblCellMar>
          <w:top w:w="85" w:type="dxa"/>
          <w:left w:w="0" w:type="dxa"/>
          <w:bottom w:w="57" w:type="dxa"/>
          <w:right w:w="85" w:type="dxa"/>
        </w:tblCellMar>
        <w:tblLook w:val="04A0"/>
      </w:tblPr>
      <w:tblGrid>
        <w:gridCol w:w="6459"/>
        <w:gridCol w:w="1067"/>
        <w:gridCol w:w="1063"/>
        <w:gridCol w:w="1050"/>
      </w:tblGrid>
      <w:tr w14:paraId="324E0CD0" w14:textId="77777777" w:rsidTr="0005466B">
        <w:tblPrEx>
          <w:tblW w:w="9639" w:type="dxa"/>
          <w:tblCellMar>
            <w:top w:w="85" w:type="dxa"/>
            <w:left w:w="0" w:type="dxa"/>
            <w:bottom w:w="57" w:type="dxa"/>
            <w:right w:w="85" w:type="dxa"/>
          </w:tblCellMar>
          <w:tblLook w:val="04A0"/>
        </w:tblPrEx>
        <w:trPr>
          <w:trHeight w:val="340"/>
        </w:trPr>
        <w:tc>
          <w:tcPr>
            <w:tcW w:w="6691" w:type="dxa"/>
            <w:vAlign w:val="center"/>
          </w:tcPr>
          <w:sdt>
            <w:sdtPr>
              <w:id w:val="-984079383"/>
              <w:lock w:val="sdtContentLocked"/>
              <w:placeholder>
                <w:docPart w:val="DefaultPlaceholder_-1854013440"/>
              </w:placeholder>
              <w:group/>
            </w:sdtPr>
            <w:sdtContent>
              <w:p w:rsidR="00754186" w:rsidRPr="00FC3060" w:rsidP="00445F31" w14:paraId="38E35E81" w14:textId="77777777">
                <w:r w:rsidRPr="00FC3060">
                  <w:t xml:space="preserve">GSPR 12: </w:t>
                </w:r>
                <w:r w:rsidRPr="00FC3060" w:rsidR="007226D5">
                  <w:t>The device is absorbable</w:t>
                </w:r>
                <w:r w:rsidRPr="00FC3060" w:rsidR="00530586">
                  <w:t xml:space="preserve"> by</w:t>
                </w:r>
                <w:r w:rsidRPr="00FC3060" w:rsidR="007226D5">
                  <w:t xml:space="preserve"> or intended</w:t>
                </w:r>
                <w:r w:rsidRPr="00FC3060" w:rsidR="00530586">
                  <w:t xml:space="preserve"> to</w:t>
                </w:r>
                <w:r w:rsidRPr="00FC3060" w:rsidR="007226D5">
                  <w:t xml:space="preserve"> be locally dispersed </w:t>
                </w:r>
                <w:r w:rsidRPr="00FC3060" w:rsidR="00530586">
                  <w:t xml:space="preserve">in </w:t>
                </w:r>
                <w:r w:rsidRPr="00FC3060" w:rsidR="007226D5">
                  <w:t>the</w:t>
                </w:r>
                <w:r w:rsidRPr="00FC3060" w:rsidR="00530586">
                  <w:t xml:space="preserve"> human</w:t>
                </w:r>
                <w:r w:rsidRPr="00FC3060" w:rsidR="007226D5">
                  <w:t xml:space="preserve"> body</w:t>
                </w:r>
              </w:p>
            </w:sdtContent>
          </w:sdt>
        </w:tc>
        <w:tc>
          <w:tcPr>
            <w:tcW w:w="1096" w:type="dxa"/>
          </w:tcPr>
          <w:p w:rsidR="00754186" w:rsidRPr="00FC3060" w:rsidP="00445F31" w14:paraId="05AD4C77" w14:textId="77777777">
            <w:pPr>
              <w:jc w:val="center"/>
            </w:pPr>
            <w:sdt>
              <w:sdtPr>
                <w:id w:val="-1605336416"/>
                <w:richText/>
              </w:sdtPr>
              <w:sdtContent>
                <w:sdt>
                  <w:sdtPr>
                    <w:id w:val="-1967807288"/>
                    <w14:checkbox>
                      <w14:checked w14:val="0"/>
                      <w14:checkedState w14:val="2612" w14:font="MS Gothic"/>
                      <w14:uncheckedState w14:val="2610" w14:font="MS Gothic"/>
                    </w14:checkbox>
                  </w:sdtPr>
                  <w:sdtContent>
                    <w:r w:rsidRPr="00FC3060" w:rsidR="00F25102">
                      <w:rPr>
                        <w:rFonts w:ascii="Segoe UI Symbol" w:eastAsia="MS Gothic" w:hAnsi="Segoe UI Symbol" w:cs="Segoe UI Symbol"/>
                      </w:rPr>
                      <w:t>☐</w:t>
                    </w:r>
                  </w:sdtContent>
                </w:sdt>
              </w:sdtContent>
            </w:sdt>
            <w:r w:rsidRPr="00FC3060" w:rsidR="00F25102">
              <w:t xml:space="preserve"> </w:t>
            </w:r>
            <w:sdt>
              <w:sdtPr>
                <w:id w:val="2081405368"/>
                <w:lock w:val="sdtContentLocked"/>
                <w:placeholder>
                  <w:docPart w:val="DefaultPlaceholder_-1854013440"/>
                </w:placeholder>
                <w:group/>
              </w:sdtPr>
              <w:sdtContent>
                <w:r w:rsidRPr="00FC3060" w:rsidR="00F25102">
                  <w:t>Yes</w:t>
                </w:r>
              </w:sdtContent>
            </w:sdt>
          </w:p>
        </w:tc>
        <w:tc>
          <w:tcPr>
            <w:tcW w:w="1095" w:type="dxa"/>
          </w:tcPr>
          <w:p w:rsidR="00754186" w:rsidRPr="00FC3060" w:rsidP="00445F31" w14:paraId="645B1D49" w14:textId="77777777">
            <w:pPr>
              <w:jc w:val="center"/>
            </w:pPr>
            <w:sdt>
              <w:sdtPr>
                <w:id w:val="-349572356"/>
                <w:richText/>
              </w:sdtPr>
              <w:sdtContent>
                <w:sdt>
                  <w:sdtPr>
                    <w:id w:val="613333111"/>
                    <w14:checkbox>
                      <w14:checked w14:val="0"/>
                      <w14:checkedState w14:val="2612" w14:font="MS Gothic"/>
                      <w14:uncheckedState w14:val="2610" w14:font="MS Gothic"/>
                    </w14:checkbox>
                  </w:sdtPr>
                  <w:sdtContent>
                    <w:r w:rsidRPr="00FC3060" w:rsidR="00F25102">
                      <w:rPr>
                        <w:rFonts w:ascii="Segoe UI Symbol" w:eastAsia="MS Gothic" w:hAnsi="Segoe UI Symbol" w:cs="Segoe UI Symbol"/>
                      </w:rPr>
                      <w:t>☐</w:t>
                    </w:r>
                  </w:sdtContent>
                </w:sdt>
              </w:sdtContent>
            </w:sdt>
            <w:r w:rsidRPr="00FC3060" w:rsidR="00F25102">
              <w:t xml:space="preserve"> </w:t>
            </w:r>
            <w:sdt>
              <w:sdtPr>
                <w:id w:val="194199683"/>
                <w:lock w:val="sdtContentLocked"/>
                <w:placeholder>
                  <w:docPart w:val="DefaultPlaceholder_-1854013440"/>
                </w:placeholder>
                <w:group/>
              </w:sdtPr>
              <w:sdtContent>
                <w:r w:rsidRPr="00FC3060" w:rsidR="00F25102">
                  <w:t>No</w:t>
                </w:r>
              </w:sdtContent>
            </w:sdt>
          </w:p>
        </w:tc>
        <w:tc>
          <w:tcPr>
            <w:tcW w:w="1090" w:type="dxa"/>
          </w:tcPr>
          <w:p w:rsidR="00754186" w:rsidRPr="00FC3060" w:rsidP="00445F31" w14:paraId="167F723B" w14:textId="77777777">
            <w:pPr>
              <w:jc w:val="center"/>
            </w:pPr>
          </w:p>
        </w:tc>
      </w:tr>
    </w:tbl>
    <w:bookmarkStart w:id="1043" w:name="_Toc256000089" w:displacedByCustomXml="next"/>
    <w:bookmarkStart w:id="1044" w:name="_Toc521950687" w:displacedByCustomXml="next"/>
    <w:bookmarkStart w:id="1045" w:name="_Toc522009040" w:displacedByCustomXml="next"/>
    <w:bookmarkStart w:id="1046" w:name="_Toc522705687" w:displacedByCustomXml="next"/>
    <w:bookmarkStart w:id="1047" w:name="_Toc522706189" w:displacedByCustomXml="next"/>
    <w:sdt>
      <w:sdtPr>
        <w:id w:val="1447419593"/>
        <w:lock w:val="sdtContentLocked"/>
        <w:placeholder>
          <w:docPart w:val="DefaultPlaceholder_-1854013440"/>
        </w:placeholder>
        <w:group/>
      </w:sdtPr>
      <w:sdtContent>
        <w:p w:rsidR="00C32AEB" w:rsidP="00C32AEB" w14:paraId="774E570F" w14:textId="77777777">
          <w:pPr>
            <w:pStyle w:val="Information-invisible"/>
          </w:pPr>
          <w:r w:rsidRPr="00FC3060">
            <w:t xml:space="preserve">If “no” </w:t>
          </w:r>
          <w:r w:rsidRPr="00FC3060">
            <w:t>is selected above</w:t>
          </w:r>
          <w:r w:rsidR="00AB1332">
            <w:t>,</w:t>
          </w:r>
          <w:r w:rsidRPr="00FC3060">
            <w:t xml:space="preserve"> </w:t>
          </w:r>
          <w:r w:rsidRPr="00FC3060" w:rsidR="00530586">
            <w:t xml:space="preserve">please delete the </w:t>
          </w:r>
          <w:r w:rsidRPr="00FC3060">
            <w:t>following table in this section</w:t>
          </w:r>
          <w:r w:rsidR="0018266A">
            <w:t>.</w:t>
          </w:r>
        </w:p>
      </w:sdtContent>
    </w:sdt>
    <w:p w:rsidR="0018266A" w:rsidRPr="0018266A" w:rsidP="0018266A" w14:paraId="136ECFF1"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3B8F5EA1" w14:textId="77777777" w:rsidTr="0032595C">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571477500"/>
              <w:lock w:val="sdtContentLocked"/>
              <w:placeholder>
                <w:docPart w:val="DefaultPlaceholder_-1854013440"/>
              </w:placeholder>
              <w:group/>
            </w:sdtPr>
            <w:sdtContent>
              <w:p w:rsidR="00C32AEB" w:rsidRPr="00FC3060" w:rsidP="008D50EA" w14:paraId="1D2BFCD6" w14:textId="77777777">
                <w:pPr>
                  <w:pStyle w:val="TableHeader"/>
                  <w:rPr>
                    <w:lang w:val="en-GB"/>
                  </w:rPr>
                </w:pPr>
                <w:r w:rsidRPr="00FC3060">
                  <w:rPr>
                    <w:lang w:val="en-GB"/>
                  </w:rPr>
                  <w:t>Reference documents for this section</w:t>
                </w:r>
              </w:p>
            </w:sdtContent>
          </w:sdt>
        </w:tc>
      </w:tr>
      <w:tr w14:paraId="3455B446" w14:textId="77777777" w:rsidTr="0032595C">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C32AEB" w:rsidRPr="0055400E" w:rsidP="00BD67A7" w14:paraId="062E2BDF" w14:textId="77777777">
            <w:pPr>
              <w:pStyle w:val="StandardItalic"/>
              <w:rPr>
                <w:i w:val="0"/>
                <w:iCs/>
              </w:rPr>
            </w:pPr>
            <w:r w:rsidRPr="0055400E">
              <w:rPr>
                <w:i w:val="0"/>
                <w:iCs/>
              </w:rPr>
              <w:t>{</w:t>
            </w:r>
            <w:r w:rsidRPr="0055400E" w:rsidR="009D364E">
              <w:rPr>
                <w:i w:val="0"/>
                <w:iCs/>
              </w:rPr>
              <w:t>Summary and test protocols/results concerning the ADME</w:t>
            </w:r>
            <w:r w:rsidRPr="0055400E" w:rsidR="008A4D25">
              <w:rPr>
                <w:i w:val="0"/>
                <w:iCs/>
              </w:rPr>
              <w:t xml:space="preserve"> (absorption, distribution, metabolism</w:t>
            </w:r>
            <w:r w:rsidR="00A65DE5">
              <w:rPr>
                <w:i w:val="0"/>
                <w:iCs/>
              </w:rPr>
              <w:t>,</w:t>
            </w:r>
            <w:r w:rsidRPr="0055400E" w:rsidR="008A4D25">
              <w:rPr>
                <w:i w:val="0"/>
                <w:iCs/>
              </w:rPr>
              <w:t xml:space="preserve"> excretion</w:t>
            </w:r>
            <w:r w:rsidRPr="0055400E" w:rsidR="00D622C4">
              <w:rPr>
                <w:i w:val="0"/>
                <w:iCs/>
              </w:rPr>
              <w:t>)</w:t>
            </w:r>
            <w:r w:rsidRPr="0055400E" w:rsidR="009D364E">
              <w:rPr>
                <w:i w:val="0"/>
                <w:iCs/>
              </w:rPr>
              <w:t xml:space="preserve"> data</w:t>
            </w:r>
            <w:r w:rsidRPr="0055400E" w:rsidR="00D622C4">
              <w:rPr>
                <w:i w:val="0"/>
                <w:iCs/>
              </w:rPr>
              <w:t xml:space="preserve"> for these substances</w:t>
            </w:r>
            <w:r w:rsidRPr="0055400E">
              <w:rPr>
                <w:i w:val="0"/>
                <w:iCs/>
              </w:rPr>
              <w:t>}</w:t>
            </w:r>
          </w:p>
        </w:tc>
      </w:tr>
      <w:tr w14:paraId="0F79BC78"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C32AEB" w:rsidRPr="0055400E" w:rsidP="00BD67A7" w14:paraId="56F1A5FD" w14:textId="77777777">
            <w:pPr>
              <w:pStyle w:val="StandardItalic"/>
              <w:rPr>
                <w:i w:val="0"/>
                <w:iCs/>
              </w:rPr>
            </w:pPr>
            <w:r w:rsidRPr="0055400E">
              <w:rPr>
                <w:i w:val="0"/>
                <w:iCs/>
              </w:rPr>
              <w:t>{</w:t>
            </w:r>
            <w:r w:rsidRPr="0055400E" w:rsidR="00204E20">
              <w:rPr>
                <w:i w:val="0"/>
                <w:iCs/>
              </w:rPr>
              <w:t xml:space="preserve">Summary and test protocols/results concerning </w:t>
            </w:r>
            <w:r w:rsidRPr="0055400E" w:rsidR="00530586">
              <w:rPr>
                <w:i w:val="0"/>
                <w:iCs/>
              </w:rPr>
              <w:t>systemic</w:t>
            </w:r>
            <w:r w:rsidRPr="0055400E" w:rsidR="00204E20">
              <w:rPr>
                <w:i w:val="0"/>
                <w:iCs/>
              </w:rPr>
              <w:t xml:space="preserve"> or local</w:t>
            </w:r>
            <w:r w:rsidRPr="0055400E" w:rsidR="00EE1D56">
              <w:rPr>
                <w:i w:val="0"/>
                <w:iCs/>
              </w:rPr>
              <w:t xml:space="preserve"> application</w:t>
            </w:r>
            <w:r w:rsidRPr="0055400E">
              <w:rPr>
                <w:i w:val="0"/>
                <w:iCs/>
              </w:rPr>
              <w:t>}</w:t>
            </w:r>
          </w:p>
        </w:tc>
      </w:tr>
    </w:tbl>
    <w:sdt>
      <w:sdtPr>
        <w:rPr>
          <w:rFonts w:eastAsia="Times New Roman" w:cs="Times New Roman"/>
          <w:b w:val="0"/>
          <w:bCs w:val="0"/>
          <w:i/>
          <w:vanish/>
          <w:color w:val="0046AD"/>
          <w:szCs w:val="20"/>
        </w:rPr>
        <w:id w:val="397024498"/>
        <w:lock w:val="sdtContentLocked"/>
        <w:placeholder>
          <w:docPart w:val="DefaultPlaceholder_-1854013440"/>
        </w:placeholder>
        <w:group/>
      </w:sdtPr>
      <w:sdtEndPr>
        <w:rPr>
          <w:rFonts w:cs="Arial"/>
        </w:rPr>
      </w:sdtEndPr>
      <w:sdtContent>
        <w:p w:rsidR="004C45D8" w:rsidRPr="00FC3060" w:rsidP="000A18B9" w14:paraId="4C400E1A" w14:textId="77777777">
          <w:pPr>
            <w:pStyle w:val="Heading3"/>
          </w:pPr>
          <w:r w:rsidRPr="00FC3060">
            <w:t xml:space="preserve">CMR or </w:t>
          </w:r>
          <w:r w:rsidRPr="00FC3060" w:rsidR="009041FD">
            <w:t>e</w:t>
          </w:r>
          <w:r w:rsidRPr="00FC3060">
            <w:t>ndocrine-d</w:t>
          </w:r>
          <w:r w:rsidRPr="00FC3060" w:rsidR="0068171A">
            <w:t xml:space="preserve">isrupting </w:t>
          </w:r>
          <w:r w:rsidRPr="00FC3060" w:rsidR="009041FD">
            <w:t>s</w:t>
          </w:r>
          <w:r w:rsidRPr="00FC3060" w:rsidR="0068171A">
            <w:t>ubstances</w:t>
          </w:r>
          <w:bookmarkEnd w:id="1047"/>
          <w:bookmarkEnd w:id="1046"/>
          <w:bookmarkEnd w:id="1045"/>
          <w:bookmarkEnd w:id="1044"/>
          <w:bookmarkEnd w:id="1043"/>
          <w:r w:rsidRPr="00FC3060" w:rsidR="001E6290">
            <w:t xml:space="preserve"> </w:t>
          </w:r>
          <w:r w:rsidRPr="00FC3060" w:rsidR="0032781F">
            <w:t>(MDR Annex II Section 6.2(d))</w:t>
          </w:r>
          <w:bookmarkStart w:id="1048" w:name="_Hlk522031639"/>
        </w:p>
        <w:p w:rsidR="00421B36" w:rsidRPr="00FC3060" w:rsidP="00421B36" w14:paraId="5069D25D" w14:textId="77777777">
          <w:pPr>
            <w:pStyle w:val="Information-invisible"/>
          </w:pPr>
          <w:r w:rsidRPr="00FC3060">
            <w:t xml:space="preserve">In the case of devices containing </w:t>
          </w:r>
          <w:bookmarkStart w:id="1049" w:name="_Hlk521773657"/>
          <w:r w:rsidRPr="00FC3060">
            <w:t xml:space="preserve">CMR or endocrine-disrupting substances </w:t>
          </w:r>
          <w:bookmarkEnd w:id="1049"/>
          <w:r w:rsidRPr="00FC3060">
            <w:t>referred to in Section 10.4.1 of Annex I and the justification referred to in Section 10.4.2 of that Annex.</w:t>
          </w:r>
        </w:p>
        <w:p w:rsidR="00902C24" w14:paraId="06B8083D" w14:textId="77777777">
          <w:pPr>
            <w:pStyle w:val="Information-invisible"/>
            <w:rPr>
              <w:rFonts w:cs="Arial"/>
            </w:rPr>
          </w:pPr>
          <w:r w:rsidRPr="00FC3060">
            <w:rPr>
              <w:rFonts w:cs="Arial"/>
            </w:rPr>
            <w:t>Inclusion of</w:t>
          </w:r>
          <w:r w:rsidRPr="00FC3060" w:rsidR="001E3308">
            <w:rPr>
              <w:rFonts w:cs="Arial"/>
            </w:rPr>
            <w:t xml:space="preserve"> the Client Checklist Biocompatibility (MED_T_09.78) provided by TÜV SÜD into the Technical Documentation and reference</w:t>
          </w:r>
          <w:r w:rsidRPr="00FC3060">
            <w:rPr>
              <w:rFonts w:cs="Arial"/>
            </w:rPr>
            <w:t xml:space="preserve"> to</w:t>
          </w:r>
          <w:r w:rsidRPr="00FC3060" w:rsidR="001E3308">
            <w:rPr>
              <w:rFonts w:cs="Arial"/>
            </w:rPr>
            <w:t xml:space="preserve"> it in this section</w:t>
          </w:r>
          <w:r w:rsidRPr="00FC3060">
            <w:rPr>
              <w:rFonts w:cs="Arial"/>
            </w:rPr>
            <w:t xml:space="preserve"> are recommended</w:t>
          </w:r>
          <w:r w:rsidRPr="00FC3060" w:rsidR="001E3308">
            <w:rPr>
              <w:rFonts w:cs="Arial"/>
            </w:rPr>
            <w:t>.</w:t>
          </w:r>
        </w:p>
      </w:sdtContent>
    </w:sdt>
    <w:p w:rsidR="0018266A" w:rsidRPr="0018266A" w:rsidP="0018266A" w14:paraId="5D20C674" w14:textId="77777777"/>
    <w:tbl>
      <w:tblPr>
        <w:tblW w:w="9639" w:type="dxa"/>
        <w:tblCellMar>
          <w:top w:w="85" w:type="dxa"/>
          <w:left w:w="0" w:type="dxa"/>
          <w:bottom w:w="57" w:type="dxa"/>
          <w:right w:w="85" w:type="dxa"/>
        </w:tblCellMar>
        <w:tblLook w:val="04A0"/>
      </w:tblPr>
      <w:tblGrid>
        <w:gridCol w:w="6460"/>
        <w:gridCol w:w="1067"/>
        <w:gridCol w:w="1062"/>
        <w:gridCol w:w="1050"/>
      </w:tblGrid>
      <w:tr w14:paraId="018FBB45" w14:textId="77777777" w:rsidTr="00166587">
        <w:tblPrEx>
          <w:tblW w:w="9639" w:type="dxa"/>
          <w:tblCellMar>
            <w:top w:w="85" w:type="dxa"/>
            <w:left w:w="0" w:type="dxa"/>
            <w:bottom w:w="57" w:type="dxa"/>
            <w:right w:w="85" w:type="dxa"/>
          </w:tblCellMar>
          <w:tblLook w:val="04A0"/>
        </w:tblPrEx>
        <w:trPr>
          <w:trHeight w:val="340"/>
        </w:trPr>
        <w:tc>
          <w:tcPr>
            <w:tcW w:w="6692" w:type="dxa"/>
            <w:vAlign w:val="center"/>
          </w:tcPr>
          <w:bookmarkEnd w:id="1048" w:displacedByCustomXml="next"/>
          <w:bookmarkStart w:id="1050" w:name="_Hlk37836846" w:displacedByCustomXml="next"/>
          <w:sdt>
            <w:sdtPr>
              <w:id w:val="-111214978"/>
              <w:lock w:val="sdtContentLocked"/>
              <w:placeholder>
                <w:docPart w:val="DefaultPlaceholder_-1854013440"/>
              </w:placeholder>
              <w:group/>
            </w:sdtPr>
            <w:sdtContent>
              <w:p w:rsidR="00EA378D" w:rsidRPr="00FC3060" w:rsidP="002529D2" w14:paraId="4D6A361E" w14:textId="77777777">
                <w:r w:rsidRPr="00FC3060">
                  <w:t xml:space="preserve">The device contains CMR or endocrine-disrupting substances referred to in </w:t>
                </w:r>
                <w:r w:rsidR="00A65DE5">
                  <w:br/>
                </w:r>
                <w:r w:rsidRPr="00FC3060">
                  <w:t>Section 10.4.1 of Annex I</w:t>
                </w:r>
              </w:p>
            </w:sdtContent>
          </w:sdt>
        </w:tc>
        <w:tc>
          <w:tcPr>
            <w:tcW w:w="1096" w:type="dxa"/>
          </w:tcPr>
          <w:p w:rsidR="00EA378D" w:rsidRPr="00FC3060" w:rsidP="002529D2" w14:paraId="7EAAFEE7" w14:textId="77777777">
            <w:pPr>
              <w:jc w:val="center"/>
            </w:pPr>
            <w:sdt>
              <w:sdtPr>
                <w:id w:val="1436786436"/>
                <w:richText/>
              </w:sdtPr>
              <w:sdtContent>
                <w:sdt>
                  <w:sdtPr>
                    <w:id w:val="-924875101"/>
                    <w14:checkbox>
                      <w14:checked w14:val="0"/>
                      <w14:checkedState w14:val="2612" w14:font="MS Gothic"/>
                      <w14:uncheckedState w14:val="2610" w14:font="MS Gothic"/>
                    </w14:checkbox>
                  </w:sdtPr>
                  <w:sdtContent>
                    <w:r w:rsidRPr="00FC3060" w:rsidR="007226D5">
                      <w:rPr>
                        <w:rFonts w:ascii="Segoe UI Symbol" w:eastAsia="MS Gothic" w:hAnsi="Segoe UI Symbol" w:cs="Segoe UI Symbol"/>
                      </w:rPr>
                      <w:t>☐</w:t>
                    </w:r>
                  </w:sdtContent>
                </w:sdt>
              </w:sdtContent>
            </w:sdt>
            <w:r w:rsidRPr="00FC3060" w:rsidR="007226D5">
              <w:t xml:space="preserve"> </w:t>
            </w:r>
            <w:sdt>
              <w:sdtPr>
                <w:id w:val="1737515652"/>
                <w:lock w:val="sdtContentLocked"/>
                <w:placeholder>
                  <w:docPart w:val="DefaultPlaceholder_-1854013440"/>
                </w:placeholder>
                <w:group/>
              </w:sdtPr>
              <w:sdtContent>
                <w:r w:rsidRPr="00FC3060" w:rsidR="007226D5">
                  <w:t>Yes</w:t>
                </w:r>
              </w:sdtContent>
            </w:sdt>
          </w:p>
        </w:tc>
        <w:tc>
          <w:tcPr>
            <w:tcW w:w="1094" w:type="dxa"/>
          </w:tcPr>
          <w:p w:rsidR="00EA378D" w:rsidRPr="00FC3060" w:rsidP="002529D2" w14:paraId="0101D43D" w14:textId="77777777">
            <w:pPr>
              <w:jc w:val="center"/>
            </w:pPr>
            <w:sdt>
              <w:sdtPr>
                <w:id w:val="1842346836"/>
                <w:richText/>
              </w:sdtPr>
              <w:sdtContent>
                <w:sdt>
                  <w:sdtPr>
                    <w:id w:val="1091277643"/>
                    <w14:checkbox>
                      <w14:checked w14:val="0"/>
                      <w14:checkedState w14:val="2612" w14:font="MS Gothic"/>
                      <w14:uncheckedState w14:val="2610" w14:font="MS Gothic"/>
                    </w14:checkbox>
                  </w:sdtPr>
                  <w:sdtContent>
                    <w:r w:rsidRPr="00FC3060" w:rsidR="007226D5">
                      <w:rPr>
                        <w:rFonts w:ascii="Segoe UI Symbol" w:eastAsia="MS Gothic" w:hAnsi="Segoe UI Symbol" w:cs="Segoe UI Symbol"/>
                      </w:rPr>
                      <w:t>☐</w:t>
                    </w:r>
                  </w:sdtContent>
                </w:sdt>
              </w:sdtContent>
            </w:sdt>
            <w:r w:rsidRPr="00FC3060" w:rsidR="007226D5">
              <w:t xml:space="preserve"> </w:t>
            </w:r>
            <w:sdt>
              <w:sdtPr>
                <w:id w:val="420764062"/>
                <w:lock w:val="sdtContentLocked"/>
                <w:placeholder>
                  <w:docPart w:val="DefaultPlaceholder_-1854013440"/>
                </w:placeholder>
                <w:group/>
              </w:sdtPr>
              <w:sdtContent>
                <w:r w:rsidRPr="00FC3060" w:rsidR="007226D5">
                  <w:t>No</w:t>
                </w:r>
              </w:sdtContent>
            </w:sdt>
          </w:p>
        </w:tc>
        <w:tc>
          <w:tcPr>
            <w:tcW w:w="1090" w:type="dxa"/>
          </w:tcPr>
          <w:p w:rsidR="00EA378D" w:rsidRPr="00FC3060" w:rsidP="002529D2" w14:paraId="3E37E66D" w14:textId="77777777">
            <w:pPr>
              <w:jc w:val="center"/>
            </w:pPr>
          </w:p>
        </w:tc>
      </w:tr>
    </w:tbl>
    <w:sdt>
      <w:sdtPr>
        <w:id w:val="-529257089"/>
        <w:lock w:val="sdtContentLocked"/>
        <w:placeholder>
          <w:docPart w:val="DefaultPlaceholder_-1854013440"/>
        </w:placeholder>
        <w:group/>
      </w:sdtPr>
      <w:sdtContent>
        <w:p w:rsidR="002F6E93" w:rsidP="002F6E93" w14:paraId="020FF294" w14:textId="77777777">
          <w:pPr>
            <w:pStyle w:val="Information-invisible"/>
          </w:pPr>
          <w:r w:rsidRPr="00FC3060">
            <w:t>If “no” is selected above</w:t>
          </w:r>
          <w:r w:rsidRPr="00FC3060" w:rsidR="008A1164">
            <w:t>, please delete</w:t>
          </w:r>
          <w:r w:rsidRPr="00FC3060">
            <w:t xml:space="preserve"> the following table in this section.</w:t>
          </w:r>
        </w:p>
      </w:sdtContent>
    </w:sdt>
    <w:p w:rsidR="006D0644" w:rsidRPr="006D0644" w:rsidP="006D0644" w14:paraId="38D9C732"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C02B5A4" w14:textId="77777777" w:rsidTr="00166587">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500006987"/>
              <w:lock w:val="sdtContentLocked"/>
              <w:placeholder>
                <w:docPart w:val="DefaultPlaceholder_-1854013440"/>
              </w:placeholder>
              <w:group/>
            </w:sdtPr>
            <w:sdtContent>
              <w:p w:rsidR="002F6E93" w:rsidRPr="00FC3060" w:rsidP="008D50EA" w14:paraId="15BBADAE" w14:textId="77777777">
                <w:pPr>
                  <w:pStyle w:val="TableHeader"/>
                  <w:rPr>
                    <w:lang w:val="en-GB"/>
                  </w:rPr>
                </w:pPr>
                <w:r w:rsidRPr="00FC3060">
                  <w:rPr>
                    <w:lang w:val="en-GB"/>
                  </w:rPr>
                  <w:t>Reference documents for this section</w:t>
                </w:r>
              </w:p>
            </w:sdtContent>
          </w:sdt>
        </w:tc>
      </w:tr>
      <w:tr w14:paraId="4EB01006" w14:textId="77777777" w:rsidTr="00166587">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2F6E93" w:rsidRPr="0055400E" w:rsidP="00BD67A7" w14:paraId="6EFF2EB7" w14:textId="77777777">
            <w:pPr>
              <w:pStyle w:val="StandardItalic"/>
              <w:rPr>
                <w:i w:val="0"/>
                <w:iCs/>
              </w:rPr>
            </w:pPr>
            <w:r w:rsidRPr="0055400E">
              <w:rPr>
                <w:i w:val="0"/>
                <w:iCs/>
              </w:rPr>
              <w:t>{Justification according GSPR 10.4.2}</w:t>
            </w:r>
          </w:p>
        </w:tc>
      </w:tr>
      <w:tr w14:paraId="30D4BC3E" w14:textId="77777777" w:rsidTr="00166587">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2F6E93" w:rsidRPr="0055400E" w:rsidP="00BD67A7" w14:paraId="5363A599" w14:textId="77777777">
            <w:pPr>
              <w:pStyle w:val="StandardItalic"/>
              <w:rPr>
                <w:i w:val="0"/>
                <w:iCs/>
              </w:rPr>
            </w:pPr>
            <w:r w:rsidRPr="0055400E">
              <w:rPr>
                <w:i w:val="0"/>
                <w:iCs/>
              </w:rPr>
              <w:t>{Label</w:t>
            </w:r>
            <w:r w:rsidRPr="0055400E" w:rsidR="00DE4920">
              <w:rPr>
                <w:i w:val="0"/>
                <w:iCs/>
              </w:rPr>
              <w:t>l</w:t>
            </w:r>
            <w:r w:rsidRPr="0055400E">
              <w:rPr>
                <w:i w:val="0"/>
                <w:iCs/>
              </w:rPr>
              <w:t>ing according GSPR 10.4.5}</w:t>
            </w:r>
          </w:p>
        </w:tc>
      </w:tr>
      <w:tr w14:paraId="659C2E18"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1E5C42" w:rsidRPr="0055400E" w:rsidP="00BD67A7" w14:paraId="6C46724F" w14:textId="77777777">
            <w:pPr>
              <w:pStyle w:val="StandardItalic"/>
              <w:rPr>
                <w:i w:val="0"/>
                <w:iCs/>
              </w:rPr>
            </w:pPr>
            <w:r w:rsidRPr="0055400E">
              <w:rPr>
                <w:i w:val="0"/>
                <w:iCs/>
              </w:rPr>
              <w:t>{Summary and test protocols/report</w:t>
            </w:r>
            <w:r w:rsidRPr="0055400E" w:rsidR="00DE4920">
              <w:rPr>
                <w:i w:val="0"/>
                <w:iCs/>
              </w:rPr>
              <w:t>s</w:t>
            </w:r>
            <w:r w:rsidRPr="0055400E" w:rsidR="00707A5F">
              <w:rPr>
                <w:i w:val="0"/>
                <w:iCs/>
              </w:rPr>
              <w:t xml:space="preserve"> concerning</w:t>
            </w:r>
            <w:r w:rsidRPr="0055400E" w:rsidR="00DE4920">
              <w:rPr>
                <w:i w:val="0"/>
                <w:iCs/>
              </w:rPr>
              <w:t xml:space="preserve"> carcinogenic, mutagenic, reprotoxic (</w:t>
            </w:r>
            <w:r w:rsidRPr="0055400E" w:rsidR="00707A5F">
              <w:rPr>
                <w:i w:val="0"/>
                <w:iCs/>
              </w:rPr>
              <w:t>CMR</w:t>
            </w:r>
            <w:r w:rsidRPr="0055400E" w:rsidR="00DE4920">
              <w:rPr>
                <w:i w:val="0"/>
                <w:iCs/>
              </w:rPr>
              <w:t>)</w:t>
            </w:r>
            <w:r w:rsidRPr="0055400E" w:rsidR="00707A5F">
              <w:rPr>
                <w:i w:val="0"/>
                <w:iCs/>
              </w:rPr>
              <w:t xml:space="preserve"> or endocrine disrupting substances</w:t>
            </w:r>
            <w:r w:rsidRPr="0055400E">
              <w:rPr>
                <w:i w:val="0"/>
                <w:iCs/>
              </w:rPr>
              <w:t>}</w:t>
            </w:r>
          </w:p>
        </w:tc>
      </w:tr>
      <w:tr w14:paraId="49BD3AB0"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3F28DA" w:rsidRPr="0055400E" w:rsidP="00BD67A7" w14:paraId="33A1300D" w14:textId="77777777">
            <w:pPr>
              <w:pStyle w:val="StandardItalic"/>
              <w:rPr>
                <w:i w:val="0"/>
                <w:iCs/>
              </w:rPr>
            </w:pPr>
            <w:r w:rsidRPr="0055400E">
              <w:rPr>
                <w:i w:val="0"/>
                <w:iCs/>
              </w:rPr>
              <w:t>{Client Checklist Biocompatibility}</w:t>
            </w:r>
          </w:p>
        </w:tc>
      </w:tr>
    </w:tbl>
    <w:bookmarkEnd w:id="1050" w:displacedByCustomXml="next"/>
    <w:bookmarkStart w:id="1051" w:name="_Toc256000090" w:displacedByCustomXml="next"/>
    <w:bookmarkStart w:id="1052" w:name="_Toc521950688" w:displacedByCustomXml="next"/>
    <w:bookmarkStart w:id="1053" w:name="_Toc522009041" w:displacedByCustomXml="next"/>
    <w:bookmarkStart w:id="1054" w:name="_Toc522705688" w:displacedByCustomXml="next"/>
    <w:bookmarkStart w:id="1055" w:name="_Toc522706190" w:displacedByCustomXml="next"/>
    <w:sdt>
      <w:sdtPr>
        <w:rPr>
          <w:rFonts w:eastAsia="Times New Roman" w:cs="Times New Roman"/>
          <w:b w:val="0"/>
          <w:bCs w:val="0"/>
          <w:i/>
          <w:vanish/>
          <w:color w:val="0046AD"/>
          <w:szCs w:val="20"/>
        </w:rPr>
        <w:id w:val="1993442076"/>
        <w:lock w:val="sdtContentLocked"/>
        <w:placeholder>
          <w:docPart w:val="DefaultPlaceholder_-1854013440"/>
        </w:placeholder>
        <w:group/>
      </w:sdtPr>
      <w:sdtContent>
        <w:p w:rsidR="009D2AD4" w:rsidRPr="00FC3060" w:rsidP="0068171A" w14:paraId="7B815537" w14:textId="77777777">
          <w:pPr>
            <w:pStyle w:val="Heading3"/>
          </w:pPr>
          <w:r w:rsidRPr="00FC3060">
            <w:t>S</w:t>
          </w:r>
          <w:r w:rsidRPr="00FC3060" w:rsidR="009C20DD">
            <w:t xml:space="preserve">terile </w:t>
          </w:r>
          <w:r w:rsidRPr="00FC3060" w:rsidR="009041FD">
            <w:t>d</w:t>
          </w:r>
          <w:r w:rsidRPr="00FC3060" w:rsidR="009C20DD">
            <w:t xml:space="preserve">evices or </w:t>
          </w:r>
          <w:r w:rsidRPr="00FC3060" w:rsidR="009041FD">
            <w:t>d</w:t>
          </w:r>
          <w:r w:rsidRPr="00FC3060" w:rsidR="009C20DD">
            <w:t>evices with defined m</w:t>
          </w:r>
          <w:r w:rsidRPr="00FC3060">
            <w:t xml:space="preserve">icrobiological </w:t>
          </w:r>
          <w:r w:rsidRPr="00FC3060" w:rsidR="009041FD">
            <w:t>c</w:t>
          </w:r>
          <w:r w:rsidRPr="00FC3060">
            <w:t>ondition</w:t>
          </w:r>
          <w:bookmarkEnd w:id="1055"/>
          <w:bookmarkEnd w:id="1054"/>
          <w:bookmarkEnd w:id="1053"/>
          <w:bookmarkEnd w:id="1052"/>
          <w:bookmarkEnd w:id="1051"/>
          <w:r w:rsidRPr="00FC3060" w:rsidR="00970EA5">
            <w:t xml:space="preserve"> </w:t>
          </w:r>
          <w:r w:rsidRPr="00FC3060" w:rsidR="00D93827">
            <w:t>(MDR Annex II Section 6.2(e))</w:t>
          </w:r>
        </w:p>
        <w:p w:rsidR="00B11DF5" w:rsidRPr="00B11DF5" w:rsidP="00FB2886" w14:paraId="2BAF12AC" w14:textId="77777777">
          <w:pPr>
            <w:pStyle w:val="Information-invisible"/>
          </w:pPr>
          <w:bookmarkStart w:id="1056" w:name="_Hlk522031848"/>
          <w:r w:rsidRPr="00FC3060">
            <w:t xml:space="preserve">In the case of devices placed on the </w:t>
          </w:r>
          <w:r w:rsidRPr="00FC3060">
            <w:t>market in a sterile or defined microbiological condition</w:t>
          </w:r>
          <w:r w:rsidRPr="00FC3060" w:rsidR="00A14387">
            <w:t xml:space="preserve"> (</w:t>
          </w:r>
          <w:r w:rsidRPr="00FC3060" w:rsidR="000443EB">
            <w:t>e.g.</w:t>
          </w:r>
          <w:r w:rsidRPr="00FC3060" w:rsidR="00A14387">
            <w:t xml:space="preserve"> the device is marketed </w:t>
          </w:r>
          <w:r w:rsidRPr="00FC3060" w:rsidR="00DE4920">
            <w:t xml:space="preserve">as a non-sterile device </w:t>
          </w:r>
          <w:r w:rsidRPr="00FC3060" w:rsidR="00A14387">
            <w:t>and needs to be sterili</w:t>
          </w:r>
          <w:r w:rsidRPr="00FC3060" w:rsidR="00DE4920">
            <w:t>s</w:t>
          </w:r>
          <w:r w:rsidRPr="00FC3060" w:rsidR="00A14387">
            <w:t>ed by the hospital or user in advance)</w:t>
          </w:r>
          <w:r w:rsidRPr="00FC3060">
            <w:t>, a description of the environmental conditions for the relevant manufacturing steps</w:t>
          </w:r>
          <w:r w:rsidRPr="00FC3060">
            <w:t>.</w:t>
          </w:r>
          <w:r w:rsidRPr="00FC3060" w:rsidR="00AB61FA">
            <w:t xml:space="preserve"> </w:t>
          </w:r>
          <w:r w:rsidRPr="00FC3060" w:rsidR="00DE4920">
            <w:t>I</w:t>
          </w:r>
          <w:r w:rsidRPr="00FC3060">
            <w:t>n the</w:t>
          </w:r>
          <w:r w:rsidRPr="00FC3060" w:rsidR="00A57282">
            <w:t>se</w:t>
          </w:r>
          <w:r w:rsidRPr="00FC3060">
            <w:t xml:space="preserve"> case</w:t>
          </w:r>
          <w:r w:rsidRPr="00FC3060" w:rsidR="00A57282">
            <w:t>s</w:t>
          </w:r>
          <w:r w:rsidRPr="00FC3060">
            <w:t xml:space="preserve"> a description of the methods used, including the validation reports, with respect to packaging, </w:t>
          </w:r>
          <w:r w:rsidRPr="00FC3060" w:rsidR="0076194D">
            <w:t>cleaning</w:t>
          </w:r>
          <w:r w:rsidRPr="00FC3060" w:rsidR="00DA3F19">
            <w:t xml:space="preserve"> </w:t>
          </w:r>
          <w:r w:rsidRPr="00FC3060" w:rsidR="008A1164">
            <w:t>e.g.</w:t>
          </w:r>
          <w:r w:rsidRPr="00FC3060" w:rsidR="0076194D">
            <w:t xml:space="preserve"> </w:t>
          </w:r>
          <w:r w:rsidRPr="00FC3060">
            <w:t>sterilisation and maintenance of sterility. The validation report shall address bioburden testing, pyrogen testing and, if applic</w:t>
          </w:r>
          <w:r w:rsidRPr="00FC3060">
            <w:t>able, testing for sterilant residues.</w:t>
          </w:r>
        </w:p>
      </w:sdtContent>
    </w:sdt>
    <w:p w:rsidR="006D0644" w:rsidRPr="00B11DF5" w:rsidP="006D0644" w14:paraId="766C1557" w14:textId="77777777"/>
    <w:tbl>
      <w:tblPr>
        <w:tblW w:w="9639" w:type="dxa"/>
        <w:tblCellMar>
          <w:top w:w="85" w:type="dxa"/>
          <w:left w:w="0" w:type="dxa"/>
          <w:bottom w:w="57" w:type="dxa"/>
          <w:right w:w="85" w:type="dxa"/>
        </w:tblCellMar>
        <w:tblLook w:val="04A0"/>
      </w:tblPr>
      <w:tblGrid>
        <w:gridCol w:w="6461"/>
        <w:gridCol w:w="1065"/>
        <w:gridCol w:w="1060"/>
        <w:gridCol w:w="1053"/>
      </w:tblGrid>
      <w:tr w14:paraId="1CBD8A73" w14:textId="77777777" w:rsidTr="005963DA">
        <w:tblPrEx>
          <w:tblW w:w="9639" w:type="dxa"/>
          <w:tblCellMar>
            <w:top w:w="85" w:type="dxa"/>
            <w:left w:w="0" w:type="dxa"/>
            <w:bottom w:w="57" w:type="dxa"/>
            <w:right w:w="85" w:type="dxa"/>
          </w:tblCellMar>
          <w:tblLook w:val="04A0"/>
        </w:tblPrEx>
        <w:trPr>
          <w:trHeight w:val="340"/>
        </w:trPr>
        <w:tc>
          <w:tcPr>
            <w:tcW w:w="6647" w:type="dxa"/>
          </w:tcPr>
          <w:bookmarkEnd w:id="1056" w:displacedByCustomXml="next"/>
          <w:sdt>
            <w:sdtPr>
              <w:id w:val="-263768532"/>
              <w:lock w:val="sdtContentLocked"/>
              <w:placeholder>
                <w:docPart w:val="DefaultPlaceholder_-1854013440"/>
              </w:placeholder>
              <w:group/>
            </w:sdtPr>
            <w:sdtContent>
              <w:p w:rsidR="00324AF0" w:rsidRPr="00FC3060" w:rsidP="00FA6D92" w14:paraId="2B7BA809" w14:textId="77777777">
                <w:r w:rsidRPr="00FC3060">
                  <w:t>The device is delivered in sterile condition</w:t>
                </w:r>
                <w:r w:rsidRPr="00FC3060" w:rsidR="00FA6D92">
                  <w:t xml:space="preserve"> or is intended to be sterili</w:t>
                </w:r>
                <w:r w:rsidRPr="00FC3060" w:rsidR="00DE4920">
                  <w:t>s</w:t>
                </w:r>
                <w:r w:rsidRPr="00FC3060" w:rsidR="00FA6D92">
                  <w:t>ed or delivered with defined microbiological conditions</w:t>
                </w:r>
              </w:p>
            </w:sdtContent>
          </w:sdt>
        </w:tc>
        <w:tc>
          <w:tcPr>
            <w:tcW w:w="1089" w:type="dxa"/>
          </w:tcPr>
          <w:p w:rsidR="00324AF0" w:rsidRPr="00FC3060" w:rsidP="00445F31" w14:paraId="41EA3DCE" w14:textId="77777777">
            <w:pPr>
              <w:jc w:val="center"/>
            </w:pPr>
            <w:sdt>
              <w:sdtPr>
                <w:id w:val="-1905589495"/>
                <w:richText/>
              </w:sdtPr>
              <w:sdtContent>
                <w:sdt>
                  <w:sdtPr>
                    <w:id w:val="-865906320"/>
                    <w14:checkbox>
                      <w14:checked w14:val="0"/>
                      <w14:checkedState w14:val="2612" w14:font="MS Gothic"/>
                      <w14:uncheckedState w14:val="2610" w14:font="MS Gothic"/>
                    </w14:checkbox>
                  </w:sdtPr>
                  <w:sdtContent>
                    <w:r w:rsidRPr="00FC3060" w:rsidR="00F25102">
                      <w:rPr>
                        <w:rFonts w:ascii="Segoe UI Symbol" w:eastAsia="MS Gothic" w:hAnsi="Segoe UI Symbol" w:cs="Segoe UI Symbol"/>
                      </w:rPr>
                      <w:t>☐</w:t>
                    </w:r>
                  </w:sdtContent>
                </w:sdt>
              </w:sdtContent>
            </w:sdt>
            <w:r w:rsidRPr="00FC3060" w:rsidR="00F25102">
              <w:t xml:space="preserve"> </w:t>
            </w:r>
            <w:sdt>
              <w:sdtPr>
                <w:id w:val="1461389147"/>
                <w:lock w:val="sdtContentLocked"/>
                <w:placeholder>
                  <w:docPart w:val="DefaultPlaceholder_-1854013440"/>
                </w:placeholder>
                <w:group/>
              </w:sdtPr>
              <w:sdtContent>
                <w:r w:rsidRPr="00FC3060" w:rsidR="00F25102">
                  <w:t>Yes</w:t>
                </w:r>
              </w:sdtContent>
            </w:sdt>
          </w:p>
        </w:tc>
        <w:tc>
          <w:tcPr>
            <w:tcW w:w="1087" w:type="dxa"/>
          </w:tcPr>
          <w:p w:rsidR="00324AF0" w:rsidRPr="00FC3060" w:rsidP="00445F31" w14:paraId="5251EE30" w14:textId="77777777">
            <w:pPr>
              <w:jc w:val="center"/>
            </w:pPr>
            <w:sdt>
              <w:sdtPr>
                <w:id w:val="-2018070730"/>
                <w:richText/>
              </w:sdtPr>
              <w:sdtContent>
                <w:sdt>
                  <w:sdtPr>
                    <w:id w:val="126371958"/>
                    <w14:checkbox>
                      <w14:checked w14:val="0"/>
                      <w14:checkedState w14:val="2612" w14:font="MS Gothic"/>
                      <w14:uncheckedState w14:val="2610" w14:font="MS Gothic"/>
                    </w14:checkbox>
                  </w:sdtPr>
                  <w:sdtContent>
                    <w:r w:rsidRPr="00FC3060" w:rsidR="00F25102">
                      <w:rPr>
                        <w:rFonts w:ascii="Segoe UI Symbol" w:eastAsia="MS Gothic" w:hAnsi="Segoe UI Symbol" w:cs="Segoe UI Symbol"/>
                      </w:rPr>
                      <w:t>☐</w:t>
                    </w:r>
                  </w:sdtContent>
                </w:sdt>
              </w:sdtContent>
            </w:sdt>
            <w:r w:rsidRPr="00FC3060" w:rsidR="00F25102">
              <w:t xml:space="preserve"> </w:t>
            </w:r>
            <w:sdt>
              <w:sdtPr>
                <w:id w:val="-1550073078"/>
                <w:lock w:val="sdtContentLocked"/>
                <w:placeholder>
                  <w:docPart w:val="DefaultPlaceholder_-1854013440"/>
                </w:placeholder>
                <w:group/>
              </w:sdtPr>
              <w:sdtContent>
                <w:r w:rsidRPr="00FC3060" w:rsidR="00F25102">
                  <w:t>No</w:t>
                </w:r>
              </w:sdtContent>
            </w:sdt>
          </w:p>
        </w:tc>
        <w:tc>
          <w:tcPr>
            <w:tcW w:w="1087" w:type="dxa"/>
          </w:tcPr>
          <w:p w:rsidR="00324AF0" w:rsidRPr="00FC3060" w:rsidP="00445F31" w14:paraId="2C2B85EC" w14:textId="77777777">
            <w:pPr>
              <w:jc w:val="center"/>
            </w:pPr>
          </w:p>
        </w:tc>
      </w:tr>
    </w:tbl>
    <w:bookmarkStart w:id="1057" w:name="_Toc256000091" w:displacedByCustomXml="next"/>
    <w:bookmarkStart w:id="1058" w:name="_Toc256001358" w:displacedByCustomXml="next"/>
    <w:bookmarkStart w:id="1059" w:name="_Toc256001257" w:displacedByCustomXml="next"/>
    <w:bookmarkStart w:id="1060" w:name="_Toc256001156" w:displacedByCustomXml="next"/>
    <w:bookmarkStart w:id="1061" w:name="_Toc256001085" w:displacedByCustomXml="next"/>
    <w:bookmarkStart w:id="1062" w:name="_Toc256000984" w:displacedByCustomXml="next"/>
    <w:bookmarkStart w:id="1063" w:name="_Toc256000880" w:displacedByCustomXml="next"/>
    <w:bookmarkStart w:id="1064" w:name="_Toc256000780" w:displacedByCustomXml="next"/>
    <w:bookmarkStart w:id="1065" w:name="_Toc256000680" w:displacedByCustomXml="next"/>
    <w:bookmarkStart w:id="1066" w:name="_Toc256000580" w:displacedByCustomXml="next"/>
    <w:bookmarkStart w:id="1067" w:name="_Toc256000480" w:displacedByCustomXml="next"/>
    <w:bookmarkStart w:id="1068" w:name="_Toc256000280" w:displacedByCustomXml="next"/>
    <w:bookmarkStart w:id="1069" w:name="_Toc256000080" w:displacedByCustomXml="next"/>
    <w:bookmarkStart w:id="1070" w:name="_Toc463541722" w:displacedByCustomXml="next"/>
    <w:bookmarkStart w:id="1071" w:name="_Toc506386298" w:displacedByCustomXml="next"/>
    <w:bookmarkStart w:id="1072" w:name="_Toc521950689" w:displacedByCustomXml="next"/>
    <w:bookmarkStart w:id="1073" w:name="_Toc522009042" w:displacedByCustomXml="next"/>
    <w:bookmarkStart w:id="1074" w:name="_Toc522705689" w:displacedByCustomXml="next"/>
    <w:bookmarkStart w:id="1075" w:name="_Toc522706191" w:displacedByCustomXml="next"/>
    <w:sdt>
      <w:sdtPr>
        <w:id w:val="397709546"/>
        <w:lock w:val="sdtContentLocked"/>
        <w:placeholder>
          <w:docPart w:val="DefaultPlaceholder_-1854013440"/>
        </w:placeholder>
        <w:group/>
      </w:sdtPr>
      <w:sdtContent>
        <w:p w:rsidR="002D712E" w:rsidRPr="0086431A" w:rsidP="002D712E" w14:paraId="2E751DD8" w14:textId="77777777">
          <w:pPr>
            <w:pStyle w:val="Information-invisible"/>
          </w:pPr>
          <w:r w:rsidRPr="00FC3060">
            <w:t xml:space="preserve">If “no” is selected above, please delete the </w:t>
          </w:r>
          <w:r w:rsidRPr="00FC3060">
            <w:t>following table in this section.</w:t>
          </w:r>
        </w:p>
      </w:sdtContent>
    </w:sdt>
    <w:p w:rsidR="0086431A" w:rsidP="00600A27" w14:paraId="5E06A68F" w14:textId="77777777">
      <w:pPr>
        <w:pStyle w:val="Information-invisible"/>
      </w:pPr>
    </w:p>
    <w:sdt>
      <w:sdtPr>
        <w:rPr>
          <w:rFonts w:cs="Arial"/>
        </w:rPr>
        <w:id w:val="-793827036"/>
        <w:lock w:val="sdtContentLocked"/>
        <w:placeholder>
          <w:docPart w:val="DefaultPlaceholder_-1854013440"/>
        </w:placeholder>
        <w:group/>
      </w:sdtPr>
      <w:sdtContent>
        <w:p w:rsidR="0086431A" w:rsidRPr="00B11DF5" w:rsidP="0086431A" w14:paraId="4030938A" w14:textId="77777777">
          <w:pPr>
            <w:pStyle w:val="Information-invisible"/>
            <w:rPr>
              <w:rFonts w:cs="Arial"/>
            </w:rPr>
          </w:pPr>
          <w:r w:rsidRPr="00B11DF5">
            <w:rPr>
              <w:rFonts w:cs="Arial"/>
            </w:rPr>
            <w:t xml:space="preserve">Inclusion of the applicable TÜV SÜD Sterilisation Checklist in the Technical Documentation and reference to it in this section are recommended. </w:t>
          </w:r>
        </w:p>
        <w:p w:rsidR="0086431A" w:rsidRPr="00B11DF5" w:rsidP="0086431A" w14:paraId="2298FBF0" w14:textId="77777777">
          <w:pPr>
            <w:pStyle w:val="Information-invisible"/>
            <w:rPr>
              <w:rFonts w:cs="Arial"/>
            </w:rPr>
          </w:pPr>
          <w:r w:rsidRPr="00B11DF5">
            <w:rPr>
              <w:rFonts w:cs="Arial"/>
            </w:rPr>
            <w:t>MED_T_09.73 Client Checklist Ethylene Oxide Sterilisation</w:t>
          </w:r>
        </w:p>
        <w:p w:rsidR="0086431A" w:rsidRPr="00B11DF5" w:rsidP="0086431A" w14:paraId="6205E1C1" w14:textId="77777777">
          <w:pPr>
            <w:pStyle w:val="Information-invisible"/>
            <w:rPr>
              <w:rFonts w:cs="Arial"/>
            </w:rPr>
          </w:pPr>
          <w:r w:rsidRPr="00B11DF5">
            <w:rPr>
              <w:rFonts w:cs="Arial"/>
            </w:rPr>
            <w:t>MED_T_09.76 Clien</w:t>
          </w:r>
          <w:r w:rsidRPr="00B11DF5">
            <w:rPr>
              <w:rFonts w:cs="Arial"/>
            </w:rPr>
            <w:t>t Checklist Irradiation Sterilisation</w:t>
          </w:r>
        </w:p>
        <w:p w:rsidR="0086431A" w:rsidRPr="00B11DF5" w:rsidP="0086431A" w14:paraId="16B29277" w14:textId="77777777">
          <w:pPr>
            <w:pStyle w:val="Information-invisible"/>
            <w:rPr>
              <w:rFonts w:cs="Arial"/>
            </w:rPr>
          </w:pPr>
          <w:r w:rsidRPr="00B11DF5">
            <w:rPr>
              <w:rFonts w:cs="Arial"/>
            </w:rPr>
            <w:t>MED_T_09.77 Client Checklist Moist Heat Sterilisation</w:t>
          </w:r>
        </w:p>
      </w:sdtContent>
    </w:sdt>
    <w:p w:rsidR="00600A27" w:rsidRPr="0086431A" w:rsidP="0086431A" w14:paraId="5BA9A18A" w14:textId="77777777">
      <w:pPr>
        <w:pStyle w:val="Information-invisible"/>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7C94457" w14:textId="77777777" w:rsidTr="005963DA">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647090562"/>
              <w:lock w:val="sdtContentLocked"/>
              <w:placeholder>
                <w:docPart w:val="DefaultPlaceholder_-1854013440"/>
              </w:placeholder>
              <w:group/>
            </w:sdtPr>
            <w:sdtContent>
              <w:p w:rsidR="000775B4" w:rsidRPr="00FC3060" w:rsidP="008D50EA" w14:paraId="15A721D2" w14:textId="77777777">
                <w:pPr>
                  <w:pStyle w:val="TableHeader"/>
                  <w:rPr>
                    <w:lang w:val="en-GB"/>
                  </w:rPr>
                </w:pPr>
                <w:r w:rsidRPr="00FC3060">
                  <w:rPr>
                    <w:lang w:val="en-GB"/>
                  </w:rPr>
                  <w:t>Reference documents for this section</w:t>
                </w:r>
              </w:p>
            </w:sdtContent>
          </w:sdt>
        </w:tc>
      </w:tr>
      <w:tr w14:paraId="79527A86" w14:textId="77777777" w:rsidTr="005963DA">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0775B4" w:rsidRPr="0055400E" w:rsidP="00BD67A7" w14:paraId="0F4F8949" w14:textId="77777777">
            <w:pPr>
              <w:pStyle w:val="StandardItalic"/>
              <w:rPr>
                <w:i w:val="0"/>
                <w:iCs/>
              </w:rPr>
            </w:pPr>
            <w:r w:rsidRPr="0055400E">
              <w:rPr>
                <w:i w:val="0"/>
                <w:iCs/>
              </w:rPr>
              <w:t>{</w:t>
            </w:r>
            <w:r w:rsidRPr="0055400E" w:rsidR="00280863">
              <w:rPr>
                <w:i w:val="0"/>
                <w:iCs/>
              </w:rPr>
              <w:t xml:space="preserve">Summary and </w:t>
            </w:r>
            <w:r w:rsidRPr="0055400E">
              <w:rPr>
                <w:i w:val="0"/>
                <w:iCs/>
              </w:rPr>
              <w:t xml:space="preserve">sterilisation validation </w:t>
            </w:r>
            <w:r w:rsidRPr="0055400E" w:rsidR="00280863">
              <w:rPr>
                <w:i w:val="0"/>
                <w:iCs/>
              </w:rPr>
              <w:t xml:space="preserve">protocols </w:t>
            </w:r>
            <w:r w:rsidRPr="0055400E">
              <w:rPr>
                <w:i w:val="0"/>
                <w:iCs/>
              </w:rPr>
              <w:t>and test plans}</w:t>
            </w:r>
          </w:p>
        </w:tc>
      </w:tr>
      <w:tr w14:paraId="0CAB0A82" w14:textId="77777777" w:rsidTr="005963DA">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0775B4" w:rsidRPr="0055400E" w:rsidP="00BD67A7" w14:paraId="6C33720B" w14:textId="77777777">
            <w:pPr>
              <w:pStyle w:val="StandardItalic"/>
              <w:rPr>
                <w:i w:val="0"/>
                <w:iCs/>
              </w:rPr>
            </w:pPr>
            <w:r w:rsidRPr="0055400E">
              <w:rPr>
                <w:i w:val="0"/>
                <w:iCs/>
              </w:rPr>
              <w:t>{Summary and cleaning/</w:t>
            </w:r>
            <w:r w:rsidRPr="0055400E" w:rsidR="00F452BC">
              <w:rPr>
                <w:i w:val="0"/>
                <w:iCs/>
              </w:rPr>
              <w:t>disinfection</w:t>
            </w:r>
            <w:r w:rsidRPr="0055400E">
              <w:rPr>
                <w:i w:val="0"/>
                <w:iCs/>
              </w:rPr>
              <w:t xml:space="preserve"> validation protocols and test plans}</w:t>
            </w:r>
          </w:p>
        </w:tc>
      </w:tr>
      <w:tr w14:paraId="6B425C18" w14:textId="77777777" w:rsidTr="005963DA">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2138C4" w:rsidRPr="0055400E" w:rsidP="00BD67A7" w14:paraId="18BED01B" w14:textId="77777777">
            <w:pPr>
              <w:pStyle w:val="StandardItalic"/>
              <w:rPr>
                <w:i w:val="0"/>
                <w:iCs/>
              </w:rPr>
            </w:pPr>
            <w:r w:rsidRPr="0055400E">
              <w:rPr>
                <w:i w:val="0"/>
                <w:iCs/>
              </w:rPr>
              <w:t>{Client Checklist (for the sterilisation method</w:t>
            </w:r>
            <w:r w:rsidRPr="0055400E" w:rsidR="002F081B">
              <w:rPr>
                <w:i w:val="0"/>
                <w:iCs/>
              </w:rPr>
              <w:t xml:space="preserve"> used</w:t>
            </w:r>
            <w:r w:rsidRPr="0055400E">
              <w:rPr>
                <w:i w:val="0"/>
                <w:iCs/>
              </w:rPr>
              <w:t>)}</w:t>
            </w:r>
          </w:p>
        </w:tc>
      </w:tr>
      <w:tr w14:paraId="3EED6D92"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B5C13" w:rsidRPr="0055400E" w:rsidP="00BD67A7" w14:paraId="6BD3FF13" w14:textId="77777777">
            <w:pPr>
              <w:pStyle w:val="StandardItalic"/>
              <w:rPr>
                <w:i w:val="0"/>
                <w:iCs/>
              </w:rPr>
            </w:pPr>
            <w:r w:rsidRPr="0055400E">
              <w:rPr>
                <w:i w:val="0"/>
                <w:iCs/>
              </w:rPr>
              <w:t xml:space="preserve">{Process and </w:t>
            </w:r>
            <w:r w:rsidRPr="0055400E" w:rsidR="002F081B">
              <w:rPr>
                <w:i w:val="0"/>
                <w:iCs/>
              </w:rPr>
              <w:t>e</w:t>
            </w:r>
            <w:r w:rsidRPr="0055400E">
              <w:rPr>
                <w:i w:val="0"/>
                <w:iCs/>
              </w:rPr>
              <w:t xml:space="preserve">quipment </w:t>
            </w:r>
            <w:r w:rsidRPr="0055400E" w:rsidR="002F081B">
              <w:rPr>
                <w:i w:val="0"/>
                <w:iCs/>
              </w:rPr>
              <w:t>c</w:t>
            </w:r>
            <w:r w:rsidRPr="0055400E">
              <w:rPr>
                <w:i w:val="0"/>
                <w:iCs/>
              </w:rPr>
              <w:t>haracteri</w:t>
            </w:r>
            <w:r w:rsidRPr="0055400E" w:rsidR="002F081B">
              <w:rPr>
                <w:i w:val="0"/>
                <w:iCs/>
              </w:rPr>
              <w:t>s</w:t>
            </w:r>
            <w:r w:rsidRPr="0055400E">
              <w:rPr>
                <w:i w:val="0"/>
                <w:iCs/>
              </w:rPr>
              <w:t>ation</w:t>
            </w:r>
            <w:r w:rsidRPr="0055400E" w:rsidR="00006515">
              <w:rPr>
                <w:i w:val="0"/>
                <w:iCs/>
              </w:rPr>
              <w:t xml:space="preserve"> including monitoring activities</w:t>
            </w:r>
            <w:r w:rsidRPr="0055400E" w:rsidR="002A18FE">
              <w:rPr>
                <w:i w:val="0"/>
                <w:iCs/>
              </w:rPr>
              <w:t>, information on biological contamination etc.</w:t>
            </w:r>
            <w:r w:rsidRPr="0055400E">
              <w:rPr>
                <w:i w:val="0"/>
                <w:iCs/>
              </w:rPr>
              <w:t>}:</w:t>
            </w:r>
          </w:p>
        </w:tc>
      </w:tr>
      <w:tr w14:paraId="20B68E28"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995535" w:rsidRPr="0055400E" w:rsidP="00BD67A7" w14:paraId="359142A5" w14:textId="77777777">
            <w:pPr>
              <w:pStyle w:val="StandardItalic"/>
              <w:rPr>
                <w:i w:val="0"/>
                <w:iCs/>
              </w:rPr>
            </w:pPr>
            <w:r w:rsidRPr="0055400E">
              <w:rPr>
                <w:i w:val="0"/>
                <w:iCs/>
              </w:rPr>
              <w:t>{</w:t>
            </w:r>
            <w:r w:rsidRPr="0055400E" w:rsidR="002F081B">
              <w:rPr>
                <w:i w:val="0"/>
                <w:iCs/>
              </w:rPr>
              <w:t>I</w:t>
            </w:r>
            <w:r w:rsidRPr="0055400E">
              <w:rPr>
                <w:i w:val="0"/>
                <w:iCs/>
              </w:rPr>
              <w:t>nformation on routine sterili</w:t>
            </w:r>
            <w:r w:rsidRPr="0055400E" w:rsidR="002F081B">
              <w:rPr>
                <w:i w:val="0"/>
                <w:iCs/>
              </w:rPr>
              <w:t>s</w:t>
            </w:r>
            <w:r w:rsidRPr="0055400E">
              <w:rPr>
                <w:i w:val="0"/>
                <w:iCs/>
              </w:rPr>
              <w:t>ation release, requalification requirements etc.}</w:t>
            </w:r>
          </w:p>
        </w:tc>
      </w:tr>
    </w:tbl>
    <w:sdt>
      <w:sdtPr>
        <w:id w:val="-1843856847"/>
        <w:lock w:val="sdtContentLocked"/>
        <w:placeholder>
          <w:docPart w:val="DefaultPlaceholder_-1854013440"/>
        </w:placeholder>
        <w:group/>
      </w:sdtPr>
      <w:sdtContent>
        <w:p w:rsidR="00C829E9" w:rsidRPr="00FC3060" w:rsidP="008B3954" w14:paraId="167862AF" w14:textId="77777777">
          <w:pPr>
            <w:pStyle w:val="Heading3"/>
          </w:pPr>
          <w:r w:rsidRPr="00FC3060">
            <w:t xml:space="preserve">Infection </w:t>
          </w:r>
          <w:r w:rsidRPr="00FC3060" w:rsidR="009041FD">
            <w:t>r</w:t>
          </w:r>
          <w:r w:rsidRPr="00FC3060">
            <w:t>isk and r</w:t>
          </w:r>
          <w:r w:rsidRPr="00FC3060" w:rsidR="002B65F5">
            <w:t xml:space="preserve">eusable </w:t>
          </w:r>
          <w:r w:rsidRPr="00FC3060" w:rsidR="009041FD">
            <w:t>d</w:t>
          </w:r>
          <w:r w:rsidRPr="00FC3060" w:rsidR="002B65F5">
            <w:t>evice</w:t>
          </w:r>
          <w:bookmarkEnd w:id="1075"/>
          <w:bookmarkEnd w:id="1074"/>
          <w:bookmarkEnd w:id="1073"/>
          <w:bookmarkEnd w:id="1072"/>
          <w:bookmarkEnd w:id="1071"/>
          <w:bookmarkEnd w:id="1070"/>
          <w:bookmarkEnd w:id="1069"/>
          <w:bookmarkEnd w:id="1068"/>
          <w:bookmarkEnd w:id="1067"/>
          <w:bookmarkEnd w:id="1066"/>
          <w:bookmarkEnd w:id="1065"/>
          <w:bookmarkEnd w:id="1064"/>
          <w:bookmarkEnd w:id="1063"/>
          <w:bookmarkEnd w:id="1062"/>
          <w:bookmarkEnd w:id="1061"/>
          <w:bookmarkEnd w:id="1060"/>
          <w:bookmarkEnd w:id="1059"/>
          <w:bookmarkEnd w:id="1058"/>
          <w:bookmarkEnd w:id="1057"/>
          <w:r w:rsidRPr="00FC3060">
            <w:t>(s)</w:t>
          </w:r>
          <w:r w:rsidRPr="00FC3060" w:rsidR="00510EB2">
            <w:t xml:space="preserve"> </w:t>
          </w:r>
          <w:r w:rsidRPr="00FC3060" w:rsidR="00F344DB">
            <w:t>(MDR Annex II Section 6.2(e); Annex VI Section 4.10)</w:t>
          </w:r>
        </w:p>
      </w:sdtContent>
    </w:sdt>
    <w:p w:rsidR="000B5C6F" w:rsidRPr="0055400E" w:rsidP="00BD67A7" w14:paraId="236E985C" w14:textId="77777777">
      <w:pPr>
        <w:pStyle w:val="StandardItalic"/>
        <w:rPr>
          <w:i w:val="0"/>
          <w:iCs/>
        </w:rPr>
      </w:pPr>
      <w:r w:rsidRPr="0055400E">
        <w:rPr>
          <w:i w:val="0"/>
          <w:iCs/>
        </w:rPr>
        <w:t xml:space="preserve">{Include </w:t>
      </w:r>
      <w:r w:rsidRPr="0055400E">
        <w:rPr>
          <w:b/>
          <w:bCs/>
          <w:i w:val="0"/>
          <w:iCs/>
        </w:rPr>
        <w:t>here</w:t>
      </w:r>
      <w:r w:rsidRPr="0055400E">
        <w:rPr>
          <w:i w:val="0"/>
          <w:iCs/>
        </w:rPr>
        <w:t xml:space="preserve"> the relevant information </w:t>
      </w:r>
      <w:r w:rsidRPr="0055400E" w:rsidR="00C5087E">
        <w:rPr>
          <w:i w:val="0"/>
          <w:iCs/>
        </w:rPr>
        <w:t>concerning reuse</w:t>
      </w:r>
      <w:r w:rsidRPr="0055400E" w:rsidR="00CF46CD">
        <w:rPr>
          <w:i w:val="0"/>
          <w:iCs/>
        </w:rPr>
        <w:t xml:space="preserve"> and </w:t>
      </w:r>
      <w:r w:rsidRPr="0055400E" w:rsidR="000443EB">
        <w:rPr>
          <w:i w:val="0"/>
          <w:iCs/>
        </w:rPr>
        <w:t>e.g.</w:t>
      </w:r>
      <w:r w:rsidRPr="0055400E">
        <w:rPr>
          <w:i w:val="0"/>
          <w:iCs/>
        </w:rPr>
        <w:t xml:space="preserve"> signs of material degradation, maximum number of allowable reuses, etc.}</w:t>
      </w:r>
    </w:p>
    <w:p w:rsidR="00CB6A32" w:rsidRPr="00CB6A32" w:rsidP="00CB6A32" w14:paraId="64D7D185" w14:textId="77777777"/>
    <w:tbl>
      <w:tblPr>
        <w:tblW w:w="9639" w:type="dxa"/>
        <w:tblBorders>
          <w:top w:val="single" w:sz="4" w:space="0" w:color="A6A6A6" w:themeColor="background1" w:themeShade="A6"/>
        </w:tblBorders>
        <w:shd w:val="clear" w:color="auto" w:fill="FFFF00"/>
        <w:tblCellMar>
          <w:top w:w="85" w:type="dxa"/>
          <w:left w:w="0" w:type="dxa"/>
          <w:bottom w:w="57" w:type="dxa"/>
          <w:right w:w="85" w:type="dxa"/>
        </w:tblCellMar>
        <w:tblLook w:val="04A0"/>
      </w:tblPr>
      <w:tblGrid>
        <w:gridCol w:w="6457"/>
        <w:gridCol w:w="1066"/>
        <w:gridCol w:w="1062"/>
        <w:gridCol w:w="1054"/>
      </w:tblGrid>
      <w:tr w14:paraId="04D32C33" w14:textId="77777777" w:rsidTr="005963DA">
        <w:tblPrEx>
          <w:tblW w:w="9639" w:type="dxa"/>
          <w:tblBorders>
            <w:top w:val="single" w:sz="4" w:space="0" w:color="A6A6A6" w:themeColor="background1" w:themeShade="A6"/>
          </w:tblBorders>
          <w:shd w:val="clear" w:color="auto" w:fill="FFFF00"/>
          <w:tblCellMar>
            <w:top w:w="85" w:type="dxa"/>
            <w:left w:w="0" w:type="dxa"/>
            <w:bottom w:w="57" w:type="dxa"/>
            <w:right w:w="85" w:type="dxa"/>
          </w:tblCellMar>
          <w:tblLook w:val="04A0"/>
        </w:tblPrEx>
        <w:trPr>
          <w:trHeight w:val="340"/>
        </w:trPr>
        <w:tc>
          <w:tcPr>
            <w:tcW w:w="6689" w:type="dxa"/>
            <w:tcBorders>
              <w:top w:val="nil"/>
              <w:bottom w:val="nil"/>
            </w:tcBorders>
            <w:shd w:val="clear" w:color="auto" w:fill="auto"/>
          </w:tcPr>
          <w:sdt>
            <w:sdtPr>
              <w:id w:val="-1954542244"/>
              <w:lock w:val="sdtContentLocked"/>
              <w:placeholder>
                <w:docPart w:val="DefaultPlaceholder_-1854013440"/>
              </w:placeholder>
              <w:group/>
            </w:sdtPr>
            <w:sdtContent>
              <w:p w:rsidR="005C602E" w:rsidRPr="00FC3060" w:rsidP="002529D2" w14:paraId="468DBBD3" w14:textId="77777777">
                <w:pPr>
                  <w:overflowPunct/>
                  <w:textAlignment w:val="auto"/>
                </w:pPr>
                <w:r w:rsidRPr="00FC3060">
                  <w:t>The device is intended to be reused</w:t>
                </w:r>
              </w:p>
            </w:sdtContent>
          </w:sdt>
        </w:tc>
        <w:tc>
          <w:tcPr>
            <w:tcW w:w="1095" w:type="dxa"/>
            <w:tcBorders>
              <w:top w:val="nil"/>
              <w:bottom w:val="nil"/>
            </w:tcBorders>
            <w:shd w:val="clear" w:color="auto" w:fill="auto"/>
          </w:tcPr>
          <w:p w:rsidR="005C602E" w:rsidRPr="00FC3060" w:rsidP="002529D2" w14:paraId="466B65B1" w14:textId="77777777">
            <w:pPr>
              <w:jc w:val="center"/>
            </w:pPr>
            <w:sdt>
              <w:sdtPr>
                <w:id w:val="-2039809245"/>
                <w:richText/>
              </w:sdtPr>
              <w:sdtContent>
                <w:sdt>
                  <w:sdtPr>
                    <w:id w:val="-829911574"/>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7226D5">
              <w:t xml:space="preserve"> </w:t>
            </w:r>
            <w:sdt>
              <w:sdtPr>
                <w:id w:val="-1269697560"/>
                <w:lock w:val="sdtContentLocked"/>
                <w:placeholder>
                  <w:docPart w:val="DefaultPlaceholder_-1854013440"/>
                </w:placeholder>
                <w:group/>
              </w:sdtPr>
              <w:sdtContent>
                <w:r w:rsidRPr="00FC3060" w:rsidR="007226D5">
                  <w:t>Yes</w:t>
                </w:r>
              </w:sdtContent>
            </w:sdt>
          </w:p>
        </w:tc>
        <w:tc>
          <w:tcPr>
            <w:tcW w:w="1094" w:type="dxa"/>
            <w:tcBorders>
              <w:top w:val="nil"/>
              <w:bottom w:val="nil"/>
            </w:tcBorders>
            <w:shd w:val="clear" w:color="auto" w:fill="auto"/>
          </w:tcPr>
          <w:p w:rsidR="005C602E" w:rsidRPr="00FC3060" w:rsidP="002529D2" w14:paraId="2129218D" w14:textId="77777777">
            <w:pPr>
              <w:jc w:val="center"/>
            </w:pPr>
            <w:sdt>
              <w:sdtPr>
                <w:id w:val="-1334754572"/>
                <w:richText/>
              </w:sdtPr>
              <w:sdtContent>
                <w:sdt>
                  <w:sdtPr>
                    <w:id w:val="-626860159"/>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7226D5">
              <w:t xml:space="preserve"> </w:t>
            </w:r>
            <w:sdt>
              <w:sdtPr>
                <w:id w:val="1033612764"/>
                <w:lock w:val="sdtContentLocked"/>
                <w:placeholder>
                  <w:docPart w:val="DefaultPlaceholder_-1854013440"/>
                </w:placeholder>
                <w:group/>
              </w:sdtPr>
              <w:sdtContent>
                <w:r w:rsidRPr="00FC3060" w:rsidR="007226D5">
                  <w:t>No</w:t>
                </w:r>
              </w:sdtContent>
            </w:sdt>
          </w:p>
        </w:tc>
        <w:tc>
          <w:tcPr>
            <w:tcW w:w="1094" w:type="dxa"/>
            <w:tcBorders>
              <w:top w:val="nil"/>
              <w:bottom w:val="nil"/>
            </w:tcBorders>
          </w:tcPr>
          <w:p w:rsidR="005C602E" w:rsidRPr="00FC3060" w:rsidP="002529D2" w14:paraId="41F8E76E" w14:textId="77777777">
            <w:pPr>
              <w:jc w:val="center"/>
              <w:rPr>
                <w:i/>
              </w:rPr>
            </w:pPr>
          </w:p>
        </w:tc>
      </w:tr>
      <w:tr w14:paraId="4B047F77" w14:textId="77777777" w:rsidTr="005963DA">
        <w:tblPrEx>
          <w:tblW w:w="9639" w:type="dxa"/>
          <w:shd w:val="clear" w:color="auto" w:fill="FFFF00"/>
          <w:tblCellMar>
            <w:top w:w="85" w:type="dxa"/>
            <w:left w:w="0" w:type="dxa"/>
            <w:bottom w:w="57" w:type="dxa"/>
            <w:right w:w="85" w:type="dxa"/>
          </w:tblCellMar>
          <w:tblLook w:val="04A0"/>
        </w:tblPrEx>
        <w:trPr>
          <w:trHeight w:val="340"/>
        </w:trPr>
        <w:tc>
          <w:tcPr>
            <w:tcW w:w="6689" w:type="dxa"/>
            <w:tcBorders>
              <w:top w:val="nil"/>
              <w:bottom w:val="nil"/>
            </w:tcBorders>
            <w:shd w:val="clear" w:color="auto" w:fill="auto"/>
          </w:tcPr>
          <w:bookmarkStart w:id="1076" w:name="_Hlk37839192" w:displacedByCustomXml="next"/>
          <w:sdt>
            <w:sdtPr>
              <w:id w:val="1705825997"/>
              <w:lock w:val="sdtContentLocked"/>
              <w:placeholder>
                <w:docPart w:val="DefaultPlaceholder_-1854013440"/>
              </w:placeholder>
              <w:group/>
            </w:sdtPr>
            <w:sdtContent>
              <w:p w:rsidR="00F41501" w:rsidRPr="00FC3060" w:rsidP="0027219E" w14:paraId="34534DB6" w14:textId="77777777">
                <w:pPr>
                  <w:overflowPunct/>
                  <w:textAlignment w:val="auto"/>
                </w:pPr>
                <w:r w:rsidRPr="00FC3060">
                  <w:t>The device is intended to be (initially) processed in the hospital without clinical use</w:t>
                </w:r>
              </w:p>
            </w:sdtContent>
          </w:sdt>
        </w:tc>
        <w:tc>
          <w:tcPr>
            <w:tcW w:w="1095" w:type="dxa"/>
            <w:tcBorders>
              <w:top w:val="nil"/>
              <w:bottom w:val="nil"/>
            </w:tcBorders>
            <w:shd w:val="clear" w:color="auto" w:fill="auto"/>
          </w:tcPr>
          <w:p w:rsidR="00F41501" w:rsidRPr="00FC3060" w:rsidP="0027219E" w14:paraId="7AD906E5" w14:textId="77777777">
            <w:pPr>
              <w:jc w:val="center"/>
            </w:pPr>
            <w:sdt>
              <w:sdtPr>
                <w:id w:val="1083413785"/>
                <w:richText/>
              </w:sdtPr>
              <w:sdtContent>
                <w:sdt>
                  <w:sdtPr>
                    <w:id w:val="1181700524"/>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805D15">
              <w:t xml:space="preserve"> </w:t>
            </w:r>
            <w:sdt>
              <w:sdtPr>
                <w:id w:val="166835086"/>
                <w:lock w:val="sdtContentLocked"/>
                <w:placeholder>
                  <w:docPart w:val="DefaultPlaceholder_-1854013440"/>
                </w:placeholder>
                <w:group/>
              </w:sdtPr>
              <w:sdtContent>
                <w:r w:rsidRPr="00FC3060" w:rsidR="00805D15">
                  <w:t>Yes</w:t>
                </w:r>
              </w:sdtContent>
            </w:sdt>
          </w:p>
        </w:tc>
        <w:tc>
          <w:tcPr>
            <w:tcW w:w="1094" w:type="dxa"/>
            <w:tcBorders>
              <w:top w:val="nil"/>
              <w:bottom w:val="nil"/>
            </w:tcBorders>
            <w:shd w:val="clear" w:color="auto" w:fill="auto"/>
          </w:tcPr>
          <w:p w:rsidR="00F41501" w:rsidRPr="00FC3060" w:rsidP="0027219E" w14:paraId="72EA7FD7" w14:textId="77777777">
            <w:pPr>
              <w:jc w:val="center"/>
            </w:pPr>
            <w:sdt>
              <w:sdtPr>
                <w:id w:val="-2056542635"/>
                <w:richText/>
              </w:sdtPr>
              <w:sdtContent>
                <w:sdt>
                  <w:sdtPr>
                    <w:id w:val="2057437243"/>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805D15">
              <w:t xml:space="preserve"> </w:t>
            </w:r>
            <w:sdt>
              <w:sdtPr>
                <w:id w:val="1951355383"/>
                <w:lock w:val="sdtContentLocked"/>
                <w:placeholder>
                  <w:docPart w:val="DefaultPlaceholder_-1854013440"/>
                </w:placeholder>
                <w:group/>
              </w:sdtPr>
              <w:sdtContent>
                <w:r w:rsidRPr="00FC3060" w:rsidR="00805D15">
                  <w:t>No</w:t>
                </w:r>
              </w:sdtContent>
            </w:sdt>
          </w:p>
        </w:tc>
        <w:tc>
          <w:tcPr>
            <w:tcW w:w="1094" w:type="dxa"/>
            <w:tcBorders>
              <w:top w:val="nil"/>
              <w:bottom w:val="nil"/>
            </w:tcBorders>
          </w:tcPr>
          <w:p w:rsidR="00F41501" w:rsidRPr="00FC3060" w:rsidP="0027219E" w14:paraId="293756AA" w14:textId="77777777">
            <w:pPr>
              <w:jc w:val="center"/>
              <w:rPr>
                <w:i/>
              </w:rPr>
            </w:pPr>
          </w:p>
        </w:tc>
      </w:tr>
    </w:tbl>
    <w:sdt>
      <w:sdtPr>
        <w:id w:val="1726401699"/>
        <w:lock w:val="sdtContentLocked"/>
        <w:placeholder>
          <w:docPart w:val="DefaultPlaceholder_-1854013440"/>
        </w:placeholder>
        <w:group/>
      </w:sdtPr>
      <w:sdtEndPr>
        <w:rPr>
          <w:rFonts w:cs="Arial"/>
        </w:rPr>
      </w:sdtEndPr>
      <w:sdtContent>
        <w:p w:rsidR="00FD6288" w:rsidRPr="00FC3060" w:rsidP="005963DA" w14:paraId="069ACB8E" w14:textId="77777777">
          <w:pPr>
            <w:pStyle w:val="Information-invisible"/>
            <w:rPr>
              <w:highlight w:val="yellow"/>
            </w:rPr>
          </w:pPr>
          <w:r w:rsidRPr="002D712E">
            <w:t>If “no” is selected above</w:t>
          </w:r>
          <w:r>
            <w:t>,</w:t>
          </w:r>
          <w:r w:rsidRPr="002D712E">
            <w:t xml:space="preserve"> please delete the following table in this section.</w:t>
          </w:r>
        </w:p>
        <w:p w:rsidR="002138C4" w:rsidRPr="00FC3060" w:rsidP="002138C4" w14:paraId="7B7FB975" w14:textId="77777777">
          <w:pPr>
            <w:pStyle w:val="Information-invisible"/>
            <w:rPr>
              <w:rFonts w:cs="Arial"/>
            </w:rPr>
          </w:pPr>
          <w:r w:rsidRPr="00FC3060">
            <w:rPr>
              <w:rFonts w:cs="Arial"/>
            </w:rPr>
            <w:t>Inclusion of</w:t>
          </w:r>
          <w:r w:rsidRPr="00FC3060" w:rsidR="001E3308">
            <w:rPr>
              <w:rFonts w:cs="Arial"/>
            </w:rPr>
            <w:t xml:space="preserve"> the</w:t>
          </w:r>
          <w:r w:rsidRPr="00FC3060">
            <w:rPr>
              <w:rFonts w:cs="Arial"/>
            </w:rPr>
            <w:t xml:space="preserve"> TÜV SÜD</w:t>
          </w:r>
          <w:r w:rsidRPr="00FC3060" w:rsidR="001E3308">
            <w:rPr>
              <w:rFonts w:cs="Arial"/>
            </w:rPr>
            <w:t xml:space="preserve"> Client Checklist Instructions for Reprocessing (MED_T_09.79) </w:t>
          </w:r>
          <w:r w:rsidRPr="00FC3060">
            <w:rPr>
              <w:rFonts w:cs="Arial"/>
            </w:rPr>
            <w:t>in</w:t>
          </w:r>
          <w:r w:rsidRPr="00FC3060" w:rsidR="001E3308">
            <w:rPr>
              <w:rFonts w:cs="Arial"/>
            </w:rPr>
            <w:t xml:space="preserve"> the Technical Documentation and </w:t>
          </w:r>
          <w:r w:rsidRPr="00FC3060">
            <w:rPr>
              <w:rFonts w:cs="Arial"/>
            </w:rPr>
            <w:t>referenc</w:t>
          </w:r>
          <w:r w:rsidRPr="00FC3060" w:rsidR="008A1164">
            <w:rPr>
              <w:rFonts w:cs="Arial"/>
            </w:rPr>
            <w:t>e to</w:t>
          </w:r>
          <w:r w:rsidRPr="00FC3060">
            <w:rPr>
              <w:rFonts w:cs="Arial"/>
            </w:rPr>
            <w:t xml:space="preserve"> </w:t>
          </w:r>
          <w:r w:rsidRPr="00FC3060" w:rsidR="001E3308">
            <w:rPr>
              <w:rFonts w:cs="Arial"/>
            </w:rPr>
            <w:t>it in this section</w:t>
          </w:r>
          <w:r w:rsidRPr="00FC3060">
            <w:rPr>
              <w:rFonts w:cs="Arial"/>
            </w:rPr>
            <w:t xml:space="preserve"> </w:t>
          </w:r>
          <w:r w:rsidRPr="00FC3060" w:rsidR="008A1164">
            <w:rPr>
              <w:rFonts w:cs="Arial"/>
            </w:rPr>
            <w:t>are</w:t>
          </w:r>
          <w:r w:rsidRPr="00FC3060">
            <w:rPr>
              <w:rFonts w:cs="Arial"/>
            </w:rPr>
            <w:t xml:space="preserve"> recommended</w:t>
          </w:r>
          <w:r w:rsidRPr="00FC3060" w:rsidR="001E3308">
            <w:rPr>
              <w:rFonts w:cs="Arial"/>
            </w:rPr>
            <w:t>.</w:t>
          </w:r>
        </w:p>
      </w:sdtContent>
    </w:sdt>
    <w:p w:rsidR="00FD6288" w:rsidRPr="00FC3060" w:rsidP="00FD6288" w14:paraId="6DFACA84" w14:textId="77777777">
      <w:pPr>
        <w:pStyle w:val="Information-invisible"/>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09DB9C1C" w14:textId="77777777" w:rsidTr="005963DA">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374341159"/>
              <w:lock w:val="sdtContentLocked"/>
              <w:placeholder>
                <w:docPart w:val="DefaultPlaceholder_-1854013440"/>
              </w:placeholder>
              <w:group/>
            </w:sdtPr>
            <w:sdtContent>
              <w:p w:rsidR="00FD6288" w:rsidRPr="00FC3060" w:rsidP="008D50EA" w14:paraId="49382476" w14:textId="77777777">
                <w:pPr>
                  <w:pStyle w:val="TableHeader"/>
                  <w:rPr>
                    <w:lang w:val="en-GB"/>
                  </w:rPr>
                </w:pPr>
                <w:r w:rsidRPr="00FC3060">
                  <w:rPr>
                    <w:lang w:val="en-GB"/>
                  </w:rPr>
                  <w:t>Reference documents for this section</w:t>
                </w:r>
              </w:p>
            </w:sdtContent>
          </w:sdt>
        </w:tc>
      </w:tr>
      <w:tr w14:paraId="37CBE8DD" w14:textId="77777777" w:rsidTr="005963DA">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FD6288" w:rsidRPr="0055400E" w:rsidP="00BD67A7" w14:paraId="49009E76" w14:textId="77777777">
            <w:pPr>
              <w:pStyle w:val="StandardItalic"/>
              <w:rPr>
                <w:i w:val="0"/>
                <w:iCs/>
              </w:rPr>
            </w:pPr>
            <w:r w:rsidRPr="0055400E">
              <w:rPr>
                <w:i w:val="0"/>
                <w:iCs/>
              </w:rPr>
              <w:t>{</w:t>
            </w:r>
            <w:r w:rsidRPr="0055400E" w:rsidR="001D594F">
              <w:rPr>
                <w:i w:val="0"/>
                <w:iCs/>
              </w:rPr>
              <w:t>Summary and</w:t>
            </w:r>
            <w:r w:rsidRPr="0055400E" w:rsidR="00AB5D64">
              <w:rPr>
                <w:i w:val="0"/>
                <w:iCs/>
              </w:rPr>
              <w:t xml:space="preserve"> cleaning/disinfection/</w:t>
            </w:r>
            <w:r w:rsidRPr="0055400E" w:rsidR="00BF2480">
              <w:rPr>
                <w:i w:val="0"/>
                <w:iCs/>
              </w:rPr>
              <w:t>re</w:t>
            </w:r>
            <w:r w:rsidRPr="0055400E" w:rsidR="00651AAA">
              <w:rPr>
                <w:i w:val="0"/>
                <w:iCs/>
              </w:rPr>
              <w:t>-</w:t>
            </w:r>
            <w:r w:rsidRPr="0055400E">
              <w:rPr>
                <w:i w:val="0"/>
                <w:iCs/>
              </w:rPr>
              <w:t>sterilisation</w:t>
            </w:r>
            <w:r w:rsidRPr="0055400E" w:rsidR="001D594F">
              <w:rPr>
                <w:i w:val="0"/>
                <w:iCs/>
              </w:rPr>
              <w:t>/re</w:t>
            </w:r>
            <w:r w:rsidR="000549F9">
              <w:rPr>
                <w:i w:val="0"/>
                <w:iCs/>
              </w:rPr>
              <w:t>-</w:t>
            </w:r>
            <w:r w:rsidRPr="0055400E" w:rsidR="001D594F">
              <w:rPr>
                <w:i w:val="0"/>
                <w:iCs/>
              </w:rPr>
              <w:t>processing</w:t>
            </w:r>
            <w:r w:rsidRPr="0055400E">
              <w:rPr>
                <w:i w:val="0"/>
                <w:iCs/>
              </w:rPr>
              <w:t xml:space="preserve"> validation </w:t>
            </w:r>
            <w:r w:rsidRPr="0055400E" w:rsidR="001D594F">
              <w:rPr>
                <w:i w:val="0"/>
                <w:iCs/>
              </w:rPr>
              <w:t xml:space="preserve">protocols </w:t>
            </w:r>
            <w:r w:rsidRPr="0055400E">
              <w:rPr>
                <w:i w:val="0"/>
                <w:iCs/>
              </w:rPr>
              <w:t>and test plans}</w:t>
            </w:r>
          </w:p>
        </w:tc>
      </w:tr>
      <w:tr w14:paraId="3CC55684" w14:textId="77777777" w:rsidTr="005963DA">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FD6288" w:rsidRPr="0055400E" w:rsidP="00BD67A7" w14:paraId="24B13184" w14:textId="77777777">
            <w:pPr>
              <w:pStyle w:val="StandardItalic"/>
              <w:rPr>
                <w:i w:val="0"/>
                <w:iCs/>
              </w:rPr>
            </w:pPr>
            <w:r w:rsidRPr="0055400E">
              <w:rPr>
                <w:i w:val="0"/>
                <w:iCs/>
              </w:rPr>
              <w:t>{</w:t>
            </w:r>
            <w:r w:rsidRPr="0055400E" w:rsidR="00736D63">
              <w:rPr>
                <w:i w:val="0"/>
                <w:iCs/>
              </w:rPr>
              <w:t>IF</w:t>
            </w:r>
            <w:r w:rsidRPr="0055400E">
              <w:rPr>
                <w:i w:val="0"/>
                <w:iCs/>
              </w:rPr>
              <w:t>U}</w:t>
            </w:r>
          </w:p>
        </w:tc>
      </w:tr>
      <w:tr w14:paraId="5EFB64AF"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2138C4" w:rsidRPr="0055400E" w:rsidP="00BD67A7" w14:paraId="7994DD51" w14:textId="77777777">
            <w:pPr>
              <w:pStyle w:val="StandardItalic"/>
              <w:rPr>
                <w:i w:val="0"/>
                <w:iCs/>
              </w:rPr>
            </w:pPr>
            <w:r w:rsidRPr="0055400E">
              <w:rPr>
                <w:i w:val="0"/>
                <w:iCs/>
              </w:rPr>
              <w:t>{Client Checklist Instructions for Reprocessing}</w:t>
            </w:r>
          </w:p>
        </w:tc>
      </w:tr>
      <w:tr w14:paraId="1069BBBF"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F326D5" w:rsidRPr="0055400E" w:rsidP="00BD67A7" w14:paraId="6D527BF1" w14:textId="77777777">
            <w:pPr>
              <w:pStyle w:val="StandardItalic"/>
              <w:rPr>
                <w:i w:val="0"/>
                <w:iCs/>
              </w:rPr>
            </w:pPr>
            <w:r w:rsidRPr="0055400E">
              <w:rPr>
                <w:i w:val="0"/>
                <w:iCs/>
              </w:rPr>
              <w:t>{</w:t>
            </w:r>
            <w:r w:rsidRPr="0055400E" w:rsidR="00944395">
              <w:rPr>
                <w:i w:val="0"/>
                <w:iCs/>
              </w:rPr>
              <w:t>Lifecycle test data including functional testing and biological evaluation under consideration of the end</w:t>
            </w:r>
            <w:r w:rsidR="00B06DBF">
              <w:rPr>
                <w:i w:val="0"/>
                <w:iCs/>
              </w:rPr>
              <w:t>-</w:t>
            </w:r>
            <w:r w:rsidRPr="0055400E" w:rsidR="00944395">
              <w:rPr>
                <w:i w:val="0"/>
                <w:iCs/>
              </w:rPr>
              <w:t>of</w:t>
            </w:r>
            <w:r w:rsidR="00B06DBF">
              <w:rPr>
                <w:i w:val="0"/>
                <w:iCs/>
              </w:rPr>
              <w:t>-</w:t>
            </w:r>
            <w:r w:rsidRPr="0055400E" w:rsidR="008A1164">
              <w:rPr>
                <w:i w:val="0"/>
                <w:iCs/>
              </w:rPr>
              <w:t>life cycle.</w:t>
            </w:r>
          </w:p>
        </w:tc>
      </w:tr>
    </w:tbl>
    <w:bookmarkEnd w:id="1076" w:displacedByCustomXml="next"/>
    <w:bookmarkStart w:id="1077" w:name="_Toc521950690" w:displacedByCustomXml="next"/>
    <w:bookmarkStart w:id="1078" w:name="_Toc522009043" w:displacedByCustomXml="next"/>
    <w:bookmarkStart w:id="1079" w:name="_Toc256000092" w:displacedByCustomXml="next"/>
    <w:bookmarkStart w:id="1080" w:name="_Toc522705690" w:displacedByCustomXml="next"/>
    <w:bookmarkStart w:id="1081" w:name="_Toc522706192" w:displacedByCustomXml="next"/>
    <w:bookmarkStart w:id="1082" w:name="_Hlk522032090" w:displacedByCustomXml="next"/>
    <w:sdt>
      <w:sdtPr>
        <w:rPr>
          <w:rFonts w:eastAsia="Times New Roman" w:cs="Times New Roman"/>
          <w:b w:val="0"/>
          <w:bCs w:val="0"/>
          <w:i/>
          <w:vanish/>
          <w:color w:val="0046AD"/>
          <w:szCs w:val="20"/>
        </w:rPr>
        <w:id w:val="906504458"/>
        <w:lock w:val="sdtContentLocked"/>
        <w:placeholder>
          <w:docPart w:val="DefaultPlaceholder_-1854013440"/>
        </w:placeholder>
        <w:group/>
      </w:sdtPr>
      <w:sdtContent>
        <w:p w:rsidR="003A41BB" w:rsidRPr="00FC3060" w:rsidP="00306B6A" w14:paraId="43545724" w14:textId="77777777">
          <w:pPr>
            <w:pStyle w:val="Heading3"/>
          </w:pPr>
          <w:r w:rsidRPr="00FC3060">
            <w:t xml:space="preserve">Devices with a </w:t>
          </w:r>
          <w:r w:rsidRPr="00FC3060" w:rsidR="009041FD">
            <w:t>m</w:t>
          </w:r>
          <w:r w:rsidRPr="00FC3060">
            <w:t xml:space="preserve">easuring </w:t>
          </w:r>
          <w:r w:rsidRPr="00FC3060" w:rsidR="009041FD">
            <w:t>f</w:t>
          </w:r>
          <w:r w:rsidRPr="00FC3060">
            <w:t>unction</w:t>
          </w:r>
          <w:bookmarkEnd w:id="1081"/>
          <w:bookmarkEnd w:id="1080"/>
          <w:bookmarkEnd w:id="1079"/>
          <w:bookmarkEnd w:id="1078"/>
          <w:bookmarkEnd w:id="1077"/>
          <w:r w:rsidRPr="00FC3060" w:rsidR="00B5482E">
            <w:t xml:space="preserve"> </w:t>
          </w:r>
          <w:r w:rsidRPr="00FC3060" w:rsidR="00BD28EA">
            <w:t>(MDR Annex II Section 6.2(f))</w:t>
          </w:r>
          <w:bookmarkStart w:id="1083" w:name="_Hlk522032113"/>
          <w:bookmarkEnd w:id="1082"/>
        </w:p>
        <w:p w:rsidR="00AE0A26" w:rsidRPr="00FC3060" w:rsidP="00AE0A26" w14:paraId="159FE83B" w14:textId="77777777">
          <w:pPr>
            <w:pStyle w:val="Information-invisible"/>
          </w:pPr>
          <w:r w:rsidRPr="00FC3060">
            <w:t>In the case of devices placed on the market with a measuring function, a description of th</w:t>
          </w:r>
          <w:r w:rsidRPr="00FC3060">
            <w:t>e methods used in order to ensure accuracy as given in the specifications.</w:t>
          </w:r>
        </w:p>
        <w:p w:rsidR="00AE0A26" w:rsidP="00AE0A26" w14:paraId="329CE558" w14:textId="77777777">
          <w:pPr>
            <w:pStyle w:val="Information-invisible"/>
          </w:pPr>
          <w:r w:rsidRPr="00FC3060">
            <w:t>Taking account of the intended purpose</w:t>
          </w:r>
          <w:r w:rsidRPr="00FC3060" w:rsidR="008A1164">
            <w:t>,</w:t>
          </w:r>
          <w:r w:rsidRPr="00FC3060">
            <w:t xml:space="preserve"> </w:t>
          </w:r>
          <w:r w:rsidRPr="00FC3060" w:rsidR="00413C16">
            <w:t xml:space="preserve">a statement that </w:t>
          </w:r>
          <w:r w:rsidRPr="00FC3060">
            <w:t xml:space="preserve">the device provides sufficient accuracy, precision and stability within appropriate limits of accuracy for </w:t>
          </w:r>
          <w:r w:rsidR="00957A58">
            <w:t>its</w:t>
          </w:r>
          <w:r w:rsidRPr="00FC3060" w:rsidR="00957A58">
            <w:t xml:space="preserve"> </w:t>
          </w:r>
          <w:r w:rsidRPr="00FC3060">
            <w:t>intended purp</w:t>
          </w:r>
          <w:r w:rsidRPr="00FC3060">
            <w:t>ose</w:t>
          </w:r>
          <w:r w:rsidR="00BD67A7">
            <w:t>.</w:t>
          </w:r>
        </w:p>
      </w:sdtContent>
    </w:sdt>
    <w:p w:rsidR="00BD67A7" w:rsidRPr="00BD67A7" w:rsidP="00BD67A7" w14:paraId="48172681" w14:textId="77777777"/>
    <w:tbl>
      <w:tblPr>
        <w:tblW w:w="9639" w:type="dxa"/>
        <w:tblCellMar>
          <w:top w:w="85" w:type="dxa"/>
          <w:left w:w="0" w:type="dxa"/>
          <w:bottom w:w="57" w:type="dxa"/>
          <w:right w:w="85" w:type="dxa"/>
        </w:tblCellMar>
        <w:tblLook w:val="04A0"/>
      </w:tblPr>
      <w:tblGrid>
        <w:gridCol w:w="6467"/>
        <w:gridCol w:w="1063"/>
        <w:gridCol w:w="1058"/>
        <w:gridCol w:w="1051"/>
      </w:tblGrid>
      <w:tr w14:paraId="0D7E9700" w14:textId="77777777" w:rsidTr="005963DA">
        <w:tblPrEx>
          <w:tblW w:w="9639" w:type="dxa"/>
          <w:tblCellMar>
            <w:top w:w="85" w:type="dxa"/>
            <w:left w:w="0" w:type="dxa"/>
            <w:bottom w:w="57" w:type="dxa"/>
            <w:right w:w="85" w:type="dxa"/>
          </w:tblCellMar>
          <w:tblLook w:val="04A0"/>
        </w:tblPrEx>
        <w:trPr>
          <w:trHeight w:val="340"/>
        </w:trPr>
        <w:tc>
          <w:tcPr>
            <w:tcW w:w="6647" w:type="dxa"/>
          </w:tcPr>
          <w:bookmarkEnd w:id="1083" w:displacedByCustomXml="next"/>
          <w:sdt>
            <w:sdtPr>
              <w:id w:val="-350961925"/>
              <w:lock w:val="sdtContentLocked"/>
              <w:placeholder>
                <w:docPart w:val="DefaultPlaceholder_-1854013440"/>
              </w:placeholder>
              <w:group/>
            </w:sdtPr>
            <w:sdtContent>
              <w:p w:rsidR="00B5482E" w:rsidRPr="00FC3060" w:rsidP="00AF3F2C" w14:paraId="3B2CEBEB" w14:textId="77777777">
                <w:pPr>
                  <w:ind w:left="851" w:hanging="851"/>
                </w:pPr>
                <w:r w:rsidRPr="00FC3060">
                  <w:t>The device has a measuring function</w:t>
                </w:r>
              </w:p>
            </w:sdtContent>
          </w:sdt>
        </w:tc>
        <w:tc>
          <w:tcPr>
            <w:tcW w:w="1089" w:type="dxa"/>
          </w:tcPr>
          <w:p w:rsidR="003C21AC" w:rsidRPr="00FC3060" w:rsidP="00960D40" w14:paraId="45637408" w14:textId="77777777">
            <w:pPr>
              <w:jc w:val="center"/>
            </w:pPr>
            <w:sdt>
              <w:sdtPr>
                <w:id w:val="1751467074"/>
                <w:richText/>
              </w:sdtPr>
              <w:sdtContent>
                <w:sdt>
                  <w:sdtPr>
                    <w:id w:val="-161934151"/>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7226D5">
              <w:t xml:space="preserve"> </w:t>
            </w:r>
            <w:sdt>
              <w:sdtPr>
                <w:id w:val="1007488058"/>
                <w:lock w:val="sdtContentLocked"/>
                <w:placeholder>
                  <w:docPart w:val="DefaultPlaceholder_-1854013440"/>
                </w:placeholder>
                <w:group/>
              </w:sdtPr>
              <w:sdtContent>
                <w:r w:rsidRPr="00FC3060" w:rsidR="007226D5">
                  <w:t>Yes</w:t>
                </w:r>
              </w:sdtContent>
            </w:sdt>
          </w:p>
        </w:tc>
        <w:tc>
          <w:tcPr>
            <w:tcW w:w="1087" w:type="dxa"/>
          </w:tcPr>
          <w:p w:rsidR="003C21AC" w:rsidRPr="00FC3060" w:rsidP="00960D40" w14:paraId="136732B2" w14:textId="77777777">
            <w:pPr>
              <w:jc w:val="center"/>
            </w:pPr>
            <w:sdt>
              <w:sdtPr>
                <w:id w:val="1045794864"/>
                <w:richText/>
              </w:sdtPr>
              <w:sdtContent>
                <w:sdt>
                  <w:sdtPr>
                    <w:id w:val="-621844305"/>
                    <w14:checkbox>
                      <w14:checked w14:val="0"/>
                      <w14:checkedState w14:val="2612" w14:font="MS Gothic"/>
                      <w14:uncheckedState w14:val="2610" w14:font="MS Gothic"/>
                    </w14:checkbox>
                  </w:sdtPr>
                  <w:sdtContent>
                    <w:r w:rsidR="0032595C">
                      <w:rPr>
                        <w:rFonts w:ascii="MS Gothic" w:eastAsia="MS Gothic" w:hAnsi="MS Gothic" w:hint="eastAsia"/>
                      </w:rPr>
                      <w:t>☐</w:t>
                    </w:r>
                  </w:sdtContent>
                </w:sdt>
              </w:sdtContent>
            </w:sdt>
            <w:r w:rsidRPr="00FC3060" w:rsidR="007226D5">
              <w:t xml:space="preserve"> </w:t>
            </w:r>
            <w:sdt>
              <w:sdtPr>
                <w:id w:val="-2003044020"/>
                <w:lock w:val="sdtContentLocked"/>
                <w:placeholder>
                  <w:docPart w:val="DefaultPlaceholder_-1854013440"/>
                </w:placeholder>
                <w:group/>
              </w:sdtPr>
              <w:sdtContent>
                <w:r w:rsidRPr="00FC3060" w:rsidR="007226D5">
                  <w:t>No</w:t>
                </w:r>
              </w:sdtContent>
            </w:sdt>
          </w:p>
        </w:tc>
        <w:tc>
          <w:tcPr>
            <w:tcW w:w="1087" w:type="dxa"/>
          </w:tcPr>
          <w:p w:rsidR="003C21AC" w:rsidRPr="00FC3060" w:rsidP="00960D40" w14:paraId="79109DB1" w14:textId="77777777">
            <w:pPr>
              <w:jc w:val="center"/>
            </w:pPr>
          </w:p>
        </w:tc>
      </w:tr>
    </w:tbl>
    <w:bookmarkStart w:id="1084" w:name="_Toc256000093" w:displacedByCustomXml="next"/>
    <w:bookmarkStart w:id="1085" w:name="_Toc521950691" w:displacedByCustomXml="next"/>
    <w:bookmarkStart w:id="1086" w:name="_Toc522009044" w:displacedByCustomXml="next"/>
    <w:bookmarkStart w:id="1087" w:name="_Toc522706193" w:displacedByCustomXml="next"/>
    <w:sdt>
      <w:sdtPr>
        <w:id w:val="-1161542531"/>
        <w:lock w:val="sdtContentLocked"/>
        <w:placeholder>
          <w:docPart w:val="DefaultPlaceholder_-1854013440"/>
        </w:placeholder>
        <w:group/>
      </w:sdtPr>
      <w:sdtContent>
        <w:p w:rsidR="00FD6288" w:rsidP="00FD6288" w14:paraId="4C738CAD" w14:textId="77777777">
          <w:pPr>
            <w:pStyle w:val="Information-invisible"/>
          </w:pPr>
          <w:r w:rsidRPr="00FC3060">
            <w:t>If “no” is selected above</w:t>
          </w:r>
          <w:r w:rsidR="00546246">
            <w:t>,</w:t>
          </w:r>
          <w:r w:rsidRPr="00FC3060" w:rsidR="00413C16">
            <w:t xml:space="preserve"> please delete</w:t>
          </w:r>
          <w:r w:rsidRPr="00FC3060">
            <w:t xml:space="preserve"> the following table in this section</w:t>
          </w:r>
          <w:r w:rsidR="0086431A">
            <w:t>.</w:t>
          </w:r>
        </w:p>
      </w:sdtContent>
    </w:sdt>
    <w:p w:rsidR="0086431A" w:rsidRPr="0086431A" w:rsidP="0086431A" w14:paraId="07E8B31A"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7324CF1D" w14:textId="77777777" w:rsidTr="005E6160">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269980667"/>
              <w:lock w:val="sdtContentLocked"/>
              <w:placeholder>
                <w:docPart w:val="DefaultPlaceholder_-1854013440"/>
              </w:placeholder>
              <w:group/>
            </w:sdtPr>
            <w:sdtContent>
              <w:p w:rsidR="00FD6288" w:rsidRPr="00FC3060" w:rsidP="008D50EA" w14:paraId="052B8F4A" w14:textId="77777777">
                <w:pPr>
                  <w:pStyle w:val="TableHeader"/>
                  <w:rPr>
                    <w:lang w:val="en-GB"/>
                  </w:rPr>
                </w:pPr>
                <w:r w:rsidRPr="00FC3060">
                  <w:rPr>
                    <w:lang w:val="en-GB"/>
                  </w:rPr>
                  <w:t>Reference documents for this section</w:t>
                </w:r>
              </w:p>
            </w:sdtContent>
          </w:sdt>
        </w:tc>
      </w:tr>
      <w:tr w14:paraId="084E2E46" w14:textId="77777777" w:rsidTr="005E6160">
        <w:tblPrEx>
          <w:tblW w:w="0" w:type="auto"/>
          <w:tblCellMar>
            <w:top w:w="85" w:type="dxa"/>
            <w:left w:w="85" w:type="dxa"/>
            <w:bottom w:w="57" w:type="dxa"/>
            <w:right w:w="85" w:type="dxa"/>
          </w:tblCellMar>
          <w:tblLook w:val="04A0"/>
        </w:tblPrEx>
        <w:trPr>
          <w:trHeight w:val="340"/>
        </w:trPr>
        <w:tc>
          <w:tcPr>
            <w:tcW w:w="9909" w:type="dxa"/>
            <w:tcBorders>
              <w:top w:val="nil"/>
            </w:tcBorders>
          </w:tcPr>
          <w:p w:rsidR="00FD6288" w:rsidRPr="0055400E" w:rsidP="00BD67A7" w14:paraId="662A8571" w14:textId="77777777">
            <w:pPr>
              <w:pStyle w:val="StandardItalic"/>
              <w:rPr>
                <w:i w:val="0"/>
                <w:iCs/>
              </w:rPr>
            </w:pPr>
            <w:r w:rsidRPr="0055400E">
              <w:rPr>
                <w:i w:val="0"/>
                <w:iCs/>
              </w:rPr>
              <w:t>{</w:t>
            </w:r>
            <w:r w:rsidRPr="0055400E" w:rsidR="00AB5D64">
              <w:rPr>
                <w:i w:val="0"/>
                <w:iCs/>
              </w:rPr>
              <w:t xml:space="preserve">Summary and </w:t>
            </w:r>
            <w:r w:rsidRPr="0055400E" w:rsidR="000839EC">
              <w:rPr>
                <w:i w:val="0"/>
                <w:iCs/>
              </w:rPr>
              <w:t xml:space="preserve">validation </w:t>
            </w:r>
            <w:r w:rsidRPr="0055400E" w:rsidR="00491D1F">
              <w:rPr>
                <w:i w:val="0"/>
                <w:iCs/>
              </w:rPr>
              <w:t>protocols/</w:t>
            </w:r>
            <w:r w:rsidRPr="0055400E" w:rsidR="000839EC">
              <w:rPr>
                <w:i w:val="0"/>
                <w:iCs/>
              </w:rPr>
              <w:t xml:space="preserve">reports </w:t>
            </w:r>
            <w:r w:rsidRPr="0055400E" w:rsidR="00002DEF">
              <w:rPr>
                <w:i w:val="0"/>
                <w:iCs/>
              </w:rPr>
              <w:t xml:space="preserve">including </w:t>
            </w:r>
            <w:r w:rsidRPr="0055400E" w:rsidR="00413C16">
              <w:rPr>
                <w:i w:val="0"/>
                <w:iCs/>
              </w:rPr>
              <w:t xml:space="preserve">validation of </w:t>
            </w:r>
            <w:r w:rsidRPr="0055400E" w:rsidR="00002DEF">
              <w:rPr>
                <w:i w:val="0"/>
                <w:iCs/>
              </w:rPr>
              <w:t>measuring function</w:t>
            </w:r>
            <w:r w:rsidRPr="0055400E">
              <w:rPr>
                <w:i w:val="0"/>
                <w:iCs/>
              </w:rPr>
              <w:t>}</w:t>
            </w:r>
          </w:p>
        </w:tc>
      </w:tr>
    </w:tbl>
    <w:sdt>
      <w:sdtPr>
        <w:rPr>
          <w:rFonts w:eastAsia="Times New Roman" w:cs="Times New Roman"/>
          <w:b w:val="0"/>
          <w:bCs w:val="0"/>
          <w:i/>
          <w:vanish/>
          <w:color w:val="0046AD"/>
          <w:szCs w:val="20"/>
        </w:rPr>
        <w:id w:val="-1137183973"/>
        <w:lock w:val="sdtContentLocked"/>
        <w:placeholder>
          <w:docPart w:val="DefaultPlaceholder_-1854013440"/>
        </w:placeholder>
        <w:group/>
      </w:sdtPr>
      <w:sdtContent>
        <w:p w:rsidR="009D2AD4" w:rsidRPr="00FC3060" w:rsidP="0068171A" w14:paraId="3A51EE53" w14:textId="77777777">
          <w:pPr>
            <w:pStyle w:val="Heading3"/>
          </w:pPr>
          <w:r w:rsidRPr="00FC3060">
            <w:t>D</w:t>
          </w:r>
          <w:r w:rsidRPr="00FC3060" w:rsidR="009C20DD">
            <w:t xml:space="preserve">evices </w:t>
          </w:r>
          <w:r w:rsidRPr="00FC3060" w:rsidR="00413C16">
            <w:t>connected</w:t>
          </w:r>
          <w:r w:rsidRPr="00FC3060" w:rsidR="009C20DD">
            <w:t xml:space="preserve"> to o</w:t>
          </w:r>
          <w:r w:rsidRPr="00FC3060">
            <w:t xml:space="preserve">ther </w:t>
          </w:r>
          <w:r w:rsidRPr="00FC3060" w:rsidR="009041FD">
            <w:t>d</w:t>
          </w:r>
          <w:r w:rsidRPr="00FC3060">
            <w:t>evice(s)</w:t>
          </w:r>
          <w:bookmarkEnd w:id="1087"/>
          <w:bookmarkEnd w:id="1086"/>
          <w:bookmarkEnd w:id="1085"/>
          <w:bookmarkEnd w:id="1084"/>
          <w:r w:rsidRPr="00FC3060" w:rsidR="001B0D57">
            <w:t xml:space="preserve"> </w:t>
          </w:r>
          <w:r w:rsidRPr="00FC3060" w:rsidR="003D27DE">
            <w:t>(MDR Annex II Section 6.2(g)</w:t>
          </w:r>
          <w:r w:rsidR="00B06DBF">
            <w:t>)</w:t>
          </w:r>
        </w:p>
        <w:p w:rsidR="00E66E0F" w:rsidP="00E66E0F" w14:paraId="7430B726" w14:textId="77777777">
          <w:pPr>
            <w:pStyle w:val="Information-invisible"/>
          </w:pPr>
          <w:bookmarkStart w:id="1088" w:name="_Hlk522032217"/>
          <w:r w:rsidRPr="00FC3060">
            <w:t xml:space="preserve">If the device </w:t>
          </w:r>
          <w:r w:rsidRPr="00FC3060" w:rsidR="00627ABA">
            <w:t>must</w:t>
          </w:r>
          <w:r w:rsidRPr="00FC3060">
            <w:t xml:space="preserve"> be connected to other device(s) in order to operate as intended, a description</w:t>
          </w:r>
          <w:r w:rsidRPr="00FC3060" w:rsidR="00413C16">
            <w:t xml:space="preserve"> shall be provided</w:t>
          </w:r>
          <w:r w:rsidRPr="00FC3060">
            <w:t xml:space="preserve"> of this combination/configuration including proof that </w:t>
          </w:r>
          <w:r w:rsidRPr="00FC3060" w:rsidR="00054812">
            <w:t xml:space="preserve">all combined device(s) </w:t>
          </w:r>
          <w:r w:rsidRPr="00FC3060">
            <w:t>conform</w:t>
          </w:r>
          <w:r w:rsidRPr="00FC3060" w:rsidR="00054812">
            <w:t>(</w:t>
          </w:r>
          <w:r w:rsidRPr="00FC3060">
            <w:t>s</w:t>
          </w:r>
          <w:r w:rsidRPr="00FC3060" w:rsidR="00054812">
            <w:t>)</w:t>
          </w:r>
          <w:r w:rsidRPr="00FC3060">
            <w:t xml:space="preserve"> </w:t>
          </w:r>
          <w:r w:rsidRPr="00FC3060" w:rsidR="00627ABA">
            <w:t xml:space="preserve">when connected to </w:t>
          </w:r>
          <w:r w:rsidRPr="00FC3060">
            <w:t xml:space="preserve">the </w:t>
          </w:r>
          <w:r w:rsidRPr="00FC3060" w:rsidR="00413C16">
            <w:t xml:space="preserve">GSPRs </w:t>
          </w:r>
          <w:r w:rsidRPr="00FC3060" w:rsidR="00627ABA">
            <w:t xml:space="preserve">with </w:t>
          </w:r>
          <w:r w:rsidRPr="00FC3060">
            <w:t xml:space="preserve">regard to the characteristics </w:t>
          </w:r>
          <w:r w:rsidRPr="00FC3060" w:rsidR="00831F28">
            <w:t xml:space="preserve">as </w:t>
          </w:r>
          <w:r w:rsidRPr="00FC3060">
            <w:t>spe</w:t>
          </w:r>
          <w:r w:rsidRPr="00FC3060">
            <w:t>cified.</w:t>
          </w:r>
        </w:p>
        <w:bookmarkEnd w:id="1088" w:displacedByCustomXml="next"/>
      </w:sdtContent>
    </w:sdt>
    <w:p w:rsidR="0086431A" w:rsidRPr="0086431A" w:rsidP="0086431A" w14:paraId="0BEF1436" w14:textId="77777777"/>
    <w:tbl>
      <w:tblPr>
        <w:tblW w:w="9639" w:type="dxa"/>
        <w:tblCellMar>
          <w:top w:w="85" w:type="dxa"/>
          <w:left w:w="0" w:type="dxa"/>
          <w:bottom w:w="57" w:type="dxa"/>
          <w:right w:w="85" w:type="dxa"/>
        </w:tblCellMar>
        <w:tblLook w:val="04A0"/>
      </w:tblPr>
      <w:tblGrid>
        <w:gridCol w:w="6458"/>
        <w:gridCol w:w="1065"/>
        <w:gridCol w:w="1061"/>
        <w:gridCol w:w="1055"/>
      </w:tblGrid>
      <w:tr w14:paraId="6886699A" w14:textId="77777777" w:rsidTr="005E6160">
        <w:tblPrEx>
          <w:tblW w:w="9639" w:type="dxa"/>
          <w:tblCellMar>
            <w:top w:w="85" w:type="dxa"/>
            <w:left w:w="0" w:type="dxa"/>
            <w:bottom w:w="57" w:type="dxa"/>
            <w:right w:w="85" w:type="dxa"/>
          </w:tblCellMar>
          <w:tblLook w:val="04A0"/>
        </w:tblPrEx>
        <w:trPr>
          <w:trHeight w:val="340"/>
        </w:trPr>
        <w:tc>
          <w:tcPr>
            <w:tcW w:w="6647" w:type="dxa"/>
          </w:tcPr>
          <w:bookmarkStart w:id="1089" w:name="_Hlk37839889" w:displacedByCustomXml="next"/>
          <w:bookmarkStart w:id="1090" w:name="_Hlk521920177" w:displacedByCustomXml="next"/>
          <w:sdt>
            <w:sdtPr>
              <w:id w:val="-306238064"/>
              <w:lock w:val="sdtContentLocked"/>
              <w:placeholder>
                <w:docPart w:val="DefaultPlaceholder_-1854013440"/>
              </w:placeholder>
              <w:group/>
            </w:sdtPr>
            <w:sdtContent>
              <w:p w:rsidR="001B0D57" w:rsidRPr="00FC3060" w:rsidP="00306B6A" w14:paraId="6DE70234" w14:textId="77777777">
                <w:r w:rsidRPr="00FC3060">
                  <w:t>The device is to be connected to other device(s) in order to operate as intended</w:t>
                </w:r>
              </w:p>
            </w:sdtContent>
          </w:sdt>
        </w:tc>
        <w:tc>
          <w:tcPr>
            <w:tcW w:w="1089" w:type="dxa"/>
          </w:tcPr>
          <w:p w:rsidR="005C602E" w:rsidRPr="00FC3060" w:rsidP="002529D2" w14:paraId="524C73A2" w14:textId="77777777">
            <w:pPr>
              <w:jc w:val="center"/>
            </w:pPr>
            <w:sdt>
              <w:sdtPr>
                <w:id w:val="-812708349"/>
                <w:richText/>
              </w:sdtPr>
              <w:sdtContent>
                <w:sdt>
                  <w:sdtPr>
                    <w:id w:val="-538738505"/>
                    <w14:checkbox>
                      <w14:checked w14:val="0"/>
                      <w14:checkedState w14:val="2612" w14:font="MS Gothic"/>
                      <w14:uncheckedState w14:val="2610" w14:font="MS Gothic"/>
                    </w14:checkbox>
                  </w:sdtPr>
                  <w:sdtContent>
                    <w:r w:rsidRPr="00FC3060" w:rsidR="007226D5">
                      <w:rPr>
                        <w:rFonts w:ascii="Segoe UI Symbol" w:eastAsia="MS Gothic" w:hAnsi="Segoe UI Symbol" w:cs="Segoe UI Symbol"/>
                      </w:rPr>
                      <w:t>☐</w:t>
                    </w:r>
                  </w:sdtContent>
                </w:sdt>
              </w:sdtContent>
            </w:sdt>
            <w:r w:rsidRPr="00FC3060" w:rsidR="007226D5">
              <w:t xml:space="preserve"> </w:t>
            </w:r>
            <w:sdt>
              <w:sdtPr>
                <w:id w:val="361175339"/>
                <w:lock w:val="sdtContentLocked"/>
                <w:placeholder>
                  <w:docPart w:val="DefaultPlaceholder_-1854013440"/>
                </w:placeholder>
                <w:group/>
              </w:sdtPr>
              <w:sdtContent>
                <w:r w:rsidRPr="00FC3060" w:rsidR="007226D5">
                  <w:t>Yes</w:t>
                </w:r>
              </w:sdtContent>
            </w:sdt>
          </w:p>
        </w:tc>
        <w:tc>
          <w:tcPr>
            <w:tcW w:w="1087" w:type="dxa"/>
          </w:tcPr>
          <w:p w:rsidR="005C602E" w:rsidRPr="00FC3060" w:rsidP="002529D2" w14:paraId="59FCF9AC" w14:textId="77777777">
            <w:pPr>
              <w:jc w:val="center"/>
            </w:pPr>
            <w:sdt>
              <w:sdtPr>
                <w:id w:val="981728878"/>
                <w:richText/>
              </w:sdtPr>
              <w:sdtContent>
                <w:sdt>
                  <w:sdtPr>
                    <w:id w:val="1054359613"/>
                    <w14:checkbox>
                      <w14:checked w14:val="0"/>
                      <w14:checkedState w14:val="2612" w14:font="MS Gothic"/>
                      <w14:uncheckedState w14:val="2610" w14:font="MS Gothic"/>
                    </w14:checkbox>
                  </w:sdtPr>
                  <w:sdtContent>
                    <w:r w:rsidRPr="00FC3060" w:rsidR="007226D5">
                      <w:rPr>
                        <w:rFonts w:ascii="Segoe UI Symbol" w:eastAsia="MS Gothic" w:hAnsi="Segoe UI Symbol" w:cs="Segoe UI Symbol"/>
                      </w:rPr>
                      <w:t>☐</w:t>
                    </w:r>
                  </w:sdtContent>
                </w:sdt>
              </w:sdtContent>
            </w:sdt>
            <w:r w:rsidRPr="00FC3060" w:rsidR="007226D5">
              <w:t xml:space="preserve"> </w:t>
            </w:r>
            <w:sdt>
              <w:sdtPr>
                <w:id w:val="1525975833"/>
                <w:lock w:val="sdtContentLocked"/>
                <w:placeholder>
                  <w:docPart w:val="DefaultPlaceholder_-1854013440"/>
                </w:placeholder>
                <w:group/>
              </w:sdtPr>
              <w:sdtContent>
                <w:r w:rsidRPr="00FC3060" w:rsidR="007226D5">
                  <w:t>No</w:t>
                </w:r>
              </w:sdtContent>
            </w:sdt>
          </w:p>
        </w:tc>
        <w:tc>
          <w:tcPr>
            <w:tcW w:w="1087" w:type="dxa"/>
          </w:tcPr>
          <w:p w:rsidR="005C602E" w:rsidRPr="00FC3060" w:rsidP="002529D2" w14:paraId="590323EF" w14:textId="77777777">
            <w:pPr>
              <w:jc w:val="center"/>
            </w:pPr>
          </w:p>
        </w:tc>
      </w:tr>
    </w:tbl>
    <w:bookmarkEnd w:id="1089" w:displacedByCustomXml="next"/>
    <w:bookmarkEnd w:id="1090" w:displacedByCustomXml="next"/>
    <w:bookmarkStart w:id="1091" w:name="_Toc256000626" w:displacedByCustomXml="next"/>
    <w:bookmarkStart w:id="1092" w:name="_Toc256000583" w:displacedByCustomXml="next"/>
    <w:bookmarkStart w:id="1093" w:name="_Toc256000541" w:displacedByCustomXml="next"/>
    <w:bookmarkStart w:id="1094" w:name="_Toc256000499" w:displacedByCustomXml="next"/>
    <w:bookmarkStart w:id="1095" w:name="_Toc256000458" w:displacedByCustomXml="next"/>
    <w:bookmarkStart w:id="1096" w:name="_Toc256000417" w:displacedByCustomXml="next"/>
    <w:bookmarkStart w:id="1097" w:name="_Toc256000368" w:displacedByCustomXml="next"/>
    <w:bookmarkStart w:id="1098" w:name="_Toc256000323" w:displacedByCustomXml="next"/>
    <w:bookmarkStart w:id="1099" w:name="_Toc256000265" w:displacedByCustomXml="next"/>
    <w:bookmarkStart w:id="1100" w:name="_Toc256000213" w:displacedByCustomXml="next"/>
    <w:bookmarkStart w:id="1101" w:name="_Toc256000151" w:displacedByCustomXml="next"/>
    <w:bookmarkStart w:id="1102" w:name="_Toc521950692" w:displacedByCustomXml="next"/>
    <w:bookmarkStart w:id="1103" w:name="_Toc522009045" w:displacedByCustomXml="next"/>
    <w:bookmarkStart w:id="1104" w:name="_Toc522706194" w:displacedByCustomXml="next"/>
    <w:bookmarkStart w:id="1105" w:name="_Toc522806841" w:displacedByCustomXml="next"/>
    <w:bookmarkStart w:id="1106" w:name="_Toc531101759" w:displacedByCustomXml="next"/>
    <w:bookmarkStart w:id="1107" w:name="_Toc531184620" w:displacedByCustomXml="next"/>
    <w:sdt>
      <w:sdtPr>
        <w:id w:val="1808973193"/>
        <w:lock w:val="sdtContentLocked"/>
        <w:placeholder>
          <w:docPart w:val="DefaultPlaceholder_-1854013440"/>
        </w:placeholder>
        <w:group/>
      </w:sdtPr>
      <w:sdtContent>
        <w:p w:rsidR="0086431A" w:rsidP="00002DEF" w14:paraId="078E3ABA" w14:textId="77777777">
          <w:pPr>
            <w:pStyle w:val="Information-invisible"/>
          </w:pPr>
          <w:r w:rsidRPr="00FC3060">
            <w:t>If “no” is selected above</w:t>
          </w:r>
          <w:r w:rsidR="00546246">
            <w:t>,</w:t>
          </w:r>
          <w:r w:rsidRPr="00FC3060" w:rsidR="00413C16">
            <w:t xml:space="preserve"> please delete</w:t>
          </w:r>
          <w:r w:rsidRPr="00FC3060">
            <w:t xml:space="preserve"> the following table in this section</w:t>
          </w:r>
          <w:r>
            <w:t>.</w:t>
          </w:r>
        </w:p>
      </w:sdtContent>
    </w:sdt>
    <w:p w:rsidR="00002DEF" w:rsidRPr="00FC3060" w:rsidP="00002DEF" w14:paraId="766F95C2" w14:textId="77777777">
      <w:pPr>
        <w:pStyle w:val="Information-invisible"/>
      </w:pPr>
      <w:r w:rsidRPr="00FC3060">
        <w:t xml:space="preserve"> </w:t>
      </w: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402E9DC0" w14:textId="77777777" w:rsidTr="005E6160">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576599072"/>
              <w:lock w:val="sdtContentLocked"/>
              <w:placeholder>
                <w:docPart w:val="DefaultPlaceholder_-1854013440"/>
              </w:placeholder>
              <w:group/>
            </w:sdtPr>
            <w:sdtContent>
              <w:p w:rsidR="00002DEF" w:rsidRPr="00FC3060" w:rsidP="008D50EA" w14:paraId="31D1296A" w14:textId="77777777">
                <w:pPr>
                  <w:pStyle w:val="TableHeader"/>
                  <w:rPr>
                    <w:lang w:val="en-GB"/>
                  </w:rPr>
                </w:pPr>
                <w:r w:rsidRPr="00FC3060">
                  <w:rPr>
                    <w:lang w:val="en-GB"/>
                  </w:rPr>
                  <w:t>Reference documents for this section</w:t>
                </w:r>
              </w:p>
            </w:sdtContent>
          </w:sdt>
        </w:tc>
      </w:tr>
      <w:tr w14:paraId="18C31601" w14:textId="77777777" w:rsidTr="005E6160">
        <w:tblPrEx>
          <w:tblW w:w="0" w:type="auto"/>
          <w:tblCellMar>
            <w:top w:w="85" w:type="dxa"/>
            <w:left w:w="85" w:type="dxa"/>
            <w:bottom w:w="57" w:type="dxa"/>
            <w:right w:w="85" w:type="dxa"/>
          </w:tblCellMar>
          <w:tblLook w:val="04A0"/>
        </w:tblPrEx>
        <w:trPr>
          <w:trHeight w:val="340"/>
        </w:trPr>
        <w:tc>
          <w:tcPr>
            <w:tcW w:w="9909" w:type="dxa"/>
            <w:tcBorders>
              <w:top w:val="nil"/>
            </w:tcBorders>
          </w:tcPr>
          <w:p w:rsidR="00002DEF" w:rsidRPr="0055400E" w:rsidP="00BD67A7" w14:paraId="5766AB36" w14:textId="77777777">
            <w:pPr>
              <w:pStyle w:val="StandardItalic"/>
              <w:rPr>
                <w:i w:val="0"/>
                <w:iCs/>
              </w:rPr>
            </w:pPr>
            <w:r w:rsidRPr="0055400E">
              <w:rPr>
                <w:i w:val="0"/>
                <w:iCs/>
              </w:rPr>
              <w:t>{</w:t>
            </w:r>
            <w:r w:rsidRPr="0055400E" w:rsidR="00035F5F">
              <w:rPr>
                <w:i w:val="0"/>
                <w:iCs/>
              </w:rPr>
              <w:t xml:space="preserve">Summary and test </w:t>
            </w:r>
            <w:r w:rsidRPr="0055400E" w:rsidR="00491D1F">
              <w:rPr>
                <w:i w:val="0"/>
                <w:iCs/>
              </w:rPr>
              <w:t>protocols/</w:t>
            </w:r>
            <w:r w:rsidRPr="0055400E" w:rsidR="00831F28">
              <w:rPr>
                <w:i w:val="0"/>
                <w:iCs/>
              </w:rPr>
              <w:t>reports</w:t>
            </w:r>
            <w:r w:rsidRPr="0055400E" w:rsidR="008039E6">
              <w:rPr>
                <w:i w:val="0"/>
                <w:iCs/>
              </w:rPr>
              <w:t xml:space="preserve"> concerning usability</w:t>
            </w:r>
            <w:r w:rsidRPr="0055400E" w:rsidR="00413C16">
              <w:rPr>
                <w:i w:val="0"/>
                <w:iCs/>
              </w:rPr>
              <w:t xml:space="preserve">, </w:t>
            </w:r>
            <w:r w:rsidRPr="0055400E" w:rsidR="008039E6">
              <w:rPr>
                <w:i w:val="0"/>
                <w:iCs/>
              </w:rPr>
              <w:t xml:space="preserve">safety and performance </w:t>
            </w:r>
            <w:r w:rsidRPr="0055400E" w:rsidR="00074078">
              <w:rPr>
                <w:i w:val="0"/>
                <w:iCs/>
              </w:rPr>
              <w:t>of the device</w:t>
            </w:r>
            <w:r w:rsidRPr="0055400E">
              <w:rPr>
                <w:i w:val="0"/>
                <w:iCs/>
              </w:rPr>
              <w:t>}</w:t>
            </w:r>
          </w:p>
        </w:tc>
      </w:tr>
      <w:tr w14:paraId="3AC875A6" w14:textId="77777777" w:rsidTr="00392412">
        <w:tblPrEx>
          <w:tblW w:w="0" w:type="auto"/>
          <w:tblCellMar>
            <w:top w:w="85" w:type="dxa"/>
            <w:left w:w="85" w:type="dxa"/>
            <w:bottom w:w="57" w:type="dxa"/>
            <w:right w:w="85" w:type="dxa"/>
          </w:tblCellMar>
          <w:tblLook w:val="04A0"/>
        </w:tblPrEx>
        <w:trPr>
          <w:trHeight w:val="340"/>
        </w:trPr>
        <w:tc>
          <w:tcPr>
            <w:tcW w:w="9909" w:type="dxa"/>
            <w:tcBorders>
              <w:bottom w:val="single" w:sz="4" w:space="0" w:color="666666" w:themeColor="accent3"/>
            </w:tcBorders>
          </w:tcPr>
          <w:p w:rsidR="00002DEF" w:rsidRPr="0055400E" w:rsidP="00BD67A7" w14:paraId="0F2FE09C" w14:textId="77777777">
            <w:pPr>
              <w:pStyle w:val="StandardItalic"/>
              <w:rPr>
                <w:i w:val="0"/>
                <w:iCs/>
              </w:rPr>
            </w:pPr>
            <w:r w:rsidRPr="0055400E">
              <w:rPr>
                <w:i w:val="0"/>
                <w:iCs/>
              </w:rPr>
              <w:t>{</w:t>
            </w:r>
            <w:r w:rsidRPr="0055400E" w:rsidR="00074078">
              <w:rPr>
                <w:i w:val="0"/>
                <w:iCs/>
              </w:rPr>
              <w:t xml:space="preserve">Summary and </w:t>
            </w:r>
            <w:r w:rsidRPr="0055400E" w:rsidR="00AC6556">
              <w:rPr>
                <w:i w:val="0"/>
                <w:iCs/>
              </w:rPr>
              <w:t>product verification/validation</w:t>
            </w:r>
            <w:r w:rsidRPr="0055400E" w:rsidR="00074078">
              <w:rPr>
                <w:i w:val="0"/>
                <w:iCs/>
              </w:rPr>
              <w:t xml:space="preserve"> protocols/reports</w:t>
            </w:r>
            <w:r w:rsidRPr="0055400E" w:rsidR="00AC6556">
              <w:rPr>
                <w:i w:val="0"/>
                <w:iCs/>
              </w:rPr>
              <w:t>}</w:t>
            </w:r>
          </w:p>
        </w:tc>
      </w:tr>
      <w:tr w14:paraId="7ED21285"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175CE2" w:rsidRPr="0055400E" w:rsidP="00BD67A7" w14:paraId="375624E4" w14:textId="77777777">
            <w:pPr>
              <w:pStyle w:val="StandardItalic"/>
              <w:rPr>
                <w:i w:val="0"/>
                <w:iCs/>
              </w:rPr>
            </w:pPr>
            <w:r w:rsidRPr="0055400E">
              <w:rPr>
                <w:i w:val="0"/>
                <w:iCs/>
              </w:rPr>
              <w:t>{</w:t>
            </w:r>
            <w:r w:rsidRPr="0055400E" w:rsidR="00627ABA">
              <w:rPr>
                <w:i w:val="0"/>
                <w:iCs/>
              </w:rPr>
              <w:t>C</w:t>
            </w:r>
            <w:r w:rsidRPr="0055400E">
              <w:rPr>
                <w:i w:val="0"/>
                <w:iCs/>
              </w:rPr>
              <w:t>ombination matrix</w:t>
            </w:r>
            <w:r w:rsidRPr="0055400E" w:rsidR="00925608">
              <w:rPr>
                <w:i w:val="0"/>
                <w:iCs/>
              </w:rPr>
              <w:t>, functional interface analysis</w:t>
            </w:r>
            <w:r w:rsidRPr="0055400E" w:rsidR="00EC745D">
              <w:rPr>
                <w:i w:val="0"/>
                <w:iCs/>
              </w:rPr>
              <w:t xml:space="preserve"> etc.}</w:t>
            </w:r>
          </w:p>
        </w:tc>
      </w:tr>
    </w:tbl>
    <w:bookmarkStart w:id="1108" w:name="_Ref87880382" w:displacedByCustomXml="next"/>
    <w:sdt>
      <w:sdtPr>
        <w:rPr>
          <w:rFonts w:cs="Arial"/>
          <w:caps w:val="0"/>
          <w:sz w:val="20"/>
          <w:szCs w:val="24"/>
        </w:rPr>
        <w:id w:val="-204251341"/>
        <w:lock w:val="sdtContentLocked"/>
        <w:placeholder>
          <w:docPart w:val="DefaultPlaceholder_-1854013440"/>
        </w:placeholder>
        <w:group/>
      </w:sdtPr>
      <w:sdtContent>
        <w:p w:rsidR="00B73852" w:rsidRPr="00FC3060" w:rsidP="0049151A" w14:paraId="5C1D7465" w14:textId="77777777">
          <w:pPr>
            <w:pStyle w:val="Heading1"/>
          </w:pPr>
          <w:bookmarkStart w:id="1109" w:name="_Toc256000166"/>
          <w:r w:rsidRPr="00FC3060">
            <w:t xml:space="preserve">Additional </w:t>
          </w:r>
          <w:r w:rsidRPr="0049151A">
            <w:t>regulations</w:t>
          </w:r>
          <w:r w:rsidRPr="00FC3060">
            <w:t xml:space="preserve">, </w:t>
          </w:r>
          <w:r w:rsidRPr="00FC3060">
            <w:t>procedures, directives, commission decisions</w:t>
          </w:r>
          <w:bookmarkEnd w:id="1109"/>
          <w:bookmarkEnd w:id="1107"/>
          <w:bookmarkEnd w:id="1106"/>
          <w:bookmarkEnd w:id="1105"/>
          <w:bookmarkEnd w:id="1104"/>
          <w:bookmarkEnd w:id="1103"/>
          <w:bookmarkEnd w:id="1102"/>
          <w:bookmarkEnd w:id="1101"/>
          <w:bookmarkEnd w:id="1100"/>
          <w:bookmarkEnd w:id="1099"/>
          <w:bookmarkEnd w:id="1098"/>
          <w:bookmarkEnd w:id="1097"/>
          <w:bookmarkEnd w:id="1096"/>
          <w:bookmarkEnd w:id="1095"/>
          <w:bookmarkEnd w:id="1094"/>
          <w:bookmarkEnd w:id="1093"/>
          <w:bookmarkEnd w:id="1092"/>
          <w:bookmarkEnd w:id="1091"/>
          <w:bookmarkEnd w:id="1108"/>
        </w:p>
        <w:p w:rsidR="00000DC2" w:rsidP="0068171A" w14:paraId="71073F19" w14:textId="77777777">
          <w:pPr>
            <w:pStyle w:val="Heading2"/>
          </w:pPr>
          <w:bookmarkStart w:id="1110" w:name="_Summary_of_safety"/>
          <w:bookmarkStart w:id="1111" w:name="_Toc256000627"/>
          <w:bookmarkStart w:id="1112" w:name="_Toc256000584"/>
          <w:bookmarkStart w:id="1113" w:name="_Toc256000542"/>
          <w:bookmarkStart w:id="1114" w:name="_Toc256000500"/>
          <w:bookmarkStart w:id="1115" w:name="_Toc256000460"/>
          <w:bookmarkStart w:id="1116" w:name="_Toc256000418"/>
          <w:bookmarkStart w:id="1117" w:name="_Toc256000369"/>
          <w:bookmarkStart w:id="1118" w:name="_Toc256000325"/>
          <w:bookmarkStart w:id="1119" w:name="_Toc256000266"/>
          <w:bookmarkStart w:id="1120" w:name="_Toc256000214"/>
          <w:bookmarkStart w:id="1121" w:name="_Toc256000157"/>
          <w:bookmarkStart w:id="1122" w:name="_Toc256000094"/>
          <w:bookmarkStart w:id="1123" w:name="_Toc521950693"/>
          <w:bookmarkStart w:id="1124" w:name="_Toc522009046"/>
          <w:bookmarkStart w:id="1125" w:name="_Toc522706195"/>
          <w:bookmarkStart w:id="1126" w:name="_Toc522806842"/>
          <w:bookmarkStart w:id="1127" w:name="_Toc531101760"/>
          <w:bookmarkStart w:id="1128" w:name="_Toc531184621"/>
          <w:bookmarkStart w:id="1129" w:name="_Ref531192586"/>
          <w:bookmarkStart w:id="1130" w:name="_Ref87880401"/>
          <w:bookmarkStart w:id="1131" w:name="_Ref87880389"/>
          <w:bookmarkEnd w:id="1110"/>
          <w:bookmarkStart w:id="1132" w:name="_Toc256000167"/>
          <w:r w:rsidRPr="00FC3060">
            <w:t xml:space="preserve">Summary of </w:t>
          </w:r>
          <w:r w:rsidRPr="00FC3060" w:rsidR="00FE5725">
            <w:t>s</w:t>
          </w:r>
          <w:r w:rsidRPr="00FC3060">
            <w:t xml:space="preserve">afety and </w:t>
          </w:r>
          <w:r w:rsidRPr="00FC3060" w:rsidR="00FE5725">
            <w:t>c</w:t>
          </w:r>
          <w:r w:rsidRPr="00FC3060">
            <w:t xml:space="preserve">linical </w:t>
          </w:r>
          <w:r w:rsidRPr="00FC3060" w:rsidR="00FE5725">
            <w:t>p</w:t>
          </w:r>
          <w:r w:rsidRPr="00FC3060">
            <w:t>erformance (SSCP)</w:t>
          </w:r>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r w:rsidRPr="00FC3060" w:rsidR="006E577A">
            <w:t xml:space="preserve"> (MDR </w:t>
          </w:r>
          <w:r w:rsidRPr="00FC3060" w:rsidR="00294DFD">
            <w:t xml:space="preserve">Article </w:t>
          </w:r>
          <w:r w:rsidRPr="00FC3060" w:rsidR="006E577A">
            <w:t>32)</w:t>
          </w:r>
          <w:bookmarkEnd w:id="1132"/>
        </w:p>
        <w:bookmarkEnd w:id="1131" w:displacedByCustomXml="next"/>
        <w:bookmarkEnd w:id="1130" w:displacedByCustomXml="next"/>
      </w:sdtContent>
    </w:sdt>
    <w:tbl>
      <w:tblPr>
        <w:tblW w:w="9639" w:type="dxa"/>
        <w:tblCellMar>
          <w:top w:w="85" w:type="dxa"/>
          <w:left w:w="0" w:type="dxa"/>
          <w:bottom w:w="57" w:type="dxa"/>
          <w:right w:w="85" w:type="dxa"/>
        </w:tblCellMar>
        <w:tblLook w:val="04A0"/>
      </w:tblPr>
      <w:tblGrid>
        <w:gridCol w:w="6462"/>
        <w:gridCol w:w="1065"/>
        <w:gridCol w:w="1060"/>
        <w:gridCol w:w="1052"/>
      </w:tblGrid>
      <w:tr w14:paraId="4ADC3525" w14:textId="77777777" w:rsidTr="005E6160">
        <w:tblPrEx>
          <w:tblW w:w="9639" w:type="dxa"/>
          <w:tblCellMar>
            <w:top w:w="85" w:type="dxa"/>
            <w:left w:w="0" w:type="dxa"/>
            <w:bottom w:w="57" w:type="dxa"/>
            <w:right w:w="85" w:type="dxa"/>
          </w:tblCellMar>
          <w:tblLook w:val="04A0"/>
        </w:tblPrEx>
        <w:trPr>
          <w:trHeight w:val="340"/>
        </w:trPr>
        <w:tc>
          <w:tcPr>
            <w:tcW w:w="6422" w:type="dxa"/>
          </w:tcPr>
          <w:sdt>
            <w:sdtPr>
              <w:id w:val="63078097"/>
              <w:lock w:val="sdtContentLocked"/>
              <w:placeholder>
                <w:docPart w:val="DefaultPlaceholder_-1854013440"/>
              </w:placeholder>
              <w:group/>
            </w:sdtPr>
            <w:sdtContent>
              <w:p w:rsidR="00A767D7" w:rsidRPr="00FC3060" w:rsidP="001169AA" w14:paraId="3E0C9E50" w14:textId="77777777">
                <w:r w:rsidRPr="00FC3060">
                  <w:t>The device is an implantable device</w:t>
                </w:r>
                <w:r w:rsidRPr="00FC3060" w:rsidR="00345D8E">
                  <w:t xml:space="preserve"> or class III device</w:t>
                </w:r>
              </w:p>
            </w:sdtContent>
          </w:sdt>
        </w:tc>
        <w:tc>
          <w:tcPr>
            <w:tcW w:w="1058" w:type="dxa"/>
          </w:tcPr>
          <w:p w:rsidR="00A767D7" w:rsidRPr="00FC3060" w:rsidP="002529D2" w14:paraId="05224333" w14:textId="77777777">
            <w:pPr>
              <w:jc w:val="center"/>
            </w:pPr>
            <w:sdt>
              <w:sdtPr>
                <w:id w:val="-1327130843"/>
                <w:richText/>
              </w:sdtPr>
              <w:sdtContent>
                <w:sdt>
                  <w:sdtPr>
                    <w:id w:val="-957714253"/>
                    <w14:checkbox>
                      <w14:checked w14:val="0"/>
                      <w14:checkedState w14:val="2612" w14:font="MS Gothic"/>
                      <w14:uncheckedState w14:val="2610" w14:font="MS Gothic"/>
                    </w14:checkbox>
                  </w:sdtPr>
                  <w:sdtContent>
                    <w:r w:rsidRPr="00FC3060" w:rsidR="007226D5">
                      <w:rPr>
                        <w:rFonts w:ascii="Segoe UI Symbol" w:eastAsia="MS Gothic" w:hAnsi="Segoe UI Symbol" w:cs="Segoe UI Symbol"/>
                      </w:rPr>
                      <w:t>☐</w:t>
                    </w:r>
                  </w:sdtContent>
                </w:sdt>
              </w:sdtContent>
            </w:sdt>
            <w:r w:rsidRPr="00FC3060" w:rsidR="007226D5">
              <w:t xml:space="preserve"> </w:t>
            </w:r>
            <w:sdt>
              <w:sdtPr>
                <w:id w:val="-1517233781"/>
                <w:lock w:val="sdtContentLocked"/>
                <w:placeholder>
                  <w:docPart w:val="DefaultPlaceholder_-1854013440"/>
                </w:placeholder>
                <w:group/>
              </w:sdtPr>
              <w:sdtContent>
                <w:r w:rsidRPr="00FC3060" w:rsidR="007226D5">
                  <w:t>Yes</w:t>
                </w:r>
              </w:sdtContent>
            </w:sdt>
          </w:p>
        </w:tc>
        <w:tc>
          <w:tcPr>
            <w:tcW w:w="1053" w:type="dxa"/>
          </w:tcPr>
          <w:p w:rsidR="00A767D7" w:rsidRPr="00FC3060" w:rsidP="002529D2" w14:paraId="0E78B0BB" w14:textId="77777777">
            <w:pPr>
              <w:jc w:val="center"/>
            </w:pPr>
            <w:sdt>
              <w:sdtPr>
                <w:id w:val="-594711424"/>
                <w:richText/>
              </w:sdtPr>
              <w:sdtContent>
                <w:sdt>
                  <w:sdtPr>
                    <w:id w:val="-1087225156"/>
                    <w14:checkbox>
                      <w14:checked w14:val="0"/>
                      <w14:checkedState w14:val="2612" w14:font="MS Gothic"/>
                      <w14:uncheckedState w14:val="2610" w14:font="MS Gothic"/>
                    </w14:checkbox>
                  </w:sdtPr>
                  <w:sdtContent>
                    <w:r w:rsidRPr="00FC3060" w:rsidR="007226D5">
                      <w:rPr>
                        <w:rFonts w:ascii="Segoe UI Symbol" w:eastAsia="MS Gothic" w:hAnsi="Segoe UI Symbol" w:cs="Segoe UI Symbol"/>
                      </w:rPr>
                      <w:t>☐</w:t>
                    </w:r>
                  </w:sdtContent>
                </w:sdt>
              </w:sdtContent>
            </w:sdt>
            <w:r w:rsidRPr="00FC3060" w:rsidR="007226D5">
              <w:t xml:space="preserve"> </w:t>
            </w:r>
            <w:sdt>
              <w:sdtPr>
                <w:id w:val="1574087444"/>
                <w:lock w:val="sdtContentLocked"/>
                <w:placeholder>
                  <w:docPart w:val="DefaultPlaceholder_-1854013440"/>
                </w:placeholder>
                <w:group/>
              </w:sdtPr>
              <w:sdtContent>
                <w:r w:rsidRPr="00FC3060" w:rsidR="007226D5">
                  <w:t>No</w:t>
                </w:r>
              </w:sdtContent>
            </w:sdt>
          </w:p>
        </w:tc>
        <w:tc>
          <w:tcPr>
            <w:tcW w:w="1045" w:type="dxa"/>
          </w:tcPr>
          <w:p w:rsidR="00A767D7" w:rsidRPr="00FC3060" w:rsidP="002529D2" w14:paraId="4720A80F" w14:textId="77777777">
            <w:pPr>
              <w:jc w:val="center"/>
            </w:pPr>
          </w:p>
        </w:tc>
      </w:tr>
    </w:tbl>
    <w:bookmarkStart w:id="1133" w:name="_Toc256000628" w:displacedByCustomXml="next"/>
    <w:bookmarkStart w:id="1134" w:name="_Toc256000585" w:displacedByCustomXml="next"/>
    <w:bookmarkStart w:id="1135" w:name="_Toc256000543" w:displacedByCustomXml="next"/>
    <w:bookmarkStart w:id="1136" w:name="_Toc256000501" w:displacedByCustomXml="next"/>
    <w:bookmarkStart w:id="1137" w:name="_Toc256000462" w:displacedByCustomXml="next"/>
    <w:bookmarkStart w:id="1138" w:name="_Toc256000419" w:displacedByCustomXml="next"/>
    <w:bookmarkStart w:id="1139" w:name="_Toc256000370" w:displacedByCustomXml="next"/>
    <w:bookmarkStart w:id="1140" w:name="_Toc256000326" w:displacedByCustomXml="next"/>
    <w:bookmarkStart w:id="1141" w:name="_Toc256000267" w:displacedByCustomXml="next"/>
    <w:bookmarkStart w:id="1142" w:name="_Toc256000215" w:displacedByCustomXml="next"/>
    <w:bookmarkStart w:id="1143" w:name="_Toc256000159" w:displacedByCustomXml="next"/>
    <w:bookmarkStart w:id="1144" w:name="_Toc256000102" w:displacedByCustomXml="next"/>
    <w:bookmarkStart w:id="1145" w:name="_Toc521950694" w:displacedByCustomXml="next"/>
    <w:bookmarkStart w:id="1146" w:name="_Toc522009047" w:displacedByCustomXml="next"/>
    <w:bookmarkStart w:id="1147" w:name="_Toc522706196" w:displacedByCustomXml="next"/>
    <w:bookmarkStart w:id="1148" w:name="_Toc522806843" w:displacedByCustomXml="next"/>
    <w:bookmarkStart w:id="1149" w:name="_Toc531101761" w:displacedByCustomXml="next"/>
    <w:bookmarkStart w:id="1150" w:name="_Toc531184622" w:displacedByCustomXml="next"/>
    <w:sdt>
      <w:sdtPr>
        <w:id w:val="1897627617"/>
        <w:lock w:val="sdtContentLocked"/>
        <w:placeholder>
          <w:docPart w:val="DefaultPlaceholder_-1854013440"/>
        </w:placeholder>
        <w:group/>
      </w:sdtPr>
      <w:sdtContent>
        <w:p w:rsidR="005A7F8F" w:rsidRPr="00FC3060" w:rsidP="005A7F8F" w14:paraId="7CEFA348" w14:textId="77777777">
          <w:pPr>
            <w:pStyle w:val="Information-invisible"/>
          </w:pPr>
          <w:r w:rsidRPr="00FC3060">
            <w:t>If “no” is selected above</w:t>
          </w:r>
          <w:r w:rsidR="00546246">
            <w:t>,</w:t>
          </w:r>
          <w:r w:rsidRPr="00FC3060">
            <w:t xml:space="preserve"> </w:t>
          </w:r>
          <w:r w:rsidRPr="00FC3060" w:rsidR="00FE5725">
            <w:t xml:space="preserve">please delete </w:t>
          </w:r>
          <w:r w:rsidRPr="00FC3060">
            <w:t xml:space="preserve">the </w:t>
          </w:r>
          <w:r w:rsidRPr="00FC3060">
            <w:t>following table in this section.</w:t>
          </w:r>
        </w:p>
      </w:sdtContent>
    </w:sdt>
    <w:p w:rsidR="001F5C0B" w:rsidRPr="00FC3060" w:rsidP="00F67847" w14:paraId="1057EF01"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6A34F2A3" w14:textId="77777777" w:rsidTr="00392412">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320039651"/>
              <w:lock w:val="sdtContentLocked"/>
              <w:placeholder>
                <w:docPart w:val="DefaultPlaceholder_-1854013440"/>
              </w:placeholder>
              <w:group/>
            </w:sdtPr>
            <w:sdtContent>
              <w:p w:rsidR="000704C2" w:rsidRPr="00FC3060" w:rsidP="0027219E" w14:paraId="1878B7EE" w14:textId="77777777">
                <w:pPr>
                  <w:pStyle w:val="TableHeader"/>
                  <w:rPr>
                    <w:lang w:val="en-GB"/>
                  </w:rPr>
                </w:pPr>
                <w:r w:rsidRPr="00FC3060">
                  <w:rPr>
                    <w:lang w:val="en-GB"/>
                  </w:rPr>
                  <w:t>Reference documents for this section</w:t>
                </w:r>
              </w:p>
            </w:sdtContent>
          </w:sdt>
        </w:tc>
      </w:tr>
      <w:tr w14:paraId="08E3F1D0" w14:textId="77777777" w:rsidTr="0039241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0704C2" w:rsidRPr="0055400E" w:rsidP="00BD67A7" w14:paraId="0C4D3481" w14:textId="77777777">
            <w:pPr>
              <w:pStyle w:val="StandardItalic"/>
              <w:rPr>
                <w:i w:val="0"/>
                <w:iCs/>
              </w:rPr>
            </w:pPr>
            <w:r w:rsidRPr="0055400E">
              <w:rPr>
                <w:i w:val="0"/>
                <w:iCs/>
              </w:rPr>
              <w:t>{(Draft) SSCP in German or English}</w:t>
            </w:r>
          </w:p>
        </w:tc>
      </w:tr>
    </w:tbl>
    <w:p w:rsidR="0086431A" w:rsidP="00F67847" w14:paraId="2BC06DD7" w14:textId="77777777"/>
    <w:p w:rsidR="001147C4" w:rsidRPr="00FC3060" w:rsidP="00A27A32" w14:paraId="10428A34" w14:textId="77777777">
      <w:pPr>
        <w:pStyle w:val="Information-invisible"/>
      </w:pPr>
      <w:sdt>
        <w:sdtPr>
          <w:rPr>
            <w:b/>
            <w:bCs/>
          </w:rPr>
          <w:id w:val="-991406569"/>
          <w:lock w:val="sdtContentLocked"/>
          <w:placeholder>
            <w:docPart w:val="DefaultPlaceholder_-1854013440"/>
          </w:placeholder>
          <w:group/>
        </w:sdtPr>
        <w:sdtEndPr>
          <w:rPr>
            <w:b w:val="0"/>
            <w:bCs w:val="0"/>
          </w:rPr>
        </w:sdtEndPr>
        <w:sdtContent>
          <w:r w:rsidRPr="00546246" w:rsidR="00546246">
            <w:rPr>
              <w:b/>
              <w:bCs/>
            </w:rPr>
            <w:t>Note:</w:t>
          </w:r>
          <w:r w:rsidR="00546246">
            <w:t xml:space="preserve"> </w:t>
          </w:r>
          <w:r w:rsidRPr="00FC3060" w:rsidR="00627ABA">
            <w:t>If</w:t>
          </w:r>
          <w:r w:rsidRPr="00FC3060" w:rsidR="001E3308">
            <w:t xml:space="preserve"> the device is intended to be used by laypersons (for example,</w:t>
          </w:r>
          <w:r w:rsidRPr="00FC3060" w:rsidR="00FE5725">
            <w:t xml:space="preserve"> by</w:t>
          </w:r>
          <w:r w:rsidRPr="00FC3060" w:rsidR="001E3308">
            <w:t xml:space="preserve"> patients or </w:t>
          </w:r>
          <w:r w:rsidRPr="00FC3060" w:rsidR="00FE5725">
            <w:t xml:space="preserve">their </w:t>
          </w:r>
          <w:r w:rsidRPr="00FC3060" w:rsidR="001E3308">
            <w:t xml:space="preserve">caretakers), SSCPs also need to include a specific section intended for </w:t>
          </w:r>
          <w:r w:rsidRPr="00FC3060" w:rsidR="00FE5725">
            <w:t xml:space="preserve">the lay user and </w:t>
          </w:r>
          <w:r w:rsidRPr="00FC3060" w:rsidR="001E3308">
            <w:t>written in</w:t>
          </w:r>
          <w:r w:rsidRPr="00FC3060" w:rsidR="00FE5725">
            <w:t xml:space="preserve"> a</w:t>
          </w:r>
          <w:r w:rsidRPr="00FC3060" w:rsidR="001E3308">
            <w:t xml:space="preserve"> language </w:t>
          </w:r>
          <w:r w:rsidRPr="00FC3060" w:rsidR="00FE5725">
            <w:t>that the layperson can understand</w:t>
          </w:r>
        </w:sdtContent>
      </w:sdt>
      <w:r w:rsidR="000F6FA5">
        <w:t>.</w:t>
      </w:r>
    </w:p>
    <w:bookmarkStart w:id="1151" w:name="_Periodic_safety_update" w:displacedByCustomXml="next"/>
    <w:bookmarkEnd w:id="1151" w:displacedByCustomXml="next"/>
    <w:bookmarkEnd w:id="1133" w:displacedByCustomXml="next"/>
    <w:bookmarkEnd w:id="1134" w:displacedByCustomXml="next"/>
    <w:bookmarkEnd w:id="1135" w:displacedByCustomXml="next"/>
    <w:bookmarkEnd w:id="1136" w:displacedByCustomXml="next"/>
    <w:bookmarkEnd w:id="1137" w:displacedByCustomXml="next"/>
    <w:bookmarkEnd w:id="1138" w:displacedByCustomXml="next"/>
    <w:bookmarkEnd w:id="1139" w:displacedByCustomXml="next"/>
    <w:bookmarkEnd w:id="1140" w:displacedByCustomXml="next"/>
    <w:bookmarkEnd w:id="1141" w:displacedByCustomXml="next"/>
    <w:bookmarkEnd w:id="1142" w:displacedByCustomXml="next"/>
    <w:bookmarkEnd w:id="1143" w:displacedByCustomXml="next"/>
    <w:bookmarkEnd w:id="1144" w:displacedByCustomXml="next"/>
    <w:bookmarkEnd w:id="1145" w:displacedByCustomXml="next"/>
    <w:bookmarkEnd w:id="1146" w:displacedByCustomXml="next"/>
    <w:bookmarkEnd w:id="1147" w:displacedByCustomXml="next"/>
    <w:bookmarkEnd w:id="1148" w:displacedByCustomXml="next"/>
    <w:bookmarkEnd w:id="1149" w:displacedByCustomXml="next"/>
    <w:bookmarkEnd w:id="1150" w:displacedByCustomXml="next"/>
    <w:bookmarkStart w:id="1152" w:name="_Ref87880431" w:displacedByCustomXml="next"/>
    <w:bookmarkStart w:id="1153" w:name="_Toc256000170" w:displacedByCustomXml="next"/>
    <w:sdt>
      <w:sdtPr>
        <w:id w:val="1248382952"/>
        <w:lock w:val="sdtContentLocked"/>
        <w:placeholder>
          <w:docPart w:val="DefaultPlaceholder_-1854013440"/>
        </w:placeholder>
        <w:group/>
      </w:sdtPr>
      <w:sdtContent>
        <w:p w:rsidR="002B35EB" w:rsidRPr="00FC3060" w:rsidP="002B35EB" w14:paraId="63BCB019" w14:textId="77777777">
          <w:pPr>
            <w:pStyle w:val="Heading2"/>
          </w:pPr>
          <w:bookmarkStart w:id="1154" w:name="_Toc256000168"/>
          <w:r w:rsidRPr="00FC3060">
            <w:t xml:space="preserve">Periodic safety update report (PSUR) </w:t>
          </w:r>
          <w:r>
            <w:t>(</w:t>
          </w:r>
          <w:r w:rsidRPr="00FC3060">
            <w:t xml:space="preserve">MDR </w:t>
          </w:r>
          <w:r>
            <w:t xml:space="preserve">Article 86, </w:t>
          </w:r>
          <w:r w:rsidRPr="00FC3060">
            <w:t>Annex III)</w:t>
          </w:r>
          <w:r>
            <w:t xml:space="preserve"> / Post-market surveillance report (PMS-report)</w:t>
          </w:r>
          <w:r w:rsidRPr="00FC3060">
            <w:t xml:space="preserve"> (MDR Articles 8</w:t>
          </w:r>
          <w:r>
            <w:t>5</w:t>
          </w:r>
          <w:bookmarkEnd w:id="1153"/>
          <w:bookmarkEnd w:id="1152"/>
          <w:r>
            <w:t>, Annex III)</w:t>
          </w:r>
          <w:bookmarkEnd w:id="1154"/>
        </w:p>
      </w:sdtContent>
    </w:sdt>
    <w:p w:rsidR="00AE20F4" w:rsidRPr="00FC3060" w:rsidP="00100590" w14:paraId="58BCACA9" w14:textId="77777777">
      <w:pPr>
        <w:pStyle w:val="Information-invisible"/>
      </w:pPr>
      <w:r w:rsidRPr="00FC3060">
        <w:t xml:space="preserve">This process starts after the initial MDR certification following the minimum reporting timelines as specified in </w:t>
      </w:r>
      <w:r w:rsidRPr="00FC3060" w:rsidR="003010EE">
        <w:t xml:space="preserve">the </w:t>
      </w:r>
      <w:r w:rsidRPr="00FC3060">
        <w:t>MDR (annual for class III devices and class IIb implants</w:t>
      </w:r>
      <w:r w:rsidRPr="00FC3060" w:rsidR="00F820F5">
        <w:t>;</w:t>
      </w:r>
      <w:r w:rsidRPr="00FC3060">
        <w:t xml:space="preserve"> bi</w:t>
      </w:r>
      <w:r w:rsidRPr="00FC3060" w:rsidR="00243AED">
        <w:t>e</w:t>
      </w:r>
      <w:r w:rsidRPr="00FC3060">
        <w:t>nnial for class IIa implants)</w:t>
      </w:r>
      <w:r w:rsidRPr="00FC3060" w:rsidR="00702500">
        <w:t xml:space="preserve"> and </w:t>
      </w:r>
      <w:r w:rsidRPr="00FC3060" w:rsidR="003010EE">
        <w:t xml:space="preserve">the </w:t>
      </w:r>
      <w:r w:rsidRPr="00FC3060" w:rsidR="00702500">
        <w:t>MDCG guidance document, as soon as issued</w:t>
      </w:r>
      <w:r w:rsidRPr="00FC3060">
        <w:t>.</w:t>
      </w:r>
    </w:p>
    <w:p w:rsidR="007A520D" w:rsidP="007A520D" w14:paraId="5938B9B7" w14:textId="77777777">
      <w:pPr>
        <w:pStyle w:val="Information-invisible"/>
      </w:pPr>
      <w:r w:rsidRPr="00FC3060">
        <w:t xml:space="preserve">For products without an intended medical purpose (Annex XVI) CS requirements </w:t>
      </w:r>
      <w:r w:rsidRPr="00FC3060" w:rsidR="00627ABA">
        <w:t>shall</w:t>
      </w:r>
      <w:r w:rsidRPr="00FC3060">
        <w:t xml:space="preserve"> be considered</w:t>
      </w:r>
      <w:r w:rsidR="009311FD">
        <w:t>.</w:t>
      </w:r>
    </w:p>
    <w:p w:rsidR="003A0BC3" w:rsidRPr="003A0BC3" w:rsidP="003A0BC3" w14:paraId="70399804" w14:textId="77777777"/>
    <w:tbl>
      <w:tblPr>
        <w:tblW w:w="9639" w:type="dxa"/>
        <w:tblCellMar>
          <w:top w:w="85" w:type="dxa"/>
          <w:left w:w="0" w:type="dxa"/>
          <w:bottom w:w="57" w:type="dxa"/>
          <w:right w:w="85" w:type="dxa"/>
        </w:tblCellMar>
        <w:tblLook w:val="04A0"/>
      </w:tblPr>
      <w:tblGrid>
        <w:gridCol w:w="6457"/>
        <w:gridCol w:w="1066"/>
        <w:gridCol w:w="1061"/>
        <w:gridCol w:w="1055"/>
      </w:tblGrid>
      <w:tr w14:paraId="5F730B0C" w14:textId="77777777" w:rsidTr="005E6160">
        <w:tblPrEx>
          <w:tblW w:w="9639" w:type="dxa"/>
          <w:tblCellMar>
            <w:top w:w="85" w:type="dxa"/>
            <w:left w:w="0" w:type="dxa"/>
            <w:bottom w:w="57" w:type="dxa"/>
            <w:right w:w="85" w:type="dxa"/>
          </w:tblCellMar>
          <w:tblLook w:val="04A0"/>
        </w:tblPrEx>
        <w:trPr>
          <w:trHeight w:val="340"/>
        </w:trPr>
        <w:tc>
          <w:tcPr>
            <w:tcW w:w="6647" w:type="dxa"/>
          </w:tcPr>
          <w:sdt>
            <w:sdtPr>
              <w:id w:val="1422685541"/>
              <w:lock w:val="sdtContentLocked"/>
              <w:placeholder>
                <w:docPart w:val="DefaultPlaceholder_-1854013440"/>
              </w:placeholder>
              <w:group/>
            </w:sdtPr>
            <w:sdtContent>
              <w:p w:rsidR="00B6214F" w:rsidRPr="00FC3060" w:rsidP="008D50EA" w14:paraId="6C89B8ED" w14:textId="77777777">
                <w:r w:rsidRPr="00FC3060">
                  <w:t>PSUR is required</w:t>
                </w:r>
              </w:p>
            </w:sdtContent>
          </w:sdt>
        </w:tc>
        <w:tc>
          <w:tcPr>
            <w:tcW w:w="1089" w:type="dxa"/>
          </w:tcPr>
          <w:p w:rsidR="00B6214F" w:rsidRPr="00FC3060" w:rsidP="008D50EA" w14:paraId="7A885674" w14:textId="77777777">
            <w:pPr>
              <w:jc w:val="center"/>
            </w:pPr>
            <w:sdt>
              <w:sdtPr>
                <w:id w:val="1610539593"/>
                <w:richText/>
              </w:sdtPr>
              <w:sdtContent>
                <w:sdt>
                  <w:sdtPr>
                    <w:id w:val="1764023347"/>
                    <w14:checkbox>
                      <w14:checked w14:val="0"/>
                      <w14:checkedState w14:val="2612" w14:font="MS Gothic"/>
                      <w14:uncheckedState w14:val="2610" w14:font="MS Gothic"/>
                    </w14:checkbox>
                  </w:sdtPr>
                  <w:sdtContent>
                    <w:r w:rsidR="0044466F">
                      <w:rPr>
                        <w:rFonts w:ascii="MS Gothic" w:eastAsia="MS Gothic" w:hAnsi="MS Gothic" w:hint="eastAsia"/>
                      </w:rPr>
                      <w:t>☐</w:t>
                    </w:r>
                  </w:sdtContent>
                </w:sdt>
              </w:sdtContent>
            </w:sdt>
            <w:r w:rsidRPr="00FC3060" w:rsidR="00805D15">
              <w:t xml:space="preserve"> </w:t>
            </w:r>
            <w:sdt>
              <w:sdtPr>
                <w:id w:val="-728143311"/>
                <w:lock w:val="sdtContentLocked"/>
                <w:placeholder>
                  <w:docPart w:val="DefaultPlaceholder_-1854013440"/>
                </w:placeholder>
                <w:group/>
              </w:sdtPr>
              <w:sdtContent>
                <w:r w:rsidRPr="00FC3060" w:rsidR="00805D15">
                  <w:t>Yes</w:t>
                </w:r>
              </w:sdtContent>
            </w:sdt>
          </w:p>
        </w:tc>
        <w:tc>
          <w:tcPr>
            <w:tcW w:w="1087" w:type="dxa"/>
          </w:tcPr>
          <w:p w:rsidR="00B6214F" w:rsidRPr="00FC3060" w:rsidP="008D50EA" w14:paraId="5B6991CE" w14:textId="77777777">
            <w:pPr>
              <w:jc w:val="center"/>
            </w:pPr>
            <w:sdt>
              <w:sdtPr>
                <w:id w:val="-18558394"/>
                <w:richText/>
              </w:sdtPr>
              <w:sdtContent>
                <w:sdt>
                  <w:sdtPr>
                    <w:id w:val="612567929"/>
                    <w14:checkbox>
                      <w14:checked w14:val="0"/>
                      <w14:checkedState w14:val="2612" w14:font="MS Gothic"/>
                      <w14:uncheckedState w14:val="2610" w14:font="MS Gothic"/>
                    </w14:checkbox>
                  </w:sdtPr>
                  <w:sdtContent>
                    <w:r w:rsidRPr="00FC3060" w:rsidR="00805D15">
                      <w:rPr>
                        <w:rFonts w:ascii="Segoe UI Symbol" w:eastAsia="MS Gothic" w:hAnsi="Segoe UI Symbol" w:cs="Segoe UI Symbol"/>
                      </w:rPr>
                      <w:t>☐</w:t>
                    </w:r>
                  </w:sdtContent>
                </w:sdt>
              </w:sdtContent>
            </w:sdt>
            <w:r w:rsidRPr="00FC3060" w:rsidR="00805D15">
              <w:t xml:space="preserve"> </w:t>
            </w:r>
            <w:sdt>
              <w:sdtPr>
                <w:id w:val="-1476831766"/>
                <w:lock w:val="sdtContentLocked"/>
                <w:placeholder>
                  <w:docPart w:val="DefaultPlaceholder_-1854013440"/>
                </w:placeholder>
                <w:group/>
              </w:sdtPr>
              <w:sdtContent>
                <w:r w:rsidRPr="00FC3060" w:rsidR="00805D15">
                  <w:t>No</w:t>
                </w:r>
              </w:sdtContent>
            </w:sdt>
          </w:p>
        </w:tc>
        <w:tc>
          <w:tcPr>
            <w:tcW w:w="1087" w:type="dxa"/>
          </w:tcPr>
          <w:p w:rsidR="00B6214F" w:rsidRPr="00FC3060" w:rsidP="008D50EA" w14:paraId="7C0B7ACD" w14:textId="77777777">
            <w:pPr>
              <w:jc w:val="center"/>
            </w:pPr>
          </w:p>
        </w:tc>
      </w:tr>
      <w:tr w14:paraId="4F4931B2" w14:textId="77777777" w:rsidTr="005E6160">
        <w:tblPrEx>
          <w:tblW w:w="9639" w:type="dxa"/>
          <w:tblCellMar>
            <w:top w:w="85" w:type="dxa"/>
            <w:left w:w="0" w:type="dxa"/>
            <w:bottom w:w="57" w:type="dxa"/>
            <w:right w:w="85" w:type="dxa"/>
          </w:tblCellMar>
          <w:tblLook w:val="04A0"/>
        </w:tblPrEx>
        <w:trPr>
          <w:trHeight w:val="340"/>
        </w:trPr>
        <w:tc>
          <w:tcPr>
            <w:tcW w:w="6647" w:type="dxa"/>
          </w:tcPr>
          <w:sdt>
            <w:sdtPr>
              <w:id w:val="498009260"/>
              <w:lock w:val="sdtContentLocked"/>
              <w:placeholder>
                <w:docPart w:val="DefaultPlaceholder_-1854013440"/>
              </w:placeholder>
              <w:group/>
            </w:sdtPr>
            <w:sdtContent>
              <w:p w:rsidR="00E124F6" w:rsidRPr="00FC3060" w:rsidP="00E124F6" w14:paraId="5B7BBFDF" w14:textId="77777777">
                <w:r w:rsidRPr="00FC3060">
                  <w:t>annually</w:t>
                </w:r>
              </w:p>
            </w:sdtContent>
          </w:sdt>
        </w:tc>
        <w:tc>
          <w:tcPr>
            <w:tcW w:w="1089" w:type="dxa"/>
          </w:tcPr>
          <w:p w:rsidR="00E124F6" w:rsidRPr="00FC3060" w:rsidP="00E124F6" w14:paraId="357CB929" w14:textId="77777777">
            <w:pPr>
              <w:jc w:val="center"/>
              <w:rPr>
                <w:rFonts w:eastAsia="MS Gothic"/>
              </w:rPr>
            </w:pPr>
            <w:sdt>
              <w:sdtPr>
                <w:id w:val="-1274632003"/>
                <w:richText/>
              </w:sdtPr>
              <w:sdtContent>
                <w:sdt>
                  <w:sdtPr>
                    <w:id w:val="-1426338953"/>
                    <w14:checkbox>
                      <w14:checked w14:val="0"/>
                      <w14:checkedState w14:val="2612" w14:font="MS Gothic"/>
                      <w14:uncheckedState w14:val="2610" w14:font="MS Gothic"/>
                    </w14:checkbox>
                  </w:sdtPr>
                  <w:sdtContent>
                    <w:r w:rsidR="0044466F">
                      <w:rPr>
                        <w:rFonts w:ascii="MS Gothic" w:eastAsia="MS Gothic" w:hAnsi="MS Gothic" w:hint="eastAsia"/>
                      </w:rPr>
                      <w:t>☐</w:t>
                    </w:r>
                  </w:sdtContent>
                </w:sdt>
              </w:sdtContent>
            </w:sdt>
            <w:r w:rsidRPr="00FC3060" w:rsidR="00805D15">
              <w:t xml:space="preserve"> </w:t>
            </w:r>
            <w:sdt>
              <w:sdtPr>
                <w:id w:val="-1194229151"/>
                <w:lock w:val="sdtContentLocked"/>
                <w:placeholder>
                  <w:docPart w:val="DefaultPlaceholder_-1854013440"/>
                </w:placeholder>
                <w:group/>
              </w:sdtPr>
              <w:sdtContent>
                <w:r w:rsidRPr="00FC3060" w:rsidR="00805D15">
                  <w:t>Yes</w:t>
                </w:r>
              </w:sdtContent>
            </w:sdt>
          </w:p>
        </w:tc>
        <w:tc>
          <w:tcPr>
            <w:tcW w:w="1087" w:type="dxa"/>
          </w:tcPr>
          <w:p w:rsidR="00E124F6" w:rsidRPr="00FC3060" w:rsidP="00E124F6" w14:paraId="0CD829FF" w14:textId="77777777">
            <w:pPr>
              <w:jc w:val="center"/>
              <w:rPr>
                <w:rFonts w:eastAsia="MS Gothic"/>
              </w:rPr>
            </w:pPr>
            <w:sdt>
              <w:sdtPr>
                <w:id w:val="166298835"/>
                <w:richText/>
              </w:sdtPr>
              <w:sdtContent>
                <w:sdt>
                  <w:sdtPr>
                    <w:id w:val="-426423146"/>
                    <w14:checkbox>
                      <w14:checked w14:val="0"/>
                      <w14:checkedState w14:val="2612" w14:font="MS Gothic"/>
                      <w14:uncheckedState w14:val="2610" w14:font="MS Gothic"/>
                    </w14:checkbox>
                  </w:sdtPr>
                  <w:sdtContent>
                    <w:r w:rsidRPr="00FC3060" w:rsidR="00805D15">
                      <w:rPr>
                        <w:rFonts w:ascii="Segoe UI Symbol" w:eastAsia="MS Gothic" w:hAnsi="Segoe UI Symbol" w:cs="Segoe UI Symbol"/>
                      </w:rPr>
                      <w:t>☐</w:t>
                    </w:r>
                  </w:sdtContent>
                </w:sdt>
              </w:sdtContent>
            </w:sdt>
            <w:r w:rsidRPr="00FC3060" w:rsidR="00805D15">
              <w:t xml:space="preserve"> </w:t>
            </w:r>
            <w:sdt>
              <w:sdtPr>
                <w:id w:val="-571270213"/>
                <w:lock w:val="sdtContentLocked"/>
                <w:placeholder>
                  <w:docPart w:val="DefaultPlaceholder_-1854013440"/>
                </w:placeholder>
                <w:group/>
              </w:sdtPr>
              <w:sdtContent>
                <w:r w:rsidRPr="00FC3060" w:rsidR="00805D15">
                  <w:t>No</w:t>
                </w:r>
              </w:sdtContent>
            </w:sdt>
          </w:p>
        </w:tc>
        <w:tc>
          <w:tcPr>
            <w:tcW w:w="1087" w:type="dxa"/>
          </w:tcPr>
          <w:p w:rsidR="00E124F6" w:rsidRPr="00FC3060" w:rsidP="00E124F6" w14:paraId="5BCFD5C8" w14:textId="77777777">
            <w:pPr>
              <w:jc w:val="center"/>
            </w:pPr>
          </w:p>
        </w:tc>
      </w:tr>
      <w:tr w14:paraId="7BAD9FD2" w14:textId="77777777" w:rsidTr="005E6160">
        <w:tblPrEx>
          <w:tblW w:w="9639" w:type="dxa"/>
          <w:tblCellMar>
            <w:top w:w="85" w:type="dxa"/>
            <w:left w:w="0" w:type="dxa"/>
            <w:bottom w:w="57" w:type="dxa"/>
            <w:right w:w="85" w:type="dxa"/>
          </w:tblCellMar>
          <w:tblLook w:val="04A0"/>
        </w:tblPrEx>
        <w:trPr>
          <w:trHeight w:val="340"/>
        </w:trPr>
        <w:tc>
          <w:tcPr>
            <w:tcW w:w="6647" w:type="dxa"/>
          </w:tcPr>
          <w:sdt>
            <w:sdtPr>
              <w:id w:val="-1596402632"/>
              <w:lock w:val="sdtContentLocked"/>
              <w:placeholder>
                <w:docPart w:val="DefaultPlaceholder_-1854013440"/>
              </w:placeholder>
              <w:group/>
            </w:sdtPr>
            <w:sdtContent>
              <w:p w:rsidR="00116827" w:rsidRPr="00FC3060" w:rsidP="00116827" w14:paraId="460463EA" w14:textId="77777777">
                <w:r w:rsidRPr="00FC3060">
                  <w:t>biennial</w:t>
                </w:r>
                <w:r w:rsidRPr="00FC3060" w:rsidR="00627ABA">
                  <w:t>ly</w:t>
                </w:r>
              </w:p>
            </w:sdtContent>
          </w:sdt>
        </w:tc>
        <w:tc>
          <w:tcPr>
            <w:tcW w:w="1089" w:type="dxa"/>
          </w:tcPr>
          <w:p w:rsidR="00116827" w:rsidRPr="00FC3060" w:rsidP="00116827" w14:paraId="3179D137" w14:textId="77777777">
            <w:pPr>
              <w:jc w:val="center"/>
              <w:rPr>
                <w:rFonts w:eastAsia="MS Gothic"/>
              </w:rPr>
            </w:pPr>
            <w:sdt>
              <w:sdtPr>
                <w:id w:val="704143786"/>
                <w:richText/>
              </w:sdtPr>
              <w:sdtContent>
                <w:sdt>
                  <w:sdtPr>
                    <w:id w:val="259490493"/>
                    <w14:checkbox>
                      <w14:checked w14:val="0"/>
                      <w14:checkedState w14:val="2612" w14:font="MS Gothic"/>
                      <w14:uncheckedState w14:val="2610" w14:font="MS Gothic"/>
                    </w14:checkbox>
                  </w:sdtPr>
                  <w:sdtContent>
                    <w:r w:rsidR="0044466F">
                      <w:rPr>
                        <w:rFonts w:ascii="MS Gothic" w:eastAsia="MS Gothic" w:hAnsi="MS Gothic" w:hint="eastAsia"/>
                      </w:rPr>
                      <w:t>☐</w:t>
                    </w:r>
                  </w:sdtContent>
                </w:sdt>
              </w:sdtContent>
            </w:sdt>
            <w:r w:rsidRPr="00FC3060" w:rsidR="00805D15">
              <w:t xml:space="preserve"> </w:t>
            </w:r>
            <w:sdt>
              <w:sdtPr>
                <w:id w:val="-1369437109"/>
                <w:lock w:val="sdtContentLocked"/>
                <w:placeholder>
                  <w:docPart w:val="DefaultPlaceholder_-1854013440"/>
                </w:placeholder>
                <w:group/>
              </w:sdtPr>
              <w:sdtContent>
                <w:r w:rsidRPr="00FC3060" w:rsidR="00805D15">
                  <w:t>Yes</w:t>
                </w:r>
              </w:sdtContent>
            </w:sdt>
          </w:p>
        </w:tc>
        <w:tc>
          <w:tcPr>
            <w:tcW w:w="1087" w:type="dxa"/>
          </w:tcPr>
          <w:p w:rsidR="00116827" w:rsidRPr="00FC3060" w:rsidP="00116827" w14:paraId="295BF037" w14:textId="77777777">
            <w:pPr>
              <w:jc w:val="center"/>
              <w:rPr>
                <w:rFonts w:eastAsia="MS Gothic"/>
              </w:rPr>
            </w:pPr>
            <w:sdt>
              <w:sdtPr>
                <w:id w:val="-264851974"/>
                <w:richText/>
              </w:sdtPr>
              <w:sdtContent>
                <w:sdt>
                  <w:sdtPr>
                    <w:id w:val="-1180033904"/>
                    <w14:checkbox>
                      <w14:checked w14:val="0"/>
                      <w14:checkedState w14:val="2612" w14:font="MS Gothic"/>
                      <w14:uncheckedState w14:val="2610" w14:font="MS Gothic"/>
                    </w14:checkbox>
                  </w:sdtPr>
                  <w:sdtContent>
                    <w:r w:rsidRPr="00FC3060" w:rsidR="00805D15">
                      <w:rPr>
                        <w:rFonts w:ascii="Segoe UI Symbol" w:eastAsia="MS Gothic" w:hAnsi="Segoe UI Symbol" w:cs="Segoe UI Symbol"/>
                      </w:rPr>
                      <w:t>☐</w:t>
                    </w:r>
                  </w:sdtContent>
                </w:sdt>
              </w:sdtContent>
            </w:sdt>
            <w:r w:rsidRPr="00FC3060" w:rsidR="00805D15">
              <w:t xml:space="preserve"> </w:t>
            </w:r>
            <w:sdt>
              <w:sdtPr>
                <w:id w:val="-2047206942"/>
                <w:lock w:val="sdtContentLocked"/>
                <w:placeholder>
                  <w:docPart w:val="DefaultPlaceholder_-1854013440"/>
                </w:placeholder>
                <w:group/>
              </w:sdtPr>
              <w:sdtContent>
                <w:r w:rsidRPr="00FC3060" w:rsidR="00805D15">
                  <w:t>No</w:t>
                </w:r>
              </w:sdtContent>
            </w:sdt>
          </w:p>
        </w:tc>
        <w:tc>
          <w:tcPr>
            <w:tcW w:w="1087" w:type="dxa"/>
          </w:tcPr>
          <w:p w:rsidR="00116827" w:rsidRPr="00FC3060" w:rsidP="00116827" w14:paraId="471B4187" w14:textId="77777777">
            <w:pPr>
              <w:jc w:val="center"/>
            </w:pPr>
          </w:p>
        </w:tc>
      </w:tr>
      <w:tr w14:paraId="106EEEFC" w14:textId="77777777" w:rsidTr="005E6160">
        <w:tblPrEx>
          <w:tblW w:w="9639" w:type="dxa"/>
          <w:tblCellMar>
            <w:top w:w="85" w:type="dxa"/>
            <w:left w:w="0" w:type="dxa"/>
            <w:bottom w:w="57" w:type="dxa"/>
            <w:right w:w="85" w:type="dxa"/>
          </w:tblCellMar>
          <w:tblLook w:val="04A0"/>
        </w:tblPrEx>
        <w:trPr>
          <w:trHeight w:val="340"/>
        </w:trPr>
        <w:tc>
          <w:tcPr>
            <w:tcW w:w="6647" w:type="dxa"/>
          </w:tcPr>
          <w:sdt>
            <w:sdtPr>
              <w:id w:val="-1705237088"/>
              <w:lock w:val="sdtContentLocked"/>
              <w:placeholder>
                <w:docPart w:val="DefaultPlaceholder_-1854013440"/>
              </w:placeholder>
              <w:group/>
            </w:sdtPr>
            <w:sdtContent>
              <w:p w:rsidR="002B35EB" w:rsidRPr="00FC3060" w:rsidP="00116827" w14:paraId="4ED93BF1" w14:textId="77777777">
                <w:r>
                  <w:t>PMS Report</w:t>
                </w:r>
              </w:p>
            </w:sdtContent>
          </w:sdt>
        </w:tc>
        <w:tc>
          <w:tcPr>
            <w:tcW w:w="1089" w:type="dxa"/>
          </w:tcPr>
          <w:p w:rsidR="002B35EB" w:rsidP="00116827" w14:paraId="7EDD61BE" w14:textId="77777777">
            <w:pPr>
              <w:jc w:val="center"/>
              <w:rPr>
                <w:rFonts w:ascii="MS Gothic" w:eastAsia="MS Gothic" w:hAnsi="MS Gothic"/>
              </w:rPr>
            </w:pPr>
            <w:sdt>
              <w:sdtPr>
                <w:id w:val="-191515132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732630441"/>
                <w:lock w:val="sdtContentLocked"/>
                <w:placeholder>
                  <w:docPart w:val="DefaultPlaceholder_-1854013440"/>
                </w:placeholder>
                <w:group/>
              </w:sdtPr>
              <w:sdtContent>
                <w:r>
                  <w:t>Yes</w:t>
                </w:r>
              </w:sdtContent>
            </w:sdt>
          </w:p>
        </w:tc>
        <w:tc>
          <w:tcPr>
            <w:tcW w:w="1087" w:type="dxa"/>
          </w:tcPr>
          <w:p w:rsidR="002B35EB" w:rsidRPr="00FC3060" w:rsidP="00116827" w14:paraId="0DFBA406" w14:textId="77777777">
            <w:pPr>
              <w:jc w:val="center"/>
              <w:rPr>
                <w:rFonts w:ascii="Segoe UI Symbol" w:eastAsia="MS Gothic" w:hAnsi="Segoe UI Symbol" w:cs="Segoe UI Symbol"/>
              </w:rPr>
            </w:pPr>
            <w:sdt>
              <w:sdtPr>
                <w:id w:val="-4365951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sdt>
              <w:sdtPr>
                <w:id w:val="-136577293"/>
                <w:lock w:val="sdtContentLocked"/>
                <w:placeholder>
                  <w:docPart w:val="DefaultPlaceholder_-1854013440"/>
                </w:placeholder>
                <w:group/>
              </w:sdtPr>
              <w:sdtContent>
                <w:r>
                  <w:t>No</w:t>
                </w:r>
              </w:sdtContent>
            </w:sdt>
          </w:p>
        </w:tc>
        <w:tc>
          <w:tcPr>
            <w:tcW w:w="1087" w:type="dxa"/>
          </w:tcPr>
          <w:p w:rsidR="002B35EB" w:rsidRPr="00FC3060" w:rsidP="00116827" w14:paraId="09D0202C" w14:textId="77777777">
            <w:pPr>
              <w:jc w:val="center"/>
            </w:pPr>
          </w:p>
        </w:tc>
      </w:tr>
    </w:tbl>
    <w:bookmarkStart w:id="1155" w:name="_Toc256000629" w:displacedByCustomXml="next"/>
    <w:bookmarkStart w:id="1156" w:name="_Toc256000586" w:displacedByCustomXml="next"/>
    <w:bookmarkStart w:id="1157" w:name="_Toc256000544" w:displacedByCustomXml="next"/>
    <w:bookmarkStart w:id="1158" w:name="_Toc256000503" w:displacedByCustomXml="next"/>
    <w:bookmarkStart w:id="1159" w:name="_Toc256000463" w:displacedByCustomXml="next"/>
    <w:bookmarkStart w:id="1160" w:name="_Toc256000421" w:displacedByCustomXml="next"/>
    <w:bookmarkStart w:id="1161" w:name="_Toc256000372" w:displacedByCustomXml="next"/>
    <w:bookmarkStart w:id="1162" w:name="_Toc256000328" w:displacedByCustomXml="next"/>
    <w:bookmarkStart w:id="1163" w:name="_Toc256000268" w:displacedByCustomXml="next"/>
    <w:bookmarkStart w:id="1164" w:name="_Toc256000216" w:displacedByCustomXml="next"/>
    <w:bookmarkStart w:id="1165" w:name="_Toc256000161" w:displacedByCustomXml="next"/>
    <w:bookmarkStart w:id="1166" w:name="_Toc256000108" w:displacedByCustomXml="next"/>
    <w:bookmarkStart w:id="1167" w:name="_Toc256000380" w:displacedByCustomXml="next"/>
    <w:bookmarkStart w:id="1168" w:name="_Toc521950695" w:displacedByCustomXml="next"/>
    <w:bookmarkStart w:id="1169" w:name="_Toc522009048" w:displacedByCustomXml="next"/>
    <w:bookmarkStart w:id="1170" w:name="_Toc522705695" w:displacedByCustomXml="next"/>
    <w:bookmarkStart w:id="1171" w:name="_Toc522706197" w:displacedByCustomXml="next"/>
    <w:bookmarkStart w:id="1172" w:name="_Toc522806844" w:displacedByCustomXml="next"/>
    <w:bookmarkStart w:id="1173" w:name="_Toc531101762" w:displacedByCustomXml="next"/>
    <w:bookmarkStart w:id="1174" w:name="_Toc531184623" w:displacedByCustomXml="next"/>
    <w:sdt>
      <w:sdtPr>
        <w:id w:val="617412399"/>
        <w:lock w:val="sdtContentLocked"/>
        <w:placeholder>
          <w:docPart w:val="DefaultPlaceholder_-1854013440"/>
        </w:placeholder>
        <w:group/>
      </w:sdtPr>
      <w:sdtContent>
        <w:p w:rsidR="00243AED" w:rsidRPr="00FC3060" w:rsidP="00243AED" w14:paraId="0AD2F977" w14:textId="77777777">
          <w:pPr>
            <w:pStyle w:val="Information-invisible"/>
          </w:pPr>
          <w:r w:rsidRPr="00FC3060">
            <w:t xml:space="preserve">If </w:t>
          </w:r>
          <w:r w:rsidR="002D712E">
            <w:t>PSUR is not required</w:t>
          </w:r>
          <w:r w:rsidR="00546246">
            <w:t>,</w:t>
          </w:r>
          <w:r w:rsidRPr="00FC3060">
            <w:t xml:space="preserve"> </w:t>
          </w:r>
          <w:r w:rsidRPr="00FC3060" w:rsidR="003010EE">
            <w:t xml:space="preserve">please delete </w:t>
          </w:r>
          <w:r w:rsidRPr="00FC3060">
            <w:t>the following table in this section.</w:t>
          </w:r>
        </w:p>
      </w:sdtContent>
    </w:sdt>
    <w:p w:rsidR="00F820F5" w:rsidRPr="00FC3060" w:rsidP="00527650" w14:paraId="5AB8FB62" w14:textId="77777777"/>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1CE68E61" w14:textId="77777777" w:rsidTr="005E6160">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295"/>
        </w:trPr>
        <w:tc>
          <w:tcPr>
            <w:tcW w:w="9909" w:type="dxa"/>
            <w:tcBorders>
              <w:top w:val="nil"/>
              <w:bottom w:val="nil"/>
            </w:tcBorders>
            <w:shd w:val="clear" w:color="auto" w:fill="0046AD" w:themeFill="text2"/>
          </w:tcPr>
          <w:sdt>
            <w:sdtPr>
              <w:rPr>
                <w:lang w:val="en-GB"/>
              </w:rPr>
              <w:id w:val="410580246"/>
              <w:lock w:val="sdtContentLocked"/>
              <w:placeholder>
                <w:docPart w:val="DefaultPlaceholder_-1854013440"/>
              </w:placeholder>
              <w:group/>
            </w:sdtPr>
            <w:sdtContent>
              <w:p w:rsidR="00F820F5" w:rsidRPr="00FC3060" w:rsidP="00CC264B" w14:paraId="0590BE70" w14:textId="77777777">
                <w:pPr>
                  <w:pStyle w:val="TableHeader"/>
                  <w:rPr>
                    <w:lang w:val="en-GB"/>
                  </w:rPr>
                </w:pPr>
                <w:r w:rsidRPr="00FC3060">
                  <w:rPr>
                    <w:lang w:val="en-GB"/>
                  </w:rPr>
                  <w:t>Reference documents for this section</w:t>
                </w:r>
              </w:p>
            </w:sdtContent>
          </w:sdt>
        </w:tc>
      </w:tr>
      <w:tr w14:paraId="5B152E07" w14:textId="77777777" w:rsidTr="005E6160">
        <w:tblPrEx>
          <w:tblW w:w="0" w:type="auto"/>
          <w:tblCellMar>
            <w:top w:w="85" w:type="dxa"/>
            <w:left w:w="85" w:type="dxa"/>
            <w:bottom w:w="57" w:type="dxa"/>
            <w:right w:w="85" w:type="dxa"/>
          </w:tblCellMar>
          <w:tblLook w:val="04A0"/>
        </w:tblPrEx>
        <w:trPr>
          <w:trHeight w:val="295"/>
        </w:trPr>
        <w:tc>
          <w:tcPr>
            <w:tcW w:w="9909" w:type="dxa"/>
            <w:tcBorders>
              <w:top w:val="nil"/>
            </w:tcBorders>
          </w:tcPr>
          <w:p w:rsidR="00F820F5" w:rsidRPr="0055400E" w:rsidP="00E73B4B" w14:paraId="53F0E1D9" w14:textId="77777777">
            <w:pPr>
              <w:pStyle w:val="StandardItalic"/>
              <w:rPr>
                <w:i w:val="0"/>
                <w:iCs/>
              </w:rPr>
            </w:pPr>
            <w:r w:rsidRPr="0055400E">
              <w:rPr>
                <w:i w:val="0"/>
                <w:iCs/>
              </w:rPr>
              <w:t>{Post</w:t>
            </w:r>
            <w:r w:rsidR="00E20C32">
              <w:rPr>
                <w:i w:val="0"/>
                <w:iCs/>
              </w:rPr>
              <w:t>-</w:t>
            </w:r>
            <w:r w:rsidRPr="0055400E">
              <w:rPr>
                <w:i w:val="0"/>
                <w:iCs/>
              </w:rPr>
              <w:t>market surveillance plan}</w:t>
            </w:r>
          </w:p>
        </w:tc>
      </w:tr>
      <w:tr w14:paraId="798C9A21" w14:textId="77777777" w:rsidTr="005E6160">
        <w:tblPrEx>
          <w:tblW w:w="0" w:type="auto"/>
          <w:tblCellMar>
            <w:top w:w="85" w:type="dxa"/>
            <w:left w:w="85" w:type="dxa"/>
            <w:bottom w:w="57" w:type="dxa"/>
            <w:right w:w="85" w:type="dxa"/>
          </w:tblCellMar>
          <w:tblLook w:val="04A0"/>
        </w:tblPrEx>
        <w:trPr>
          <w:trHeight w:val="295"/>
        </w:trPr>
        <w:tc>
          <w:tcPr>
            <w:tcW w:w="9909" w:type="dxa"/>
          </w:tcPr>
          <w:p w:rsidR="00F820F5" w:rsidRPr="0055400E" w:rsidP="00E73B4B" w14:paraId="5693A778" w14:textId="77777777">
            <w:pPr>
              <w:pStyle w:val="StandardItalic"/>
              <w:rPr>
                <w:i w:val="0"/>
                <w:iCs/>
              </w:rPr>
            </w:pPr>
            <w:r w:rsidRPr="0055400E">
              <w:rPr>
                <w:i w:val="0"/>
                <w:iCs/>
              </w:rPr>
              <w:t>{Post</w:t>
            </w:r>
            <w:r w:rsidRPr="0055400E" w:rsidR="003010EE">
              <w:rPr>
                <w:i w:val="0"/>
                <w:iCs/>
              </w:rPr>
              <w:t>-</w:t>
            </w:r>
            <w:r w:rsidRPr="0055400E">
              <w:rPr>
                <w:i w:val="0"/>
                <w:iCs/>
              </w:rPr>
              <w:t>market surveillance update report (PSUR)}</w:t>
            </w:r>
          </w:p>
        </w:tc>
      </w:tr>
      <w:tr w14:paraId="3E203799" w14:textId="77777777" w:rsidTr="00392412">
        <w:tblPrEx>
          <w:tblW w:w="0" w:type="auto"/>
          <w:tblCellMar>
            <w:top w:w="85" w:type="dxa"/>
            <w:left w:w="85" w:type="dxa"/>
            <w:bottom w:w="57" w:type="dxa"/>
            <w:right w:w="85" w:type="dxa"/>
          </w:tblCellMar>
          <w:tblLook w:val="04A0"/>
        </w:tblPrEx>
        <w:trPr>
          <w:trHeight w:val="295"/>
        </w:trPr>
        <w:tc>
          <w:tcPr>
            <w:tcW w:w="9909" w:type="dxa"/>
            <w:tcBorders>
              <w:bottom w:val="single" w:sz="4" w:space="0" w:color="666666" w:themeColor="accent3"/>
            </w:tcBorders>
          </w:tcPr>
          <w:p w:rsidR="00702500" w:rsidRPr="0055400E" w:rsidP="00E73B4B" w14:paraId="2201E7A4" w14:textId="77777777">
            <w:pPr>
              <w:pStyle w:val="StandardItalic"/>
              <w:rPr>
                <w:i w:val="0"/>
                <w:iCs/>
              </w:rPr>
            </w:pPr>
            <w:r w:rsidRPr="0055400E">
              <w:rPr>
                <w:i w:val="0"/>
                <w:iCs/>
              </w:rPr>
              <w:t>{Post</w:t>
            </w:r>
            <w:r>
              <w:rPr>
                <w:i w:val="0"/>
                <w:iCs/>
              </w:rPr>
              <w:t>-</w:t>
            </w:r>
            <w:r w:rsidRPr="0055400E">
              <w:rPr>
                <w:i w:val="0"/>
                <w:iCs/>
              </w:rPr>
              <w:t xml:space="preserve">market surveillance </w:t>
            </w:r>
            <w:r>
              <w:rPr>
                <w:i w:val="0"/>
                <w:iCs/>
              </w:rPr>
              <w:t>report</w:t>
            </w:r>
            <w:r w:rsidRPr="0055400E">
              <w:rPr>
                <w:i w:val="0"/>
                <w:iCs/>
              </w:rPr>
              <w:t>}</w:t>
            </w:r>
          </w:p>
        </w:tc>
      </w:tr>
      <w:tr w14:paraId="60DCCBC6" w14:textId="77777777" w:rsidTr="00392412">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02500" w:rsidRPr="0055400E" w:rsidP="00E73B4B" w14:paraId="7501CB2F" w14:textId="77777777">
            <w:pPr>
              <w:pStyle w:val="StandardItalic"/>
              <w:rPr>
                <w:i w:val="0"/>
                <w:iCs/>
              </w:rPr>
            </w:pPr>
            <w:r w:rsidRPr="0055400E">
              <w:rPr>
                <w:i w:val="0"/>
                <w:iCs/>
              </w:rPr>
              <w:t>{PMCF (</w:t>
            </w:r>
            <w:r>
              <w:rPr>
                <w:i w:val="0"/>
                <w:iCs/>
              </w:rPr>
              <w:t>e</w:t>
            </w:r>
            <w:r w:rsidRPr="0055400E">
              <w:rPr>
                <w:i w:val="0"/>
                <w:iCs/>
              </w:rPr>
              <w:t xml:space="preserve">valuation) </w:t>
            </w:r>
            <w:r>
              <w:rPr>
                <w:i w:val="0"/>
                <w:iCs/>
              </w:rPr>
              <w:t>r</w:t>
            </w:r>
            <w:r w:rsidRPr="0055400E">
              <w:rPr>
                <w:i w:val="0"/>
                <w:iCs/>
              </w:rPr>
              <w:t>eport}</w:t>
            </w:r>
          </w:p>
        </w:tc>
      </w:tr>
      <w:tr w14:paraId="5001EF4E" w14:textId="77777777" w:rsidTr="00392412">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2B35EB" w:rsidRPr="0055400E" w:rsidP="00E73B4B" w14:paraId="118254F5" w14:textId="77777777">
            <w:pPr>
              <w:pStyle w:val="StandardItalic"/>
              <w:rPr>
                <w:i w:val="0"/>
                <w:iCs/>
              </w:rPr>
            </w:pPr>
            <w:r w:rsidRPr="0055400E">
              <w:rPr>
                <w:i w:val="0"/>
                <w:iCs/>
              </w:rPr>
              <w:t>{Literature search updated to reflect the state of the art}</w:t>
            </w:r>
          </w:p>
        </w:tc>
      </w:tr>
    </w:tbl>
    <w:sdt>
      <w:sdtPr>
        <w:rPr>
          <w:rFonts w:eastAsia="Times New Roman" w:cs="Times New Roman"/>
          <w:b w:val="0"/>
          <w:bCs w:val="0"/>
          <w:i/>
          <w:vanish/>
          <w:color w:val="0046AD"/>
          <w:szCs w:val="20"/>
        </w:rPr>
        <w:id w:val="-2124068428"/>
        <w:lock w:val="sdtContentLocked"/>
        <w:placeholder>
          <w:docPart w:val="DefaultPlaceholder_-1854013440"/>
        </w:placeholder>
        <w:group/>
      </w:sdtPr>
      <w:sdtContent>
        <w:p w:rsidR="00DC0C3D" w:rsidRPr="00FC3060" w:rsidP="0068171A" w14:paraId="754654EE" w14:textId="77777777">
          <w:pPr>
            <w:pStyle w:val="Heading2"/>
          </w:pPr>
          <w:bookmarkStart w:id="1175" w:name="_Toc256000169"/>
          <w:r w:rsidRPr="00FC3060">
            <w:t xml:space="preserve">Environmental </w:t>
          </w:r>
          <w:r w:rsidRPr="00FC3060" w:rsidR="009041FD">
            <w:t>p</w:t>
          </w:r>
          <w:r w:rsidRPr="00FC3060">
            <w:t xml:space="preserve">rotection, </w:t>
          </w:r>
          <w:r w:rsidRPr="00FC3060" w:rsidR="003010EE">
            <w:t>safe</w:t>
          </w:r>
          <w:r w:rsidRPr="00FC3060" w:rsidR="003A41BB">
            <w:t xml:space="preserve"> </w:t>
          </w:r>
          <w:r w:rsidRPr="00FC3060" w:rsidR="009041FD">
            <w:t>d</w:t>
          </w:r>
          <w:r w:rsidRPr="00FC3060">
            <w:t>isposal</w:t>
          </w:r>
          <w:bookmarkEnd w:id="1174"/>
          <w:bookmarkEnd w:id="1173"/>
          <w:bookmarkEnd w:id="1172"/>
          <w:bookmarkEnd w:id="1171"/>
          <w:bookmarkEnd w:id="1170"/>
          <w:bookmarkEnd w:id="1169"/>
          <w:bookmarkEnd w:id="1168"/>
          <w:bookmarkEnd w:id="1167"/>
          <w:bookmarkEnd w:id="1166"/>
          <w:bookmarkEnd w:id="1165"/>
          <w:bookmarkEnd w:id="1164"/>
          <w:bookmarkEnd w:id="1163"/>
          <w:bookmarkEnd w:id="1162"/>
          <w:bookmarkEnd w:id="1161"/>
          <w:bookmarkEnd w:id="1160"/>
          <w:bookmarkEnd w:id="1159"/>
          <w:bookmarkEnd w:id="1158"/>
          <w:bookmarkEnd w:id="1157"/>
          <w:bookmarkEnd w:id="1156"/>
          <w:bookmarkEnd w:id="1155"/>
          <w:r w:rsidRPr="00FC3060" w:rsidR="00477127">
            <w:t xml:space="preserve"> (GSPR 14.7)</w:t>
          </w:r>
          <w:bookmarkEnd w:id="1175"/>
        </w:p>
        <w:p w:rsidR="003A41BB" w:rsidP="003A41BB" w14:paraId="2635273F" w14:textId="77777777">
          <w:pPr>
            <w:pStyle w:val="Information-invisible"/>
          </w:pPr>
          <w:r w:rsidRPr="00FC3060">
            <w:t>I</w:t>
          </w:r>
          <w:r w:rsidRPr="00FC3060" w:rsidR="00D66C4F">
            <w:t>dentify</w:t>
          </w:r>
          <w:r w:rsidRPr="00FC3060" w:rsidR="00852606">
            <w:t xml:space="preserve"> test procedures and measures </w:t>
          </w:r>
          <w:r w:rsidRPr="00FC3060" w:rsidR="003010EE">
            <w:t xml:space="preserve">proving </w:t>
          </w:r>
          <w:r w:rsidRPr="00FC3060" w:rsidR="00852606">
            <w:t xml:space="preserve">the devices can be safely disposed </w:t>
          </w:r>
          <w:r w:rsidRPr="00FC3060" w:rsidR="00627ABA">
            <w:t xml:space="preserve">of </w:t>
          </w:r>
          <w:r w:rsidRPr="00FC3060" w:rsidR="00852606">
            <w:t>after use. These procedures shall be described in the instruction</w:t>
          </w:r>
          <w:r w:rsidRPr="00FC3060" w:rsidR="00D66C4F">
            <w:t>s</w:t>
          </w:r>
          <w:r w:rsidRPr="00FC3060" w:rsidR="00852606">
            <w:t xml:space="preserve"> for use.</w:t>
          </w:r>
          <w:r w:rsidRPr="00FC3060" w:rsidR="00763F6C">
            <w:t xml:space="preserve"> Please </w:t>
          </w:r>
          <w:r w:rsidRPr="00FC3060" w:rsidR="003010EE">
            <w:t xml:space="preserve">include </w:t>
          </w:r>
          <w:r w:rsidRPr="00FC3060" w:rsidR="00763F6C">
            <w:t>a clear reference to the corresponding section in the IFU</w:t>
          </w:r>
          <w:r w:rsidRPr="00FC3060" w:rsidR="00A03C71">
            <w:t xml:space="preserve">. The IFU should already be referenced in </w:t>
          </w:r>
          <w:r w:rsidRPr="00FC3060" w:rsidR="003010EE">
            <w:t>S</w:t>
          </w:r>
          <w:r w:rsidRPr="00FC3060" w:rsidR="00A03C71">
            <w:t>ection 2.2</w:t>
          </w:r>
          <w:r w:rsidR="00135BF9">
            <w:t>.</w:t>
          </w:r>
        </w:p>
      </w:sdtContent>
    </w:sdt>
    <w:p w:rsidR="00135BF9" w:rsidRPr="00135BF9" w:rsidP="00135BF9" w14:paraId="602F6E3B" w14:textId="77777777"/>
    <w:p w:rsidR="003F4D85" w:rsidRPr="002A27B6" w:rsidP="005C2B9B" w14:paraId="16A4BF2D" w14:textId="77777777">
      <w:pPr>
        <w:pStyle w:val="StandardItalic"/>
        <w:rPr>
          <w:i w:val="0"/>
          <w:iCs/>
        </w:rPr>
      </w:pPr>
      <w:r w:rsidRPr="002A27B6">
        <w:rPr>
          <w:i w:val="0"/>
          <w:iCs/>
        </w:rPr>
        <w:t>{…}</w:t>
      </w:r>
    </w:p>
    <w:p w:rsidR="00135BF9" w:rsidRPr="00FC3060" w:rsidP="003F4D85" w14:paraId="4946F0D9"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2CDD20A7" w14:textId="77777777" w:rsidTr="00392412">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769619007"/>
              <w:lock w:val="sdtContentLocked"/>
              <w:placeholder>
                <w:docPart w:val="DefaultPlaceholder_-1854013440"/>
              </w:placeholder>
              <w:group/>
            </w:sdtPr>
            <w:sdtContent>
              <w:p w:rsidR="008427B2" w:rsidRPr="00FC3060" w:rsidP="00CC264B" w14:paraId="419283F5" w14:textId="77777777">
                <w:pPr>
                  <w:pStyle w:val="TableHeader"/>
                  <w:rPr>
                    <w:lang w:val="en-GB"/>
                  </w:rPr>
                </w:pPr>
                <w:r w:rsidRPr="00FC3060">
                  <w:rPr>
                    <w:lang w:val="en-GB"/>
                  </w:rPr>
                  <w:t>Reference documents for this section</w:t>
                </w:r>
              </w:p>
            </w:sdtContent>
          </w:sdt>
        </w:tc>
      </w:tr>
      <w:tr w14:paraId="6DA397F6" w14:textId="77777777" w:rsidTr="0039241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8427B2" w:rsidRPr="002A27B6" w:rsidP="00333780" w14:paraId="3A3A678E" w14:textId="77777777">
            <w:pPr>
              <w:pStyle w:val="StandardItalic"/>
              <w:rPr>
                <w:i w:val="0"/>
                <w:iCs/>
              </w:rPr>
            </w:pPr>
            <w:r w:rsidRPr="002A27B6">
              <w:rPr>
                <w:i w:val="0"/>
                <w:iCs/>
              </w:rPr>
              <w:t>{…}</w:t>
            </w:r>
          </w:p>
        </w:tc>
      </w:tr>
    </w:tbl>
    <w:p w:rsidR="003F4D85" w:rsidRPr="00FC3060" w:rsidP="00527650" w14:paraId="3809AF5B" w14:textId="77777777"/>
    <w:bookmarkStart w:id="1176" w:name="_Toc256000630" w:displacedByCustomXml="next"/>
    <w:bookmarkStart w:id="1177" w:name="_Toc256000587" w:displacedByCustomXml="next"/>
    <w:bookmarkStart w:id="1178" w:name="_Toc256000545" w:displacedByCustomXml="next"/>
    <w:bookmarkStart w:id="1179" w:name="_Toc256000504" w:displacedByCustomXml="next"/>
    <w:bookmarkStart w:id="1180" w:name="_Toc256000464" w:displacedByCustomXml="next"/>
    <w:bookmarkStart w:id="1181" w:name="_Toc256000422" w:displacedByCustomXml="next"/>
    <w:bookmarkStart w:id="1182" w:name="_Toc256000373" w:displacedByCustomXml="next"/>
    <w:bookmarkStart w:id="1183" w:name="_Toc256000329" w:displacedByCustomXml="next"/>
    <w:bookmarkStart w:id="1184" w:name="_Toc256000269" w:displacedByCustomXml="next"/>
    <w:bookmarkStart w:id="1185" w:name="_Toc256000217" w:displacedByCustomXml="next"/>
    <w:bookmarkStart w:id="1186" w:name="_Toc256000162" w:displacedByCustomXml="next"/>
    <w:bookmarkStart w:id="1187" w:name="_Toc256000112" w:displacedByCustomXml="next"/>
    <w:bookmarkStart w:id="1188" w:name="_Toc256000386" w:displacedByCustomXml="next"/>
    <w:bookmarkStart w:id="1189" w:name="_Toc521950696" w:displacedByCustomXml="next"/>
    <w:bookmarkStart w:id="1190" w:name="_Toc522009049" w:displacedByCustomXml="next"/>
    <w:bookmarkStart w:id="1191" w:name="_Toc522705696" w:displacedByCustomXml="next"/>
    <w:bookmarkStart w:id="1192" w:name="_Toc522706198" w:displacedByCustomXml="next"/>
    <w:bookmarkStart w:id="1193" w:name="_Toc522806845" w:displacedByCustomXml="next"/>
    <w:bookmarkStart w:id="1194" w:name="_Toc531101763" w:displacedByCustomXml="next"/>
    <w:bookmarkStart w:id="1195" w:name="_Toc531184624" w:displacedByCustomXml="next"/>
    <w:sdt>
      <w:sdtPr>
        <w:id w:val="-1518616631"/>
        <w:lock w:val="sdtContentLocked"/>
        <w:placeholder>
          <w:docPart w:val="DefaultPlaceholder_-1854013440"/>
        </w:placeholder>
        <w:group/>
      </w:sdtPr>
      <w:sdtContent>
        <w:p w:rsidR="004C45D8" w:rsidP="0068171A" w14:paraId="6698FA9E" w14:textId="77777777">
          <w:pPr>
            <w:pStyle w:val="Heading2"/>
          </w:pPr>
          <w:bookmarkStart w:id="1196" w:name="_Toc256000173"/>
          <w:r w:rsidRPr="00FC3060">
            <w:t xml:space="preserve">Personal </w:t>
          </w:r>
          <w:r w:rsidRPr="00FC3060" w:rsidR="00627ABA">
            <w:t>P</w:t>
          </w:r>
          <w:r w:rsidRPr="00FC3060">
            <w:t xml:space="preserve">rotective </w:t>
          </w:r>
          <w:r w:rsidRPr="00FC3060" w:rsidR="00627ABA">
            <w:t>E</w:t>
          </w:r>
          <w:r w:rsidRPr="00FC3060">
            <w:t xml:space="preserve">quipment </w:t>
          </w:r>
          <w:r w:rsidRPr="00FC3060" w:rsidR="00627ABA">
            <w:t>D</w:t>
          </w:r>
          <w:r w:rsidRPr="00FC3060">
            <w:t>irective 89/686/EEC</w:t>
          </w:r>
          <w:bookmarkEnd w:id="1196"/>
        </w:p>
        <w:bookmarkEnd w:id="1176" w:displacedByCustomXml="next"/>
        <w:bookmarkEnd w:id="1177" w:displacedByCustomXml="next"/>
        <w:bookmarkEnd w:id="1178" w:displacedByCustomXml="next"/>
        <w:bookmarkEnd w:id="1179" w:displacedByCustomXml="next"/>
        <w:bookmarkEnd w:id="1180" w:displacedByCustomXml="next"/>
        <w:bookmarkEnd w:id="1181" w:displacedByCustomXml="next"/>
        <w:bookmarkEnd w:id="1182" w:displacedByCustomXml="next"/>
        <w:bookmarkEnd w:id="1183" w:displacedByCustomXml="next"/>
        <w:bookmarkEnd w:id="1184" w:displacedByCustomXml="next"/>
        <w:bookmarkEnd w:id="1185" w:displacedByCustomXml="next"/>
        <w:bookmarkEnd w:id="1186" w:displacedByCustomXml="next"/>
        <w:bookmarkEnd w:id="1187" w:displacedByCustomXml="next"/>
        <w:bookmarkEnd w:id="1188" w:displacedByCustomXml="next"/>
        <w:bookmarkEnd w:id="1189" w:displacedByCustomXml="next"/>
        <w:bookmarkEnd w:id="1190" w:displacedByCustomXml="next"/>
        <w:bookmarkEnd w:id="1191" w:displacedByCustomXml="next"/>
        <w:bookmarkEnd w:id="1192" w:displacedByCustomXml="next"/>
        <w:bookmarkEnd w:id="1193" w:displacedByCustomXml="next"/>
        <w:bookmarkEnd w:id="1194" w:displacedByCustomXml="next"/>
        <w:bookmarkEnd w:id="1195" w:displacedByCustomXml="next"/>
      </w:sdtContent>
    </w:sdt>
    <w:tbl>
      <w:tblPr>
        <w:tblW w:w="9639" w:type="dxa"/>
        <w:tblCellMar>
          <w:top w:w="85" w:type="dxa"/>
          <w:left w:w="0" w:type="dxa"/>
          <w:bottom w:w="57" w:type="dxa"/>
          <w:right w:w="85" w:type="dxa"/>
        </w:tblCellMar>
        <w:tblLook w:val="04A0"/>
      </w:tblPr>
      <w:tblGrid>
        <w:gridCol w:w="6467"/>
        <w:gridCol w:w="1064"/>
        <w:gridCol w:w="1060"/>
        <w:gridCol w:w="1048"/>
      </w:tblGrid>
      <w:tr w14:paraId="239E5B82" w14:textId="77777777" w:rsidTr="00325685">
        <w:tblPrEx>
          <w:tblW w:w="9639" w:type="dxa"/>
          <w:tblCellMar>
            <w:top w:w="85" w:type="dxa"/>
            <w:left w:w="0" w:type="dxa"/>
            <w:bottom w:w="57" w:type="dxa"/>
            <w:right w:w="85" w:type="dxa"/>
          </w:tblCellMar>
          <w:tblLook w:val="04A0"/>
        </w:tblPrEx>
        <w:trPr>
          <w:trHeight w:val="340"/>
        </w:trPr>
        <w:tc>
          <w:tcPr>
            <w:tcW w:w="6466" w:type="dxa"/>
            <w:vAlign w:val="center"/>
          </w:tcPr>
          <w:sdt>
            <w:sdtPr>
              <w:id w:val="-1284417021"/>
              <w:lock w:val="sdtContentLocked"/>
              <w:placeholder>
                <w:docPart w:val="DefaultPlaceholder_-1854013440"/>
              </w:placeholder>
              <w:group/>
            </w:sdtPr>
            <w:sdtContent>
              <w:p w:rsidR="004C45D8" w:rsidRPr="00FC3060" w:rsidP="00445F31" w14:paraId="15D360F5" w14:textId="77777777">
                <w:r w:rsidRPr="00FC3060">
                  <w:t xml:space="preserve">The product falls under the </w:t>
                </w:r>
                <w:r w:rsidRPr="00FC3060" w:rsidR="003010EE">
                  <w:t xml:space="preserve">scope </w:t>
                </w:r>
                <w:r w:rsidRPr="00FC3060">
                  <w:t xml:space="preserve">of </w:t>
                </w:r>
                <w:r w:rsidRPr="00FC3060" w:rsidR="00627ABA">
                  <w:t>D</w:t>
                </w:r>
                <w:r w:rsidRPr="00FC3060">
                  <w:t>irective 89/686/EEC</w:t>
                </w:r>
              </w:p>
            </w:sdtContent>
          </w:sdt>
        </w:tc>
        <w:tc>
          <w:tcPr>
            <w:tcW w:w="1064" w:type="dxa"/>
          </w:tcPr>
          <w:p w:rsidR="004C45D8" w:rsidRPr="00FC3060" w:rsidP="00445F31" w14:paraId="693B5D82" w14:textId="77777777">
            <w:pPr>
              <w:jc w:val="center"/>
            </w:pPr>
            <w:sdt>
              <w:sdtPr>
                <w:id w:val="-2064093589"/>
                <w:richText/>
              </w:sdtPr>
              <w:sdtContent>
                <w:sdt>
                  <w:sdtPr>
                    <w:id w:val="1461924076"/>
                    <w14:checkbox>
                      <w14:checked w14:val="0"/>
                      <w14:checkedState w14:val="2612" w14:font="MS Gothic"/>
                      <w14:uncheckedState w14:val="2610" w14:font="MS Gothic"/>
                    </w14:checkbox>
                  </w:sdtPr>
                  <w:sdtContent>
                    <w:r w:rsidRPr="00FC3060" w:rsidR="00F25102">
                      <w:rPr>
                        <w:rFonts w:ascii="Segoe UI Symbol" w:eastAsia="MS Gothic" w:hAnsi="Segoe UI Symbol" w:cs="Segoe UI Symbol"/>
                      </w:rPr>
                      <w:t>☐</w:t>
                    </w:r>
                  </w:sdtContent>
                </w:sdt>
              </w:sdtContent>
            </w:sdt>
            <w:r w:rsidRPr="00FC3060" w:rsidR="00F25102">
              <w:t xml:space="preserve"> </w:t>
            </w:r>
            <w:sdt>
              <w:sdtPr>
                <w:id w:val="853623814"/>
                <w:lock w:val="sdtContentLocked"/>
                <w:placeholder>
                  <w:docPart w:val="DefaultPlaceholder_-1854013440"/>
                </w:placeholder>
                <w:group/>
              </w:sdtPr>
              <w:sdtContent>
                <w:r w:rsidRPr="00FC3060" w:rsidR="00F25102">
                  <w:t>Yes</w:t>
                </w:r>
              </w:sdtContent>
            </w:sdt>
          </w:p>
        </w:tc>
        <w:tc>
          <w:tcPr>
            <w:tcW w:w="1060" w:type="dxa"/>
          </w:tcPr>
          <w:p w:rsidR="004C45D8" w:rsidRPr="00FC3060" w:rsidP="00445F31" w14:paraId="257F4182" w14:textId="77777777">
            <w:pPr>
              <w:jc w:val="center"/>
            </w:pPr>
            <w:sdt>
              <w:sdtPr>
                <w:id w:val="663668657"/>
                <w:richText/>
              </w:sdtPr>
              <w:sdtContent>
                <w:sdt>
                  <w:sdtPr>
                    <w:id w:val="1140767512"/>
                    <w14:checkbox>
                      <w14:checked w14:val="0"/>
                      <w14:checkedState w14:val="2612" w14:font="MS Gothic"/>
                      <w14:uncheckedState w14:val="2610" w14:font="MS Gothic"/>
                    </w14:checkbox>
                  </w:sdtPr>
                  <w:sdtContent>
                    <w:r w:rsidRPr="00FC3060" w:rsidR="00F25102">
                      <w:rPr>
                        <w:rFonts w:ascii="Segoe UI Symbol" w:eastAsia="MS Gothic" w:hAnsi="Segoe UI Symbol" w:cs="Segoe UI Symbol"/>
                      </w:rPr>
                      <w:t>☐</w:t>
                    </w:r>
                  </w:sdtContent>
                </w:sdt>
              </w:sdtContent>
            </w:sdt>
            <w:r w:rsidRPr="00FC3060" w:rsidR="00F25102">
              <w:t xml:space="preserve"> </w:t>
            </w:r>
            <w:sdt>
              <w:sdtPr>
                <w:id w:val="-631868438"/>
                <w:lock w:val="sdtContentLocked"/>
                <w:placeholder>
                  <w:docPart w:val="DefaultPlaceholder_-1854013440"/>
                </w:placeholder>
                <w:group/>
              </w:sdtPr>
              <w:sdtContent>
                <w:r w:rsidRPr="00FC3060" w:rsidR="00F25102">
                  <w:t>No</w:t>
                </w:r>
              </w:sdtContent>
            </w:sdt>
          </w:p>
        </w:tc>
        <w:tc>
          <w:tcPr>
            <w:tcW w:w="1048" w:type="dxa"/>
          </w:tcPr>
          <w:p w:rsidR="004C45D8" w:rsidRPr="00FC3060" w:rsidP="00445F31" w14:paraId="1E00E6AE" w14:textId="77777777">
            <w:pPr>
              <w:jc w:val="center"/>
            </w:pPr>
          </w:p>
        </w:tc>
      </w:tr>
    </w:tbl>
    <w:bookmarkStart w:id="1197" w:name="_Toc256000631" w:displacedByCustomXml="next"/>
    <w:bookmarkStart w:id="1198" w:name="_Toc256000588" w:displacedByCustomXml="next"/>
    <w:bookmarkStart w:id="1199" w:name="_Toc256000546" w:displacedByCustomXml="next"/>
    <w:bookmarkStart w:id="1200" w:name="_Toc256000505" w:displacedByCustomXml="next"/>
    <w:bookmarkStart w:id="1201" w:name="_Toc256000465" w:displacedByCustomXml="next"/>
    <w:bookmarkStart w:id="1202" w:name="_Toc256000423" w:displacedByCustomXml="next"/>
    <w:bookmarkStart w:id="1203" w:name="_Toc256000377" w:displacedByCustomXml="next"/>
    <w:bookmarkStart w:id="1204" w:name="_Toc256000330" w:displacedByCustomXml="next"/>
    <w:bookmarkStart w:id="1205" w:name="_Toc256000270" w:displacedByCustomXml="next"/>
    <w:bookmarkStart w:id="1206" w:name="_Toc256000218" w:displacedByCustomXml="next"/>
    <w:bookmarkStart w:id="1207" w:name="_Toc256000163" w:displacedByCustomXml="next"/>
    <w:bookmarkStart w:id="1208" w:name="_Toc256000113" w:displacedByCustomXml="next"/>
    <w:bookmarkStart w:id="1209" w:name="_Toc256000387" w:displacedByCustomXml="next"/>
    <w:bookmarkStart w:id="1210" w:name="_Toc521950697" w:displacedByCustomXml="next"/>
    <w:bookmarkStart w:id="1211" w:name="_Toc522009050" w:displacedByCustomXml="next"/>
    <w:bookmarkStart w:id="1212" w:name="_Toc522705697" w:displacedByCustomXml="next"/>
    <w:bookmarkStart w:id="1213" w:name="_Toc522706199" w:displacedByCustomXml="next"/>
    <w:bookmarkStart w:id="1214" w:name="_Toc522806846" w:displacedByCustomXml="next"/>
    <w:bookmarkStart w:id="1215" w:name="_Toc531101764" w:displacedByCustomXml="next"/>
    <w:bookmarkStart w:id="1216" w:name="_Toc531184625" w:displacedByCustomXml="next"/>
    <w:sdt>
      <w:sdtPr>
        <w:id w:val="1302891759"/>
        <w:lock w:val="sdtContentLocked"/>
        <w:placeholder>
          <w:docPart w:val="DefaultPlaceholder_-1854013440"/>
        </w:placeholder>
        <w:group/>
      </w:sdtPr>
      <w:sdtContent>
        <w:p w:rsidR="009472FF" w:rsidP="009472FF" w14:paraId="0D2949D8" w14:textId="77777777">
          <w:pPr>
            <w:pStyle w:val="Information-invisible"/>
          </w:pPr>
          <w:r w:rsidRPr="00FC3060">
            <w:t xml:space="preserve">If “yes” add relevant information on the PPE </w:t>
          </w:r>
          <w:r w:rsidRPr="00FC3060" w:rsidR="00627ABA">
            <w:t>D</w:t>
          </w:r>
          <w:r w:rsidRPr="00FC3060">
            <w:t>irective and</w:t>
          </w:r>
          <w:r w:rsidRPr="00FC3060" w:rsidR="000C3F64">
            <w:t xml:space="preserve"> the</w:t>
          </w:r>
          <w:r w:rsidRPr="00FC3060">
            <w:t xml:space="preserve"> test conducted </w:t>
          </w:r>
          <w:r w:rsidRPr="00FC3060" w:rsidR="000C3F64">
            <w:t xml:space="preserve">to ensure compliance with the </w:t>
          </w:r>
          <w:r w:rsidRPr="00FC3060" w:rsidR="00627ABA">
            <w:t>Directive</w:t>
          </w:r>
          <w:r w:rsidR="002D712E">
            <w:t xml:space="preserve">. </w:t>
          </w:r>
          <w:r w:rsidRPr="00FC3060" w:rsidR="002D712E">
            <w:t>If “no” is selected above</w:t>
          </w:r>
          <w:r w:rsidR="002D712E">
            <w:t>,</w:t>
          </w:r>
          <w:r w:rsidRPr="00FC3060" w:rsidR="002D712E">
            <w:t xml:space="preserve"> please delete the following table in this section</w:t>
          </w:r>
          <w:r w:rsidR="002D712E">
            <w:t>.</w:t>
          </w:r>
        </w:p>
      </w:sdtContent>
    </w:sdt>
    <w:p w:rsidR="00135BF9" w:rsidRPr="00135BF9" w:rsidP="00135BF9" w14:paraId="04029F1E" w14:textId="77777777"/>
    <w:p w:rsidR="005C2B9B" w:rsidRPr="002A27B6" w:rsidP="005C2B9B" w14:paraId="739EE57D" w14:textId="77777777">
      <w:pPr>
        <w:pStyle w:val="StandardItalic"/>
        <w:rPr>
          <w:i w:val="0"/>
          <w:iCs/>
        </w:rPr>
      </w:pPr>
      <w:r w:rsidRPr="002A27B6">
        <w:rPr>
          <w:i w:val="0"/>
          <w:iCs/>
        </w:rPr>
        <w:t>{…}</w:t>
      </w:r>
    </w:p>
    <w:p w:rsidR="00135BF9" w:rsidRPr="00FC3060" w:rsidP="008427B2" w14:paraId="31D6D0F7"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4AEE5B3B" w14:textId="77777777" w:rsidTr="00392412">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117640657"/>
              <w:lock w:val="sdtContentLocked"/>
              <w:placeholder>
                <w:docPart w:val="DefaultPlaceholder_-1854013440"/>
              </w:placeholder>
              <w:group/>
            </w:sdtPr>
            <w:sdtContent>
              <w:p w:rsidR="008427B2" w:rsidRPr="00FC3060" w:rsidP="00CC264B" w14:paraId="191B6495" w14:textId="77777777">
                <w:pPr>
                  <w:pStyle w:val="TableHeader"/>
                  <w:rPr>
                    <w:lang w:val="en-GB"/>
                  </w:rPr>
                </w:pPr>
                <w:r w:rsidRPr="00FC3060">
                  <w:rPr>
                    <w:lang w:val="en-GB"/>
                  </w:rPr>
                  <w:t>Reference documents for this section</w:t>
                </w:r>
              </w:p>
            </w:sdtContent>
          </w:sdt>
        </w:tc>
      </w:tr>
      <w:tr w14:paraId="5CE0D71E" w14:textId="77777777" w:rsidTr="0039241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8427B2" w:rsidRPr="002A27B6" w:rsidP="003E203C" w14:paraId="352EBBA1" w14:textId="77777777">
            <w:pPr>
              <w:pStyle w:val="StandardItalic"/>
              <w:rPr>
                <w:i w:val="0"/>
                <w:iCs/>
              </w:rPr>
            </w:pPr>
            <w:r w:rsidRPr="002A27B6">
              <w:rPr>
                <w:i w:val="0"/>
                <w:iCs/>
              </w:rPr>
              <w:t xml:space="preserve">{Evidence of compliance with </w:t>
            </w:r>
            <w:r w:rsidRPr="002A27B6" w:rsidR="005C34F1">
              <w:rPr>
                <w:i w:val="0"/>
                <w:iCs/>
              </w:rPr>
              <w:t>PPE Directive}</w:t>
            </w:r>
          </w:p>
        </w:tc>
      </w:tr>
    </w:tbl>
    <w:bookmarkEnd w:id="1197" w:displacedByCustomXml="next"/>
    <w:bookmarkEnd w:id="1198" w:displacedByCustomXml="next"/>
    <w:bookmarkEnd w:id="1199" w:displacedByCustomXml="next"/>
    <w:bookmarkEnd w:id="1200" w:displacedByCustomXml="next"/>
    <w:bookmarkEnd w:id="1201" w:displacedByCustomXml="next"/>
    <w:bookmarkEnd w:id="1202" w:displacedByCustomXml="next"/>
    <w:bookmarkEnd w:id="1203" w:displacedByCustomXml="next"/>
    <w:bookmarkEnd w:id="1204" w:displacedByCustomXml="next"/>
    <w:bookmarkEnd w:id="1205" w:displacedByCustomXml="next"/>
    <w:bookmarkEnd w:id="1206" w:displacedByCustomXml="next"/>
    <w:bookmarkEnd w:id="1207" w:displacedByCustomXml="next"/>
    <w:bookmarkEnd w:id="1208" w:displacedByCustomXml="next"/>
    <w:bookmarkEnd w:id="1209" w:displacedByCustomXml="next"/>
    <w:bookmarkEnd w:id="1210" w:displacedByCustomXml="next"/>
    <w:bookmarkEnd w:id="1211" w:displacedByCustomXml="next"/>
    <w:bookmarkEnd w:id="1212" w:displacedByCustomXml="next"/>
    <w:bookmarkEnd w:id="1213" w:displacedByCustomXml="next"/>
    <w:bookmarkEnd w:id="1214" w:displacedByCustomXml="next"/>
    <w:bookmarkEnd w:id="1215" w:displacedByCustomXml="next"/>
    <w:bookmarkEnd w:id="1216" w:displacedByCustomXml="next"/>
    <w:bookmarkStart w:id="1217" w:name="_Toc256000632" w:displacedByCustomXml="next"/>
    <w:bookmarkStart w:id="1218" w:name="_Toc256000589" w:displacedByCustomXml="next"/>
    <w:bookmarkStart w:id="1219" w:name="_Toc256000547" w:displacedByCustomXml="next"/>
    <w:bookmarkStart w:id="1220" w:name="_Toc256000506" w:displacedByCustomXml="next"/>
    <w:bookmarkStart w:id="1221" w:name="_Toc256000466" w:displacedByCustomXml="next"/>
    <w:bookmarkStart w:id="1222" w:name="_Toc256000427" w:displacedByCustomXml="next"/>
    <w:bookmarkStart w:id="1223" w:name="_Toc256000378" w:displacedByCustomXml="next"/>
    <w:bookmarkStart w:id="1224" w:name="_Toc256000331" w:displacedByCustomXml="next"/>
    <w:bookmarkStart w:id="1225" w:name="_Toc256000271" w:displacedByCustomXml="next"/>
    <w:bookmarkStart w:id="1226" w:name="_Toc256000219" w:displacedByCustomXml="next"/>
    <w:bookmarkStart w:id="1227" w:name="_Toc256000164" w:displacedByCustomXml="next"/>
    <w:bookmarkStart w:id="1228" w:name="_Toc256000114" w:displacedByCustomXml="next"/>
    <w:bookmarkStart w:id="1229" w:name="_Toc521950698" w:displacedByCustomXml="next"/>
    <w:bookmarkStart w:id="1230" w:name="_Toc522009051" w:displacedByCustomXml="next"/>
    <w:bookmarkStart w:id="1231" w:name="_Toc522705698" w:displacedByCustomXml="next"/>
    <w:bookmarkStart w:id="1232" w:name="_Toc522706200" w:displacedByCustomXml="next"/>
    <w:bookmarkStart w:id="1233" w:name="_Toc522806847" w:displacedByCustomXml="next"/>
    <w:bookmarkStart w:id="1234" w:name="_Toc531101765" w:displacedByCustomXml="next"/>
    <w:bookmarkStart w:id="1235" w:name="_Toc531184626" w:displacedByCustomXml="next"/>
    <w:sdt>
      <w:sdtPr>
        <w:id w:val="598135870"/>
        <w:lock w:val="sdtContentLocked"/>
        <w:placeholder>
          <w:docPart w:val="DefaultPlaceholder_-1854013440"/>
        </w:placeholder>
        <w:group/>
      </w:sdtPr>
      <w:sdtContent>
        <w:p w:rsidR="0024244F" w:rsidP="0068171A" w14:paraId="38A98C9D" w14:textId="77777777">
          <w:pPr>
            <w:pStyle w:val="Heading2"/>
          </w:pPr>
          <w:bookmarkStart w:id="1236" w:name="_Toc256000183"/>
          <w:r w:rsidRPr="00FC3060">
            <w:t>Other regulatory requirements</w:t>
          </w:r>
          <w:bookmarkEnd w:id="1236"/>
        </w:p>
      </w:sdtContent>
    </w:sdt>
    <w:tbl>
      <w:tblPr>
        <w:tblW w:w="9639" w:type="dxa"/>
        <w:tblCellMar>
          <w:top w:w="85" w:type="dxa"/>
          <w:left w:w="0" w:type="dxa"/>
          <w:bottom w:w="57" w:type="dxa"/>
          <w:right w:w="85" w:type="dxa"/>
        </w:tblCellMar>
        <w:tblLook w:val="04A0"/>
      </w:tblPr>
      <w:tblGrid>
        <w:gridCol w:w="6469"/>
        <w:gridCol w:w="1064"/>
        <w:gridCol w:w="1059"/>
        <w:gridCol w:w="1047"/>
      </w:tblGrid>
      <w:tr w14:paraId="4F4FABEA" w14:textId="77777777" w:rsidTr="00325685">
        <w:tblPrEx>
          <w:tblW w:w="9639" w:type="dxa"/>
          <w:tblCellMar>
            <w:top w:w="85" w:type="dxa"/>
            <w:left w:w="0" w:type="dxa"/>
            <w:bottom w:w="57" w:type="dxa"/>
            <w:right w:w="85" w:type="dxa"/>
          </w:tblCellMar>
          <w:tblLook w:val="04A0"/>
        </w:tblPrEx>
        <w:trPr>
          <w:trHeight w:val="340"/>
        </w:trPr>
        <w:tc>
          <w:tcPr>
            <w:tcW w:w="6468" w:type="dxa"/>
            <w:vAlign w:val="center"/>
          </w:tcPr>
          <w:sdt>
            <w:sdtPr>
              <w:id w:val="41183391"/>
              <w:lock w:val="sdtContentLocked"/>
              <w:placeholder>
                <w:docPart w:val="DefaultPlaceholder_-1854013440"/>
              </w:placeholder>
              <w:group/>
            </w:sdtPr>
            <w:sdtContent>
              <w:p w:rsidR="0024244F" w:rsidRPr="00FC3060" w:rsidP="008D50EA" w14:paraId="5B844065" w14:textId="77777777">
                <w:r w:rsidRPr="00FC3060">
                  <w:t xml:space="preserve">The product falls under </w:t>
                </w:r>
                <w:r w:rsidRPr="00FC3060" w:rsidR="000C3F64">
                  <w:t xml:space="preserve">other </w:t>
                </w:r>
                <w:r w:rsidRPr="00FC3060">
                  <w:t xml:space="preserve">regulatory </w:t>
                </w:r>
                <w:r w:rsidRPr="00FC3060">
                  <w:t>requirements than those referenced in this document</w:t>
                </w:r>
              </w:p>
            </w:sdtContent>
          </w:sdt>
        </w:tc>
        <w:tc>
          <w:tcPr>
            <w:tcW w:w="1064" w:type="dxa"/>
          </w:tcPr>
          <w:p w:rsidR="0024244F" w:rsidRPr="00FC3060" w:rsidP="008D50EA" w14:paraId="7BA748F7" w14:textId="77777777">
            <w:pPr>
              <w:jc w:val="center"/>
            </w:pPr>
            <w:sdt>
              <w:sdtPr>
                <w:id w:val="2014028495"/>
                <w:richText/>
              </w:sdtPr>
              <w:sdtContent>
                <w:sdt>
                  <w:sdtPr>
                    <w:id w:val="1364166201"/>
                    <w14:checkbox>
                      <w14:checked w14:val="0"/>
                      <w14:checkedState w14:val="2612" w14:font="MS Gothic"/>
                      <w14:uncheckedState w14:val="2610" w14:font="MS Gothic"/>
                    </w14:checkbox>
                  </w:sdtPr>
                  <w:sdtContent>
                    <w:r w:rsidRPr="00FC3060" w:rsidR="00805D15">
                      <w:rPr>
                        <w:rFonts w:ascii="Segoe UI Symbol" w:eastAsia="MS Gothic" w:hAnsi="Segoe UI Symbol" w:cs="Segoe UI Symbol"/>
                      </w:rPr>
                      <w:t>☐</w:t>
                    </w:r>
                  </w:sdtContent>
                </w:sdt>
              </w:sdtContent>
            </w:sdt>
            <w:r w:rsidRPr="00FC3060" w:rsidR="00805D15">
              <w:t xml:space="preserve"> </w:t>
            </w:r>
            <w:sdt>
              <w:sdtPr>
                <w:id w:val="-233090237"/>
                <w:lock w:val="sdtContentLocked"/>
                <w:placeholder>
                  <w:docPart w:val="DefaultPlaceholder_-1854013440"/>
                </w:placeholder>
                <w:group/>
              </w:sdtPr>
              <w:sdtContent>
                <w:r w:rsidRPr="00FC3060" w:rsidR="00805D15">
                  <w:t>Yes</w:t>
                </w:r>
              </w:sdtContent>
            </w:sdt>
          </w:p>
        </w:tc>
        <w:tc>
          <w:tcPr>
            <w:tcW w:w="1059" w:type="dxa"/>
          </w:tcPr>
          <w:p w:rsidR="0024244F" w:rsidRPr="00FC3060" w:rsidP="008D50EA" w14:paraId="5BA7299C" w14:textId="77777777">
            <w:pPr>
              <w:jc w:val="center"/>
            </w:pPr>
            <w:sdt>
              <w:sdtPr>
                <w:id w:val="-1517695127"/>
                <w:richText/>
              </w:sdtPr>
              <w:sdtContent>
                <w:sdt>
                  <w:sdtPr>
                    <w:id w:val="1633522192"/>
                    <w14:checkbox>
                      <w14:checked w14:val="0"/>
                      <w14:checkedState w14:val="2612" w14:font="MS Gothic"/>
                      <w14:uncheckedState w14:val="2610" w14:font="MS Gothic"/>
                    </w14:checkbox>
                  </w:sdtPr>
                  <w:sdtContent>
                    <w:r w:rsidRPr="00FC3060" w:rsidR="00805D15">
                      <w:rPr>
                        <w:rFonts w:ascii="Segoe UI Symbol" w:eastAsia="MS Gothic" w:hAnsi="Segoe UI Symbol" w:cs="Segoe UI Symbol"/>
                      </w:rPr>
                      <w:t>☐</w:t>
                    </w:r>
                  </w:sdtContent>
                </w:sdt>
              </w:sdtContent>
            </w:sdt>
            <w:r w:rsidRPr="00FC3060" w:rsidR="00805D15">
              <w:t xml:space="preserve"> </w:t>
            </w:r>
            <w:sdt>
              <w:sdtPr>
                <w:id w:val="-1211490953"/>
                <w:lock w:val="sdtContentLocked"/>
                <w:placeholder>
                  <w:docPart w:val="DefaultPlaceholder_-1854013440"/>
                </w:placeholder>
                <w:group/>
              </w:sdtPr>
              <w:sdtContent>
                <w:r w:rsidRPr="00FC3060" w:rsidR="00805D15">
                  <w:t>No</w:t>
                </w:r>
              </w:sdtContent>
            </w:sdt>
          </w:p>
        </w:tc>
        <w:tc>
          <w:tcPr>
            <w:tcW w:w="1047" w:type="dxa"/>
          </w:tcPr>
          <w:p w:rsidR="0024244F" w:rsidRPr="00FC3060" w:rsidP="008D50EA" w14:paraId="36F42582" w14:textId="77777777">
            <w:pPr>
              <w:jc w:val="center"/>
            </w:pPr>
          </w:p>
        </w:tc>
      </w:tr>
    </w:tbl>
    <w:sdt>
      <w:sdtPr>
        <w:id w:val="-374014404"/>
        <w:lock w:val="sdtContentLocked"/>
        <w:placeholder>
          <w:docPart w:val="DefaultPlaceholder_-1854013440"/>
        </w:placeholder>
        <w:group/>
      </w:sdtPr>
      <w:sdtContent>
        <w:p w:rsidR="00EC5DCD" w:rsidRPr="00FC3060" w:rsidP="00EC5DCD" w14:paraId="3E8318FC" w14:textId="77777777">
          <w:pPr>
            <w:pStyle w:val="Information-invisible"/>
          </w:pPr>
          <w:r w:rsidRPr="00FC3060">
            <w:t>If “no” is selected above</w:t>
          </w:r>
          <w:r w:rsidRPr="00FC3060" w:rsidR="00627ABA">
            <w:t xml:space="preserve">, </w:t>
          </w:r>
          <w:r w:rsidRPr="00FC3060" w:rsidR="000C3F64">
            <w:t>please delete</w:t>
          </w:r>
          <w:r w:rsidRPr="00FC3060">
            <w:t xml:space="preserve"> the following table in this section</w:t>
          </w:r>
          <w:r w:rsidR="00953C8E">
            <w:t>.</w:t>
          </w:r>
        </w:p>
        <w:p w:rsidR="00953C8E" w:rsidP="00AE62D0" w14:paraId="46624161" w14:textId="77777777">
          <w:pPr>
            <w:pStyle w:val="Information-invisible"/>
          </w:pPr>
        </w:p>
        <w:p w:rsidR="00AE62D0" w:rsidRPr="00FC3060" w:rsidP="00AE62D0" w14:paraId="42730B2B" w14:textId="77777777">
          <w:pPr>
            <w:pStyle w:val="Information-invisible"/>
          </w:pPr>
          <w:r w:rsidRPr="00FC3060">
            <w:t xml:space="preserve">Other applicable specific procedures, supplementary directives, regulations and </w:t>
          </w:r>
          <w:r w:rsidRPr="00FC3060">
            <w:t>commission decisions</w:t>
          </w:r>
          <w:r w:rsidR="00E20C32">
            <w:t>,</w:t>
          </w:r>
        </w:p>
        <w:p w:rsidR="00DB4790" w:rsidP="00DE0D69" w14:paraId="52803DCC" w14:textId="77777777">
          <w:pPr>
            <w:pStyle w:val="Information-invisible"/>
          </w:pPr>
          <w:r w:rsidRPr="00FC3060">
            <w:t>e.g.</w:t>
          </w:r>
          <w:r w:rsidRPr="00FC3060" w:rsidR="00AE62D0">
            <w:t xml:space="preserve"> MDR </w:t>
          </w:r>
          <w:r w:rsidRPr="00FC3060" w:rsidR="008204DE">
            <w:t>Art.</w:t>
          </w:r>
          <w:r w:rsidRPr="00FC3060" w:rsidR="00AE62D0">
            <w:t>1.12: Directive 2006/42/EC Machinery Directive</w:t>
          </w:r>
          <w:r w:rsidRPr="00FC3060" w:rsidR="000A2E67">
            <w:t>,</w:t>
          </w:r>
          <w:r w:rsidRPr="00FC3060" w:rsidR="00A14D30">
            <w:t xml:space="preserve"> </w:t>
          </w:r>
          <w:r w:rsidRPr="00FC3060" w:rsidR="008B3C25">
            <w:t>connection to IVDR products</w:t>
          </w:r>
        </w:p>
      </w:sdtContent>
    </w:sdt>
    <w:p w:rsidR="00105FD7" w:rsidRPr="00105FD7" w:rsidP="00105FD7" w14:paraId="1CCF9866" w14:textId="77777777"/>
    <w:p w:rsidR="00507D5B" w:rsidRPr="002A27B6" w:rsidP="00507D5B" w14:paraId="63163A00" w14:textId="77777777">
      <w:pPr>
        <w:pStyle w:val="StandardItalic"/>
        <w:rPr>
          <w:i w:val="0"/>
          <w:iCs/>
        </w:rPr>
      </w:pPr>
      <w:r w:rsidRPr="002A27B6">
        <w:rPr>
          <w:i w:val="0"/>
          <w:iCs/>
        </w:rPr>
        <w:t>{…}</w:t>
      </w:r>
    </w:p>
    <w:p w:rsidR="00105FD7" w:rsidRPr="00FC3060" w:rsidP="008427B2" w14:paraId="66BBEDA3" w14:textId="77777777">
      <w:pPr>
        <w:rPr>
          <w:highlight w:val="yellow"/>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3B81610F" w14:textId="77777777" w:rsidTr="00392412">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bookmarkEnd w:id="1217" w:displacedByCustomXml="next"/>
          <w:bookmarkEnd w:id="1218" w:displacedByCustomXml="next"/>
          <w:bookmarkEnd w:id="1219" w:displacedByCustomXml="next"/>
          <w:bookmarkEnd w:id="1220" w:displacedByCustomXml="next"/>
          <w:bookmarkEnd w:id="1221" w:displacedByCustomXml="next"/>
          <w:bookmarkEnd w:id="1222" w:displacedByCustomXml="next"/>
          <w:bookmarkEnd w:id="1223" w:displacedByCustomXml="next"/>
          <w:bookmarkEnd w:id="1224" w:displacedByCustomXml="next"/>
          <w:bookmarkEnd w:id="1225" w:displacedByCustomXml="next"/>
          <w:bookmarkEnd w:id="1226" w:displacedByCustomXml="next"/>
          <w:bookmarkEnd w:id="1227" w:displacedByCustomXml="next"/>
          <w:bookmarkEnd w:id="1228" w:displacedByCustomXml="next"/>
          <w:bookmarkEnd w:id="1229" w:displacedByCustomXml="next"/>
          <w:bookmarkEnd w:id="1230" w:displacedByCustomXml="next"/>
          <w:bookmarkEnd w:id="1231" w:displacedByCustomXml="next"/>
          <w:bookmarkEnd w:id="1232" w:displacedByCustomXml="next"/>
          <w:bookmarkEnd w:id="1233" w:displacedByCustomXml="next"/>
          <w:bookmarkEnd w:id="1234" w:displacedByCustomXml="next"/>
          <w:bookmarkEnd w:id="1235" w:displacedByCustomXml="next"/>
          <w:sdt>
            <w:sdtPr>
              <w:rPr>
                <w:lang w:val="en-GB"/>
              </w:rPr>
              <w:id w:val="1146096419"/>
              <w:lock w:val="sdtContentLocked"/>
              <w:placeholder>
                <w:docPart w:val="DefaultPlaceholder_-1854013440"/>
              </w:placeholder>
              <w:group/>
            </w:sdtPr>
            <w:sdtContent>
              <w:p w:rsidR="0024244F" w:rsidRPr="00FC3060" w:rsidP="008D50EA" w14:paraId="529865AC" w14:textId="77777777">
                <w:pPr>
                  <w:pStyle w:val="TableHeader"/>
                  <w:rPr>
                    <w:lang w:val="en-GB"/>
                  </w:rPr>
                </w:pPr>
                <w:r w:rsidRPr="00FC3060">
                  <w:rPr>
                    <w:lang w:val="en-GB"/>
                  </w:rPr>
                  <w:t>Reference documents for this section</w:t>
                </w:r>
              </w:p>
            </w:sdtContent>
          </w:sdt>
        </w:tc>
      </w:tr>
      <w:tr w14:paraId="49178B15" w14:textId="77777777" w:rsidTr="0039241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p w:rsidR="0024244F" w:rsidRPr="002A27B6" w:rsidP="005C34F1" w14:paraId="6D7553AA" w14:textId="77777777">
            <w:pPr>
              <w:pStyle w:val="StandardItalic"/>
              <w:rPr>
                <w:i w:val="0"/>
                <w:iCs/>
              </w:rPr>
            </w:pPr>
            <w:r w:rsidRPr="002A27B6">
              <w:rPr>
                <w:i w:val="0"/>
                <w:iCs/>
              </w:rPr>
              <w:t>{</w:t>
            </w:r>
            <w:r w:rsidRPr="002A27B6" w:rsidR="00EC5DCD">
              <w:rPr>
                <w:i w:val="0"/>
                <w:iCs/>
              </w:rPr>
              <w:t xml:space="preserve">Evidence </w:t>
            </w:r>
            <w:r w:rsidRPr="002A27B6" w:rsidR="000C3F64">
              <w:rPr>
                <w:i w:val="0"/>
                <w:iCs/>
              </w:rPr>
              <w:t xml:space="preserve">of </w:t>
            </w:r>
            <w:r w:rsidRPr="002A27B6" w:rsidR="00EC5DCD">
              <w:rPr>
                <w:i w:val="0"/>
                <w:iCs/>
              </w:rPr>
              <w:t xml:space="preserve">compliance </w:t>
            </w:r>
            <w:r w:rsidRPr="002A27B6" w:rsidR="000C3F64">
              <w:rPr>
                <w:i w:val="0"/>
                <w:iCs/>
              </w:rPr>
              <w:t xml:space="preserve">with </w:t>
            </w:r>
            <w:r w:rsidRPr="002A27B6" w:rsidR="00EC5DCD">
              <w:rPr>
                <w:i w:val="0"/>
                <w:iCs/>
              </w:rPr>
              <w:t>other regulatory requirements</w:t>
            </w:r>
            <w:r w:rsidRPr="002A27B6">
              <w:rPr>
                <w:i w:val="0"/>
                <w:iCs/>
              </w:rPr>
              <w:t>}</w:t>
            </w:r>
          </w:p>
        </w:tc>
      </w:tr>
    </w:tbl>
    <w:p w:rsidR="0029586F" w:rsidRPr="00FC3060" w:rsidP="0024244F" w14:paraId="273F74E1" w14:textId="77777777"/>
    <w:p w:rsidR="008427B2" w:rsidRPr="00FC3060" w:rsidP="0024244F" w14:paraId="4873A3D2" w14:textId="77777777"/>
    <w:p w:rsidR="0029586F" w:rsidRPr="00FC3060" w:rsidP="0024244F" w14:paraId="17607F17" w14:textId="77777777"/>
    <w:bookmarkEnd w:id="692"/>
    <w:bookmarkEnd w:id="691"/>
    <w:bookmarkEnd w:id="690"/>
    <w:bookmarkEnd w:id="689"/>
    <w:bookmarkEnd w:id="688"/>
    <w:bookmarkEnd w:id="687"/>
    <w:bookmarkEnd w:id="686"/>
    <w:bookmarkEnd w:id="685"/>
    <w:bookmarkEnd w:id="684"/>
    <w:bookmarkEnd w:id="683"/>
    <w:bookmarkEnd w:id="682"/>
    <w:bookmarkEnd w:id="681"/>
    <w:p w:rsidR="00F25102" w:rsidRPr="00FC3060" w:rsidP="3E26D698" w14:paraId="6BF859FD" w14:textId="77777777">
      <w:pPr>
        <w:rPr>
          <w:rFonts w:cs="Arial"/>
          <w:i/>
          <w:iCs/>
        </w:rPr>
      </w:pPr>
    </w:p>
    <w:p w:rsidR="0001203D" w:rsidRPr="00FC3060" w:rsidP="3E26D698" w14:paraId="31A12770" w14:textId="77777777">
      <w:pPr>
        <w:rPr>
          <w:rFonts w:cs="Arial"/>
          <w:i/>
          <w:iCs/>
        </w:rPr>
      </w:pPr>
      <w:r w:rsidRPr="00FC3060">
        <w:rPr>
          <w:rFonts w:cs="Arial"/>
          <w:i/>
          <w:iCs/>
        </w:rPr>
        <w:t>__________________________________________________________________</w:t>
      </w:r>
    </w:p>
    <w:bookmarkStart w:id="1237" w:name="_Toc256001390" w:displacedByCustomXml="next"/>
    <w:bookmarkEnd w:id="1237" w:displacedByCustomXml="next"/>
    <w:bookmarkStart w:id="1238" w:name="_Toc256001289" w:displacedByCustomXml="next"/>
    <w:bookmarkEnd w:id="1238" w:displacedByCustomXml="next"/>
    <w:bookmarkStart w:id="1239" w:name="_Toc256001188" w:displacedByCustomXml="next"/>
    <w:bookmarkEnd w:id="1239" w:displacedByCustomXml="next"/>
    <w:bookmarkStart w:id="1240" w:name="_Toc256001117" w:displacedByCustomXml="next"/>
    <w:bookmarkEnd w:id="1240" w:displacedByCustomXml="next"/>
    <w:bookmarkStart w:id="1241" w:name="_Toc256001016" w:displacedByCustomXml="next"/>
    <w:bookmarkEnd w:id="1241" w:displacedByCustomXml="next"/>
    <w:bookmarkStart w:id="1242" w:name="_Toc256000912" w:displacedByCustomXml="next"/>
    <w:bookmarkEnd w:id="1242" w:displacedByCustomXml="next"/>
    <w:bookmarkStart w:id="1243" w:name="_Toc256000812" w:displacedByCustomXml="next"/>
    <w:bookmarkEnd w:id="1243" w:displacedByCustomXml="next"/>
    <w:bookmarkStart w:id="1244" w:name="_Toc256000712" w:displacedByCustomXml="next"/>
    <w:bookmarkEnd w:id="1244" w:displacedByCustomXml="next"/>
    <w:bookmarkStart w:id="1245" w:name="_Toc256000612" w:displacedByCustomXml="next"/>
    <w:bookmarkEnd w:id="1245" w:displacedByCustomXml="next"/>
    <w:bookmarkStart w:id="1246" w:name="_Toc256000512" w:displacedByCustomXml="next"/>
    <w:bookmarkEnd w:id="1246" w:displacedByCustomXml="next"/>
    <w:bookmarkStart w:id="1247" w:name="_Toc256000412" w:displacedByCustomXml="next"/>
    <w:bookmarkEnd w:id="1247" w:displacedByCustomXml="next"/>
    <w:bookmarkStart w:id="1248" w:name="_Toc256000312" w:displacedByCustomXml="next"/>
    <w:bookmarkEnd w:id="1248" w:displacedByCustomXml="next"/>
    <w:bookmarkStart w:id="1249" w:name="_Toc506386325" w:displacedByCustomXml="next"/>
    <w:bookmarkEnd w:id="1249" w:displacedByCustomXml="next"/>
    <w:bookmarkStart w:id="1250" w:name="_Hlk522528025" w:displacedByCustomXml="next"/>
    <w:bookmarkEnd w:id="1250" w:displacedByCustomXml="next"/>
    <w:sdt>
      <w:sdtPr>
        <w:id w:val="358780751"/>
        <w:lock w:val="sdtContentLocked"/>
        <w:placeholder>
          <w:docPart w:val="DefaultPlaceholder_-1854013440"/>
        </w:placeholder>
        <w:group/>
      </w:sdtPr>
      <w:sdtContent>
        <w:p w:rsidR="00BB3B26" w:rsidRPr="00FC3060" w:rsidP="00C22D1F" w14:paraId="0E72B627" w14:textId="77777777">
          <w:r w:rsidRPr="00FC3060">
            <w:t>Date, name and signature of responsible person for T</w:t>
          </w:r>
          <w:r w:rsidRPr="00FC3060" w:rsidR="0001203D">
            <w:t>echnical Documentation creation/maintenance</w:t>
          </w:r>
        </w:p>
      </w:sdtContent>
    </w:sdt>
    <w:p w:rsidR="005A69AC" w:rsidRPr="00FC3060" w:rsidP="005A69AC" w14:paraId="61C2AE10" w14:textId="77777777">
      <w:pPr>
        <w:overflowPunct/>
        <w:spacing w:after="0"/>
        <w:textAlignment w:val="auto"/>
        <w:rPr>
          <w:rFonts w:eastAsiaTheme="minorHAnsi" w:cs="ArialMT"/>
          <w:sz w:val="18"/>
          <w:szCs w:val="18"/>
          <w:lang w:eastAsia="en-US"/>
        </w:rPr>
      </w:pPr>
    </w:p>
    <w:p w:rsidR="008427B2" w:rsidRPr="00FC3060" w:rsidP="005A69AC" w14:paraId="049C88FD" w14:textId="77777777">
      <w:pPr>
        <w:overflowPunct/>
        <w:spacing w:after="0"/>
        <w:textAlignment w:val="auto"/>
        <w:rPr>
          <w:rFonts w:eastAsiaTheme="minorHAnsi" w:cs="ArialMT"/>
          <w:sz w:val="18"/>
          <w:szCs w:val="18"/>
          <w:lang w:eastAsia="en-US"/>
        </w:rPr>
      </w:pPr>
    </w:p>
    <w:sdt>
      <w:sdtPr>
        <w:rPr>
          <w:b/>
          <w:bCs/>
        </w:rPr>
        <w:id w:val="1989050679"/>
        <w:lock w:val="sdtContentLocked"/>
        <w:placeholder>
          <w:docPart w:val="DefaultPlaceholder_-1854013440"/>
        </w:placeholder>
        <w:group/>
      </w:sdtPr>
      <w:sdtContent>
        <w:p w:rsidR="00A328E4" w:rsidRPr="00FC3060" w:rsidP="005A69AC" w14:paraId="043FF7FA" w14:textId="77777777">
          <w:pPr>
            <w:overflowPunct/>
            <w:autoSpaceDE/>
            <w:autoSpaceDN/>
            <w:adjustRightInd/>
            <w:spacing w:after="200" w:line="276" w:lineRule="auto"/>
            <w:textAlignment w:val="auto"/>
            <w:rPr>
              <w:b/>
            </w:rPr>
          </w:pPr>
          <w:r w:rsidRPr="00FC3060">
            <w:rPr>
              <w:b/>
              <w:bCs/>
            </w:rPr>
            <w:t>Version History:</w:t>
          </w:r>
        </w:p>
      </w:sdtContent>
    </w:sdt>
    <w:tbl>
      <w:tblPr>
        <w:tblStyle w:val="Tabellenraster1"/>
        <w:tblW w:w="9203" w:type="dxa"/>
        <w:tblBorders>
          <w:top w:val="none" w:sz="0" w:space="0" w:color="auto"/>
          <w:left w:val="none" w:sz="0" w:space="0" w:color="auto"/>
          <w:bottom w:val="single" w:sz="4" w:space="0" w:color="666666" w:themeColor="accent3"/>
          <w:right w:val="none" w:sz="0" w:space="0" w:color="auto"/>
          <w:insideH w:val="single" w:sz="4" w:space="0" w:color="666666" w:themeColor="accent3"/>
          <w:insideV w:val="single" w:sz="4" w:space="0" w:color="666666" w:themeColor="accent3"/>
        </w:tblBorders>
        <w:tblLook w:val="04A0"/>
      </w:tblPr>
      <w:tblGrid>
        <w:gridCol w:w="950"/>
        <w:gridCol w:w="1455"/>
        <w:gridCol w:w="2835"/>
        <w:gridCol w:w="3963"/>
      </w:tblGrid>
      <w:tr w14:paraId="7D5EDD67" w14:textId="77777777" w:rsidTr="005F6BE2">
        <w:tblPrEx>
          <w:tblW w:w="9203" w:type="dxa"/>
          <w:tblBorders>
            <w:top w:val="none" w:sz="0" w:space="0" w:color="auto"/>
            <w:left w:val="none" w:sz="0" w:space="0" w:color="auto"/>
            <w:bottom w:val="single" w:sz="4" w:space="0" w:color="666666" w:themeColor="accent3"/>
            <w:right w:val="none" w:sz="0" w:space="0" w:color="auto"/>
            <w:insideH w:val="single" w:sz="4" w:space="0" w:color="666666" w:themeColor="accent3"/>
            <w:insideV w:val="single" w:sz="4" w:space="0" w:color="666666" w:themeColor="accent3"/>
          </w:tblBorders>
          <w:tblLook w:val="04A0"/>
        </w:tblPrEx>
        <w:tc>
          <w:tcPr>
            <w:tcW w:w="950" w:type="dxa"/>
            <w:tcBorders>
              <w:top w:val="nil"/>
              <w:bottom w:val="nil"/>
              <w:right w:val="single" w:sz="4" w:space="0" w:color="FFFFFF" w:themeColor="background1"/>
            </w:tcBorders>
            <w:shd w:val="clear" w:color="auto" w:fill="0046AD" w:themeFill="text2"/>
            <w:vAlign w:val="center"/>
            <w:hideMark/>
          </w:tcPr>
          <w:sdt>
            <w:sdtPr>
              <w:id w:val="-1688360927"/>
              <w:lock w:val="sdtContentLocked"/>
              <w:placeholder>
                <w:docPart w:val="DefaultPlaceholder_-1854013440"/>
              </w:placeholder>
              <w:group/>
            </w:sdtPr>
            <w:sdtContent>
              <w:p w:rsidR="00BE4AD5" w:rsidRPr="00325685" w:rsidP="00325685" w14:paraId="2518EFCA" w14:textId="77777777">
                <w:pPr>
                  <w:pStyle w:val="TableHeader"/>
                </w:pPr>
                <w:r w:rsidRPr="00325685">
                  <w:t>Version No.</w:t>
                </w:r>
              </w:p>
            </w:sdtContent>
          </w:sdt>
        </w:tc>
        <w:tc>
          <w:tcPr>
            <w:tcW w:w="1455" w:type="dxa"/>
            <w:tcBorders>
              <w:top w:val="nil"/>
              <w:left w:val="single" w:sz="4" w:space="0" w:color="FFFFFF" w:themeColor="background1"/>
              <w:bottom w:val="nil"/>
              <w:right w:val="single" w:sz="4" w:space="0" w:color="FFFFFF" w:themeColor="background1"/>
            </w:tcBorders>
            <w:shd w:val="clear" w:color="auto" w:fill="0046AD" w:themeFill="text2"/>
            <w:vAlign w:val="center"/>
            <w:hideMark/>
          </w:tcPr>
          <w:sdt>
            <w:sdtPr>
              <w:id w:val="-336454588"/>
              <w:lock w:val="sdtContentLocked"/>
              <w:placeholder>
                <w:docPart w:val="DefaultPlaceholder_-1854013440"/>
              </w:placeholder>
              <w:group/>
            </w:sdtPr>
            <w:sdtContent>
              <w:p w:rsidR="00BE4AD5" w:rsidRPr="00325685" w:rsidP="00325685" w14:paraId="48B3D42D" w14:textId="77777777">
                <w:pPr>
                  <w:pStyle w:val="TableHeader"/>
                </w:pPr>
                <w:r w:rsidRPr="00325685">
                  <w:t xml:space="preserve">Date </w:t>
                </w:r>
                <w:r w:rsidRPr="00325685">
                  <w:br/>
                  <w:t>(</w:t>
                </w:r>
                <w:r w:rsidR="00E20C32">
                  <w:t>dd/mm/yyyy</w:t>
                </w:r>
                <w:r w:rsidRPr="00325685">
                  <w:t>)</w:t>
                </w:r>
              </w:p>
            </w:sdtContent>
          </w:sdt>
        </w:tc>
        <w:tc>
          <w:tcPr>
            <w:tcW w:w="2835" w:type="dxa"/>
            <w:tcBorders>
              <w:top w:val="nil"/>
              <w:left w:val="single" w:sz="4" w:space="0" w:color="FFFFFF" w:themeColor="background1"/>
              <w:bottom w:val="nil"/>
              <w:right w:val="single" w:sz="4" w:space="0" w:color="FFFFFF" w:themeColor="background1"/>
            </w:tcBorders>
            <w:shd w:val="clear" w:color="auto" w:fill="0046AD" w:themeFill="text2"/>
            <w:vAlign w:val="center"/>
            <w:hideMark/>
          </w:tcPr>
          <w:sdt>
            <w:sdtPr>
              <w:id w:val="1123504379"/>
              <w:lock w:val="sdtContentLocked"/>
              <w:placeholder>
                <w:docPart w:val="DefaultPlaceholder_-1854013440"/>
              </w:placeholder>
              <w:group/>
            </w:sdtPr>
            <w:sdtContent>
              <w:p w:rsidR="00BE4AD5" w:rsidRPr="00325685" w:rsidP="00325685" w14:paraId="35DF9A3D" w14:textId="77777777">
                <w:pPr>
                  <w:pStyle w:val="TableHeader"/>
                </w:pPr>
                <w:r w:rsidRPr="00325685">
                  <w:t>Name of Author</w:t>
                </w:r>
              </w:p>
            </w:sdtContent>
          </w:sdt>
        </w:tc>
        <w:tc>
          <w:tcPr>
            <w:tcW w:w="3963" w:type="dxa"/>
            <w:tcBorders>
              <w:top w:val="nil"/>
              <w:left w:val="single" w:sz="4" w:space="0" w:color="FFFFFF" w:themeColor="background1"/>
              <w:bottom w:val="nil"/>
            </w:tcBorders>
            <w:shd w:val="clear" w:color="auto" w:fill="0046AD" w:themeFill="text2"/>
            <w:vAlign w:val="center"/>
            <w:hideMark/>
          </w:tcPr>
          <w:sdt>
            <w:sdtPr>
              <w:id w:val="-1478689317"/>
              <w:lock w:val="sdtContentLocked"/>
              <w:placeholder>
                <w:docPart w:val="DefaultPlaceholder_-1854013440"/>
              </w:placeholder>
              <w:group/>
            </w:sdtPr>
            <w:sdtContent>
              <w:p w:rsidR="00BE4AD5" w:rsidRPr="00325685" w:rsidP="00325685" w14:paraId="5E2CF278" w14:textId="77777777">
                <w:pPr>
                  <w:pStyle w:val="TableHeader"/>
                </w:pPr>
                <w:r w:rsidRPr="00325685">
                  <w:t>Description of Change</w:t>
                </w:r>
              </w:p>
            </w:sdtContent>
          </w:sdt>
        </w:tc>
      </w:tr>
      <w:tr w14:paraId="757BDDD2" w14:textId="77777777" w:rsidTr="00E50D72">
        <w:tblPrEx>
          <w:tblW w:w="9203" w:type="dxa"/>
          <w:tblLook w:val="04A0"/>
        </w:tblPrEx>
        <w:tc>
          <w:tcPr>
            <w:tcW w:w="950" w:type="dxa"/>
            <w:tcBorders>
              <w:top w:val="nil"/>
              <w:bottom w:val="single" w:sz="4" w:space="0" w:color="666666" w:themeColor="accent3"/>
            </w:tcBorders>
            <w:hideMark/>
          </w:tcPr>
          <w:p w:rsidR="00BE4AD5" w:rsidRPr="00FC3060" w:rsidP="00CC264B" w14:paraId="3B60A344" w14:textId="77777777">
            <w:pPr>
              <w:spacing w:before="60" w:line="256" w:lineRule="auto"/>
            </w:pPr>
            <w:r w:rsidRPr="00FC3060">
              <w:t>1</w:t>
            </w:r>
          </w:p>
        </w:tc>
        <w:tc>
          <w:tcPr>
            <w:tcW w:w="1455" w:type="dxa"/>
            <w:tcBorders>
              <w:top w:val="nil"/>
              <w:bottom w:val="single" w:sz="4" w:space="0" w:color="666666" w:themeColor="accent3"/>
            </w:tcBorders>
          </w:tcPr>
          <w:p w:rsidR="00BE4AD5" w:rsidRPr="00FC3060" w:rsidP="00CC264B" w14:paraId="05644272" w14:textId="77777777">
            <w:pPr>
              <w:spacing w:before="60" w:line="256" w:lineRule="auto"/>
            </w:pPr>
          </w:p>
        </w:tc>
        <w:tc>
          <w:tcPr>
            <w:tcW w:w="2835" w:type="dxa"/>
            <w:tcBorders>
              <w:top w:val="nil"/>
              <w:bottom w:val="single" w:sz="4" w:space="0" w:color="666666" w:themeColor="accent3"/>
            </w:tcBorders>
          </w:tcPr>
          <w:p w:rsidR="00BE4AD5" w:rsidRPr="00FC3060" w:rsidP="00CC264B" w14:paraId="7255C19D" w14:textId="77777777">
            <w:pPr>
              <w:spacing w:before="60" w:line="256" w:lineRule="auto"/>
            </w:pPr>
          </w:p>
        </w:tc>
        <w:tc>
          <w:tcPr>
            <w:tcW w:w="3963" w:type="dxa"/>
            <w:tcBorders>
              <w:top w:val="nil"/>
              <w:bottom w:val="single" w:sz="4" w:space="0" w:color="666666" w:themeColor="accent3"/>
            </w:tcBorders>
            <w:hideMark/>
          </w:tcPr>
          <w:p w:rsidR="00BE4AD5" w:rsidRPr="00FC3060" w:rsidP="00CC264B" w14:paraId="5EF198B2" w14:textId="77777777">
            <w:pPr>
              <w:spacing w:before="60" w:line="256" w:lineRule="auto"/>
            </w:pPr>
            <w:r w:rsidRPr="00FC3060">
              <w:t xml:space="preserve">Creation of </w:t>
            </w:r>
            <w:r w:rsidR="000F098B">
              <w:t>Summary of MDR Technical Documentation</w:t>
            </w:r>
          </w:p>
        </w:tc>
      </w:tr>
      <w:tr w14:paraId="74794D52" w14:textId="77777777" w:rsidTr="00E50D72">
        <w:tblPrEx>
          <w:tblW w:w="9203" w:type="dxa"/>
          <w:tblLook w:val="04A0"/>
        </w:tblPrEx>
        <w:tc>
          <w:tcPr>
            <w:tcW w:w="950" w:type="dxa"/>
            <w:tcBorders>
              <w:top w:val="single" w:sz="4" w:space="0" w:color="666666" w:themeColor="accent3"/>
              <w:bottom w:val="single" w:sz="4" w:space="0" w:color="666666" w:themeColor="accent3"/>
            </w:tcBorders>
            <w:hideMark/>
          </w:tcPr>
          <w:p w:rsidR="00BE4AD5" w:rsidRPr="00FC3060" w:rsidP="00CC264B" w14:paraId="2BF9B67A" w14:textId="77777777">
            <w:pPr>
              <w:spacing w:before="60" w:line="256" w:lineRule="auto"/>
            </w:pPr>
            <w:r w:rsidRPr="00FC3060">
              <w:t>2</w:t>
            </w:r>
          </w:p>
        </w:tc>
        <w:tc>
          <w:tcPr>
            <w:tcW w:w="1455" w:type="dxa"/>
            <w:tcBorders>
              <w:top w:val="single" w:sz="4" w:space="0" w:color="666666" w:themeColor="accent3"/>
              <w:bottom w:val="single" w:sz="4" w:space="0" w:color="666666" w:themeColor="accent3"/>
            </w:tcBorders>
          </w:tcPr>
          <w:p w:rsidR="00BE4AD5" w:rsidRPr="00FC3060" w:rsidP="00CC264B" w14:paraId="25DA4375" w14:textId="77777777">
            <w:pPr>
              <w:spacing w:before="60" w:line="256" w:lineRule="auto"/>
            </w:pPr>
          </w:p>
        </w:tc>
        <w:tc>
          <w:tcPr>
            <w:tcW w:w="2835" w:type="dxa"/>
            <w:tcBorders>
              <w:top w:val="single" w:sz="4" w:space="0" w:color="666666" w:themeColor="accent3"/>
              <w:bottom w:val="single" w:sz="4" w:space="0" w:color="666666" w:themeColor="accent3"/>
            </w:tcBorders>
          </w:tcPr>
          <w:p w:rsidR="00BE4AD5" w:rsidRPr="00FC3060" w:rsidP="00CC264B" w14:paraId="415AB0E0" w14:textId="77777777">
            <w:pPr>
              <w:spacing w:before="60" w:line="256" w:lineRule="auto"/>
            </w:pPr>
          </w:p>
        </w:tc>
        <w:tc>
          <w:tcPr>
            <w:tcW w:w="3963" w:type="dxa"/>
            <w:tcBorders>
              <w:top w:val="single" w:sz="4" w:space="0" w:color="666666" w:themeColor="accent3"/>
              <w:bottom w:val="single" w:sz="4" w:space="0" w:color="666666" w:themeColor="accent3"/>
            </w:tcBorders>
          </w:tcPr>
          <w:p w:rsidR="00BE4AD5" w:rsidRPr="00FC3060" w:rsidP="00CC264B" w14:paraId="4F406541" w14:textId="77777777">
            <w:pPr>
              <w:spacing w:before="60" w:line="256" w:lineRule="auto"/>
            </w:pPr>
          </w:p>
        </w:tc>
      </w:tr>
    </w:tbl>
    <w:p w:rsidR="00BE4AD5" w:rsidRPr="00FC3060" w:rsidP="005A69AC" w14:paraId="6C983367" w14:textId="77777777">
      <w:pPr>
        <w:overflowPunct/>
        <w:autoSpaceDE/>
        <w:autoSpaceDN/>
        <w:adjustRightInd/>
        <w:spacing w:after="200" w:line="276" w:lineRule="auto"/>
        <w:textAlignment w:val="auto"/>
      </w:pPr>
    </w:p>
    <w:p w:rsidR="141BDF4E" w:rsidRPr="00FC3060" w:rsidP="141BDF4E" w14:paraId="25F8F6EC" w14:textId="77777777">
      <w:pPr>
        <w:spacing w:after="200" w:line="276" w:lineRule="auto"/>
      </w:pPr>
    </w:p>
    <w:p w:rsidR="001B4ABA" w:rsidRPr="00FC3060" w14:paraId="5B2582FD" w14:textId="77777777">
      <w:pPr>
        <w:overflowPunct/>
        <w:autoSpaceDE/>
        <w:autoSpaceDN/>
        <w:adjustRightInd/>
        <w:spacing w:after="200" w:line="276" w:lineRule="auto"/>
        <w:textAlignment w:val="auto"/>
      </w:pPr>
      <w:r w:rsidRPr="00FC3060">
        <w:br w:type="page"/>
      </w:r>
    </w:p>
    <w:sdt>
      <w:sdtPr>
        <w:rPr>
          <w:rFonts w:eastAsia="Times New Roman" w:cs="Times New Roman"/>
          <w:caps w:val="0"/>
          <w:color w:val="auto"/>
          <w:sz w:val="20"/>
          <w:szCs w:val="20"/>
        </w:rPr>
        <w:id w:val="-1484083843"/>
        <w:lock w:val="sdtContentLocked"/>
        <w:placeholder>
          <w:docPart w:val="DefaultPlaceholder_-1854013440"/>
        </w:placeholder>
        <w:group/>
      </w:sdtPr>
      <w:sdtEndPr>
        <w:rPr>
          <w:rFonts w:cs="Arial"/>
          <w:vanish/>
          <w:sz w:val="32"/>
          <w:szCs w:val="32"/>
        </w:rPr>
      </w:sdtEndPr>
      <w:sdtContent>
        <w:p w:rsidR="00964DD6" w:rsidRPr="00E730EF" w:rsidP="00D8619E" w14:paraId="491F1A26" w14:textId="77777777">
          <w:pPr>
            <w:pStyle w:val="berschriftAppendix"/>
            <w:rPr>
              <w:sz w:val="42"/>
              <w:szCs w:val="42"/>
            </w:rPr>
          </w:pPr>
          <w:bookmarkStart w:id="1251" w:name="_Toc256000195"/>
          <w:r w:rsidRPr="00964DD6">
            <w:t xml:space="preserve">Appendix </w:t>
          </w:r>
          <w:r w:rsidRPr="00964DD6" w:rsidR="00365066">
            <w:t>1</w:t>
          </w:r>
          <w:r w:rsidR="00E730EF">
            <w:br/>
          </w:r>
          <w:r w:rsidRPr="00EA700D" w:rsidR="00E730EF">
            <w:rPr>
              <w:caps w:val="0"/>
              <w:color w:val="666666" w:themeColor="accent3"/>
              <w:sz w:val="42"/>
              <w:szCs w:val="42"/>
            </w:rPr>
            <w:t>CEAR Template according to MDCG 2020-13, other relevant MDCG guidance documents and the TD submitted by the manufacturer</w:t>
          </w:r>
          <w:bookmarkEnd w:id="1251"/>
        </w:p>
        <w:p w:rsidR="00E730EF" w:rsidP="00DC646B" w14:paraId="493AEF68" w14:textId="77777777">
          <w:pPr>
            <w:overflowPunct/>
            <w:autoSpaceDE/>
            <w:autoSpaceDN/>
            <w:adjustRightInd/>
            <w:spacing w:after="0"/>
            <w:jc w:val="both"/>
            <w:rPr>
              <w:rFonts w:cs="Arial"/>
              <w:vanish/>
              <w:sz w:val="32"/>
              <w:szCs w:val="32"/>
            </w:rPr>
          </w:pPr>
        </w:p>
        <w:p w:rsidR="002A409A" w:rsidP="00DC646B" w14:paraId="74FF4D2F" w14:textId="77777777">
          <w:pPr>
            <w:overflowPunct/>
            <w:autoSpaceDE/>
            <w:autoSpaceDN/>
            <w:adjustRightInd/>
            <w:spacing w:after="0"/>
            <w:jc w:val="both"/>
            <w:rPr>
              <w:rFonts w:cs="Arial"/>
              <w:vanish/>
              <w:sz w:val="32"/>
              <w:szCs w:val="32"/>
            </w:rPr>
          </w:pPr>
          <w:r w:rsidRPr="00F42808">
            <w:rPr>
              <w:rFonts w:cs="Arial"/>
              <w:vanish/>
              <w:sz w:val="32"/>
              <w:szCs w:val="32"/>
            </w:rPr>
            <w:t xml:space="preserve">This Appendix </w:t>
          </w:r>
          <w:r w:rsidRPr="00F42808" w:rsidR="00627ABA">
            <w:rPr>
              <w:rFonts w:cs="Arial"/>
              <w:vanish/>
              <w:sz w:val="32"/>
              <w:szCs w:val="32"/>
            </w:rPr>
            <w:t>is aimed</w:t>
          </w:r>
          <w:r w:rsidRPr="00F42808">
            <w:rPr>
              <w:rFonts w:cs="Arial"/>
              <w:vanish/>
              <w:sz w:val="32"/>
              <w:szCs w:val="32"/>
            </w:rPr>
            <w:t xml:space="preserve"> at facilitating</w:t>
          </w:r>
          <w:r w:rsidRPr="00F42808" w:rsidR="001E3308">
            <w:rPr>
              <w:rFonts w:cs="Arial"/>
              <w:vanish/>
              <w:sz w:val="32"/>
              <w:szCs w:val="32"/>
            </w:rPr>
            <w:t xml:space="preserve"> identification</w:t>
          </w:r>
          <w:r w:rsidRPr="00F42808">
            <w:rPr>
              <w:rFonts w:cs="Arial"/>
              <w:vanish/>
              <w:sz w:val="32"/>
              <w:szCs w:val="32"/>
            </w:rPr>
            <w:t xml:space="preserve"> by the Notified Body</w:t>
          </w:r>
          <w:r w:rsidRPr="00F42808" w:rsidR="001E3308">
            <w:rPr>
              <w:rFonts w:cs="Arial"/>
              <w:vanish/>
              <w:sz w:val="32"/>
              <w:szCs w:val="32"/>
            </w:rPr>
            <w:t xml:space="preserve"> of the relevant documents and chapters of </w:t>
          </w:r>
          <w:r w:rsidRPr="00F42808" w:rsidR="00433601">
            <w:rPr>
              <w:rFonts w:cs="Arial"/>
              <w:vanish/>
              <w:sz w:val="32"/>
              <w:szCs w:val="32"/>
            </w:rPr>
            <w:t xml:space="preserve">your </w:t>
          </w:r>
          <w:r w:rsidRPr="00F42808" w:rsidR="001E3308">
            <w:rPr>
              <w:rFonts w:cs="Arial"/>
              <w:vanish/>
              <w:sz w:val="32"/>
              <w:szCs w:val="32"/>
            </w:rPr>
            <w:t>T</w:t>
          </w:r>
          <w:r w:rsidRPr="00F42808" w:rsidR="00433601">
            <w:rPr>
              <w:rFonts w:cs="Arial"/>
              <w:vanish/>
              <w:sz w:val="32"/>
              <w:szCs w:val="32"/>
            </w:rPr>
            <w:t xml:space="preserve">echnical </w:t>
          </w:r>
          <w:r w:rsidRPr="00F42808" w:rsidR="001E3308">
            <w:rPr>
              <w:rFonts w:cs="Arial"/>
              <w:vanish/>
              <w:sz w:val="32"/>
              <w:szCs w:val="32"/>
            </w:rPr>
            <w:t>D</w:t>
          </w:r>
          <w:r w:rsidRPr="00F42808" w:rsidR="00433601">
            <w:rPr>
              <w:rFonts w:cs="Arial"/>
              <w:vanish/>
              <w:sz w:val="32"/>
              <w:szCs w:val="32"/>
            </w:rPr>
            <w:t>ocumentation</w:t>
          </w:r>
          <w:r w:rsidRPr="00F42808" w:rsidR="001E3308">
            <w:rPr>
              <w:rFonts w:cs="Arial"/>
              <w:vanish/>
              <w:sz w:val="32"/>
              <w:szCs w:val="32"/>
            </w:rPr>
            <w:t xml:space="preserve"> that need to be </w:t>
          </w:r>
          <w:r w:rsidRPr="00F42808">
            <w:rPr>
              <w:rFonts w:cs="Arial"/>
              <w:vanish/>
              <w:sz w:val="32"/>
              <w:szCs w:val="32"/>
            </w:rPr>
            <w:t>considered in the</w:t>
          </w:r>
          <w:r w:rsidRPr="00F42808" w:rsidR="001E3308">
            <w:rPr>
              <w:rFonts w:cs="Arial"/>
              <w:vanish/>
              <w:sz w:val="32"/>
              <w:szCs w:val="32"/>
            </w:rPr>
            <w:t xml:space="preserve"> assessment of the manufacturer’s clinical evaluation.</w:t>
          </w:r>
          <w:r w:rsidR="00FB48C1">
            <w:rPr>
              <w:rFonts w:cs="Arial"/>
              <w:vanish/>
              <w:sz w:val="32"/>
              <w:szCs w:val="32"/>
            </w:rPr>
            <w:t xml:space="preserve"> </w:t>
          </w:r>
        </w:p>
        <w:p w:rsidR="002A409A" w:rsidP="00DC646B" w14:paraId="0140ED34" w14:textId="77777777">
          <w:pPr>
            <w:overflowPunct/>
            <w:autoSpaceDE/>
            <w:autoSpaceDN/>
            <w:adjustRightInd/>
            <w:spacing w:after="0"/>
            <w:jc w:val="both"/>
            <w:rPr>
              <w:rFonts w:cs="Arial"/>
              <w:vanish/>
              <w:sz w:val="32"/>
              <w:szCs w:val="32"/>
            </w:rPr>
          </w:pPr>
        </w:p>
        <w:p w:rsidR="00DC646B" w:rsidRPr="00F42808" w:rsidP="00DC646B" w14:paraId="32D89160" w14:textId="77777777">
          <w:pPr>
            <w:overflowPunct/>
            <w:autoSpaceDE/>
            <w:autoSpaceDN/>
            <w:adjustRightInd/>
            <w:spacing w:after="0"/>
            <w:jc w:val="both"/>
            <w:rPr>
              <w:rFonts w:cs="Segoe UI"/>
              <w:vanish/>
              <w:sz w:val="32"/>
              <w:szCs w:val="32"/>
            </w:rPr>
          </w:pPr>
          <w:r>
            <w:rPr>
              <w:rFonts w:cs="Arial"/>
              <w:vanish/>
              <w:sz w:val="32"/>
              <w:szCs w:val="32"/>
            </w:rPr>
            <w:t xml:space="preserve">It can be used as CEAR Template according </w:t>
          </w:r>
          <w:r>
            <w:rPr>
              <w:rFonts w:cs="Arial"/>
              <w:vanish/>
              <w:sz w:val="32"/>
              <w:szCs w:val="32"/>
            </w:rPr>
            <w:t>to MDCG 2020-13, other relevant MDCG Guidance documents and TD submitted by the manufacturer</w:t>
          </w:r>
          <w:r w:rsidR="002A409A">
            <w:rPr>
              <w:rFonts w:cs="Arial"/>
              <w:vanish/>
              <w:sz w:val="32"/>
              <w:szCs w:val="32"/>
            </w:rPr>
            <w:t xml:space="preserve"> and is relating to </w:t>
          </w:r>
          <w:r w:rsidR="00443565">
            <w:rPr>
              <w:rFonts w:cs="Arial"/>
              <w:vanish/>
              <w:sz w:val="32"/>
              <w:szCs w:val="32"/>
            </w:rPr>
            <w:t>S</w:t>
          </w:r>
          <w:r w:rsidR="002A409A">
            <w:rPr>
              <w:rFonts w:cs="Arial"/>
              <w:vanish/>
              <w:sz w:val="32"/>
              <w:szCs w:val="32"/>
            </w:rPr>
            <w:t xml:space="preserve">ections 6.1, 6.1.1, 6.1.2 and 6.1.15 of this </w:t>
          </w:r>
          <w:r w:rsidR="00443565">
            <w:rPr>
              <w:rFonts w:cs="Arial"/>
              <w:vanish/>
              <w:sz w:val="32"/>
              <w:szCs w:val="32"/>
            </w:rPr>
            <w:t>g</w:t>
          </w:r>
          <w:r w:rsidR="002A409A">
            <w:rPr>
              <w:rFonts w:cs="Arial"/>
              <w:vanish/>
              <w:sz w:val="32"/>
              <w:szCs w:val="32"/>
            </w:rPr>
            <w:t>uidance.</w:t>
          </w:r>
        </w:p>
        <w:p w:rsidR="00DC646B" w:rsidRPr="00F42808" w:rsidP="00DC646B" w14:paraId="394DCD2B" w14:textId="77777777">
          <w:pPr>
            <w:overflowPunct/>
            <w:autoSpaceDE/>
            <w:autoSpaceDN/>
            <w:adjustRightInd/>
            <w:spacing w:after="0"/>
            <w:jc w:val="both"/>
            <w:rPr>
              <w:rFonts w:cs="Segoe UI"/>
              <w:vanish/>
              <w:sz w:val="32"/>
              <w:szCs w:val="32"/>
            </w:rPr>
          </w:pPr>
        </w:p>
        <w:p w:rsidR="00DC646B" w:rsidRPr="00F42808" w:rsidP="00DC646B" w14:paraId="78C4BFEC" w14:textId="77777777">
          <w:pPr>
            <w:overflowPunct/>
            <w:autoSpaceDE/>
            <w:autoSpaceDN/>
            <w:adjustRightInd/>
            <w:spacing w:after="0"/>
            <w:jc w:val="both"/>
            <w:rPr>
              <w:rFonts w:cs="Segoe UI"/>
              <w:vanish/>
              <w:sz w:val="32"/>
              <w:szCs w:val="32"/>
            </w:rPr>
          </w:pPr>
          <w:r w:rsidRPr="00F42808">
            <w:rPr>
              <w:rFonts w:cs="Arial"/>
              <w:vanish/>
              <w:sz w:val="32"/>
              <w:szCs w:val="32"/>
            </w:rPr>
            <w:t>Demonstration of conformity with the relevant GSPR</w:t>
          </w:r>
          <w:r w:rsidRPr="00F42808" w:rsidR="00214DED">
            <w:rPr>
              <w:rFonts w:cs="Arial"/>
              <w:vanish/>
              <w:sz w:val="32"/>
              <w:szCs w:val="32"/>
            </w:rPr>
            <w:t>s</w:t>
          </w:r>
          <w:r w:rsidRPr="00F42808">
            <w:rPr>
              <w:rFonts w:cs="Arial"/>
              <w:vanish/>
              <w:sz w:val="32"/>
              <w:szCs w:val="32"/>
            </w:rPr>
            <w:t xml:space="preserve"> might be based on both pre-clinical</w:t>
          </w:r>
          <w:r w:rsidRPr="00F42808">
            <w:rPr>
              <w:rFonts w:cs="Arial"/>
              <w:vanish/>
              <w:sz w:val="32"/>
              <w:szCs w:val="32"/>
            </w:rPr>
            <w:t xml:space="preserve"> as well as clinical data (MDR Annex XIV</w:t>
          </w:r>
          <w:r w:rsidRPr="00F42808" w:rsidR="00433601">
            <w:rPr>
              <w:rFonts w:cs="Arial"/>
              <w:vanish/>
              <w:sz w:val="32"/>
              <w:szCs w:val="32"/>
            </w:rPr>
            <w:t xml:space="preserve"> </w:t>
          </w:r>
          <w:r w:rsidRPr="00F42808">
            <w:rPr>
              <w:rFonts w:cs="Arial"/>
              <w:vanish/>
              <w:sz w:val="32"/>
              <w:szCs w:val="32"/>
            </w:rPr>
            <w:t xml:space="preserve">Part A </w:t>
          </w:r>
          <w:r w:rsidRPr="00F42808" w:rsidR="00214DED">
            <w:rPr>
              <w:rFonts w:cs="Arial"/>
              <w:vanish/>
              <w:sz w:val="32"/>
              <w:szCs w:val="32"/>
            </w:rPr>
            <w:t>S</w:t>
          </w:r>
          <w:r w:rsidRPr="00F42808">
            <w:rPr>
              <w:rFonts w:cs="Arial"/>
              <w:vanish/>
              <w:sz w:val="32"/>
              <w:szCs w:val="32"/>
            </w:rPr>
            <w:t>ection 4).</w:t>
          </w:r>
        </w:p>
      </w:sdtContent>
    </w:sdt>
    <w:p w:rsidR="00DC646B" w:rsidP="00DC646B" w14:paraId="2F03CC67" w14:textId="77777777">
      <w:pPr>
        <w:overflowPunct/>
        <w:autoSpaceDE/>
        <w:autoSpaceDN/>
        <w:adjustRightInd/>
        <w:spacing w:after="0"/>
        <w:jc w:val="both"/>
        <w:rPr>
          <w:rFonts w:cs="Segoe UI"/>
          <w:vanish/>
        </w:rPr>
      </w:pPr>
    </w:p>
    <w:p w:rsidR="00FB48C1" w14:paraId="3FC55513" w14:textId="77777777">
      <w:pPr>
        <w:overflowPunct/>
        <w:autoSpaceDE/>
        <w:autoSpaceDN/>
        <w:adjustRightInd/>
        <w:spacing w:after="200" w:line="276" w:lineRule="auto"/>
        <w:textAlignment w:val="auto"/>
        <w:rPr>
          <w:rFonts w:cs="Segoe UI"/>
          <w:vanish/>
        </w:rPr>
      </w:pPr>
      <w:r>
        <w:rPr>
          <w:rFonts w:cs="Segoe UI"/>
          <w:vanish/>
        </w:rPr>
        <w:br w:type="page"/>
      </w:r>
    </w:p>
    <w:p w:rsidR="002F5CBC" w:rsidRPr="008A26F8" w:rsidP="00DC646B" w14:paraId="105D8296" w14:textId="77777777">
      <w:pPr>
        <w:overflowPunct/>
        <w:autoSpaceDE/>
        <w:autoSpaceDN/>
        <w:adjustRightInd/>
        <w:spacing w:after="0"/>
        <w:jc w:val="both"/>
        <w:rPr>
          <w:rFonts w:cs="Segoe UI"/>
          <w:vanish/>
        </w:rPr>
      </w:pPr>
    </w:p>
    <w:sdt>
      <w:sdtPr>
        <w:rPr>
          <w:rFonts w:cs="Arial"/>
          <w:b/>
          <w:bCs/>
          <w:vanish/>
          <w:sz w:val="22"/>
          <w:szCs w:val="22"/>
        </w:rPr>
        <w:id w:val="1252788007"/>
        <w:lock w:val="sdtContentLocked"/>
        <w:placeholder>
          <w:docPart w:val="DefaultPlaceholder_-1854013440"/>
        </w:placeholder>
        <w:group/>
      </w:sdtPr>
      <w:sdtEndPr>
        <w:rPr>
          <w:b w:val="0"/>
          <w:bCs w:val="0"/>
          <w:sz w:val="20"/>
          <w:szCs w:val="20"/>
        </w:rPr>
      </w:sdtEndPr>
      <w:sdtContent>
        <w:p w:rsidR="00DC646B" w:rsidRPr="009A4B29" w:rsidP="00DC646B" w14:paraId="6E676F4F" w14:textId="77777777">
          <w:pPr>
            <w:overflowPunct/>
            <w:autoSpaceDE/>
            <w:autoSpaceDN/>
            <w:adjustRightInd/>
            <w:spacing w:after="0"/>
            <w:jc w:val="both"/>
            <w:rPr>
              <w:rFonts w:cs="Arial"/>
              <w:b/>
              <w:vanish/>
            </w:rPr>
          </w:pPr>
          <w:r w:rsidRPr="009A4B29">
            <w:rPr>
              <w:rFonts w:cs="Arial"/>
              <w:b/>
              <w:bCs/>
              <w:vanish/>
              <w:sz w:val="22"/>
              <w:szCs w:val="22"/>
            </w:rPr>
            <w:t>Disclaimer</w:t>
          </w:r>
        </w:p>
        <w:p w:rsidR="00A1298C" w:rsidRPr="008A26F8" w:rsidP="00DC646B" w14:paraId="11261A18" w14:textId="77777777">
          <w:pPr>
            <w:overflowPunct/>
            <w:autoSpaceDE/>
            <w:autoSpaceDN/>
            <w:adjustRightInd/>
            <w:spacing w:after="0"/>
            <w:jc w:val="both"/>
            <w:rPr>
              <w:rFonts w:cs="Segoe UI"/>
              <w:vanish/>
            </w:rPr>
          </w:pPr>
        </w:p>
        <w:p w:rsidR="00DC646B" w:rsidP="00DC646B" w14:paraId="7DC3CFE0" w14:textId="77777777">
          <w:pPr>
            <w:overflowPunct/>
            <w:autoSpaceDE/>
            <w:autoSpaceDN/>
            <w:adjustRightInd/>
            <w:spacing w:after="0"/>
            <w:jc w:val="both"/>
            <w:rPr>
              <w:rFonts w:cs="Arial"/>
              <w:vanish/>
            </w:rPr>
          </w:pPr>
          <w:r w:rsidRPr="008A26F8">
            <w:rPr>
              <w:rFonts w:cs="Arial"/>
              <w:vanish/>
            </w:rPr>
            <w:t>The adequacy of the content within the referenced documents and chapters of the TD will be assessed during the conformity assessment process.</w:t>
          </w:r>
          <w:r w:rsidRPr="008A26F8" w:rsidR="001754AE">
            <w:rPr>
              <w:rFonts w:cs="Arial"/>
              <w:vanish/>
            </w:rPr>
            <w:t xml:space="preserve"> </w:t>
          </w:r>
          <w:r w:rsidRPr="008A26F8">
            <w:rPr>
              <w:rFonts w:cs="Arial"/>
              <w:vanish/>
            </w:rPr>
            <w:t xml:space="preserve">The checklist </w:t>
          </w:r>
          <w:r w:rsidRPr="008A26F8" w:rsidR="00627ABA">
            <w:rPr>
              <w:rFonts w:cs="Arial"/>
              <w:vanish/>
            </w:rPr>
            <w:t xml:space="preserve">should </w:t>
          </w:r>
          <w:r w:rsidRPr="008A26F8">
            <w:rPr>
              <w:rFonts w:cs="Arial"/>
              <w:vanish/>
            </w:rPr>
            <w:t xml:space="preserve">only be </w:t>
          </w:r>
          <w:r w:rsidRPr="008A26F8" w:rsidR="00627ABA">
            <w:rPr>
              <w:rFonts w:cs="Arial"/>
              <w:vanish/>
            </w:rPr>
            <w:t xml:space="preserve">regarded as </w:t>
          </w:r>
          <w:r w:rsidRPr="008A26F8">
            <w:rPr>
              <w:rFonts w:cs="Arial"/>
              <w:vanish/>
            </w:rPr>
            <w:t>a Table of Content</w:t>
          </w:r>
          <w:r w:rsidRPr="008A26F8" w:rsidR="00627ABA">
            <w:rPr>
              <w:rFonts w:cs="Arial"/>
              <w:vanish/>
            </w:rPr>
            <w:t>s</w:t>
          </w:r>
          <w:r w:rsidRPr="008A26F8" w:rsidR="00E30B3F">
            <w:rPr>
              <w:rFonts w:cs="Arial"/>
              <w:vanish/>
            </w:rPr>
            <w:t xml:space="preserve"> </w:t>
          </w:r>
          <w:r w:rsidRPr="008A26F8">
            <w:rPr>
              <w:rFonts w:cs="Arial"/>
              <w:vanish/>
            </w:rPr>
            <w:t>to ensure a smooth</w:t>
          </w:r>
          <w:r w:rsidRPr="008A26F8" w:rsidR="00E30B3F">
            <w:rPr>
              <w:rFonts w:cs="Arial"/>
              <w:vanish/>
            </w:rPr>
            <w:t xml:space="preserve"> </w:t>
          </w:r>
          <w:r w:rsidRPr="008A26F8">
            <w:rPr>
              <w:rFonts w:cs="Arial"/>
              <w:vanish/>
            </w:rPr>
            <w:t>assessment</w:t>
          </w:r>
          <w:r w:rsidRPr="008A26F8" w:rsidR="001754AE">
            <w:rPr>
              <w:rFonts w:cs="Arial"/>
              <w:vanish/>
            </w:rPr>
            <w:t xml:space="preserve"> </w:t>
          </w:r>
          <w:r w:rsidRPr="008A26F8">
            <w:rPr>
              <w:rFonts w:cs="Arial"/>
              <w:vanish/>
            </w:rPr>
            <w:t>process.</w:t>
          </w:r>
          <w:r w:rsidR="00FB48C1">
            <w:rPr>
              <w:rFonts w:cs="Segoe UI"/>
              <w:vanish/>
            </w:rPr>
            <w:t xml:space="preserve"> </w:t>
          </w:r>
          <w:r w:rsidRPr="008A26F8">
            <w:rPr>
              <w:rFonts w:cs="Arial"/>
              <w:vanish/>
            </w:rPr>
            <w:t xml:space="preserve">Please </w:t>
          </w:r>
          <w:r w:rsidRPr="008A26F8" w:rsidR="001754AE">
            <w:rPr>
              <w:rFonts w:cs="Arial"/>
              <w:vanish/>
            </w:rPr>
            <w:t xml:space="preserve">make sure </w:t>
          </w:r>
          <w:r w:rsidRPr="008A26F8">
            <w:rPr>
              <w:rFonts w:cs="Arial"/>
              <w:vanish/>
            </w:rPr>
            <w:t>to consider all relevant aspects and specific details to be evaluated that are indicated within the MDCG 2020-13 CEAR Template.</w:t>
          </w:r>
        </w:p>
        <w:p w:rsidR="00FB48C1" w:rsidRPr="008A26F8" w:rsidP="00DC646B" w14:paraId="5C0AB750" w14:textId="77777777">
          <w:pPr>
            <w:overflowPunct/>
            <w:autoSpaceDE/>
            <w:autoSpaceDN/>
            <w:adjustRightInd/>
            <w:spacing w:after="0"/>
            <w:jc w:val="both"/>
            <w:rPr>
              <w:rFonts w:cs="Segoe UI"/>
              <w:vanish/>
            </w:rPr>
          </w:pPr>
        </w:p>
        <w:p w:rsidR="00DC646B" w:rsidRPr="008A26F8" w:rsidP="00DC646B" w14:paraId="22276A7B" w14:textId="77777777">
          <w:pPr>
            <w:overflowPunct/>
            <w:autoSpaceDE/>
            <w:autoSpaceDN/>
            <w:adjustRightInd/>
            <w:spacing w:after="0"/>
            <w:jc w:val="both"/>
            <w:rPr>
              <w:rFonts w:cs="Segoe UI"/>
              <w:vanish/>
            </w:rPr>
          </w:pPr>
          <w:r w:rsidRPr="008A26F8">
            <w:rPr>
              <w:rFonts w:cs="Arial"/>
              <w:vanish/>
            </w:rPr>
            <w:t>This</w:t>
          </w:r>
          <w:r w:rsidRPr="008A26F8" w:rsidR="00D30384">
            <w:rPr>
              <w:rFonts w:cs="Arial"/>
              <w:vanish/>
            </w:rPr>
            <w:t xml:space="preserve"> </w:t>
          </w:r>
          <w:r w:rsidRPr="008A26F8" w:rsidR="00D0564C">
            <w:rPr>
              <w:rFonts w:cs="Arial"/>
              <w:vanish/>
            </w:rPr>
            <w:t>appendix</w:t>
          </w:r>
          <w:r w:rsidRPr="008A26F8" w:rsidR="00424E3E">
            <w:rPr>
              <w:rFonts w:cs="Arial"/>
              <w:vanish/>
            </w:rPr>
            <w:t xml:space="preserve"> </w:t>
          </w:r>
          <w:r w:rsidRPr="008A26F8">
            <w:rPr>
              <w:rFonts w:cs="Arial"/>
              <w:vanish/>
            </w:rPr>
            <w:t xml:space="preserve">only </w:t>
          </w:r>
          <w:r w:rsidRPr="008A26F8">
            <w:rPr>
              <w:rFonts w:cs="Arial"/>
              <w:vanish/>
            </w:rPr>
            <w:t>indicates the headlines of the different sections and sub-sections of MDCG 2020-13; details</w:t>
          </w:r>
          <w:r w:rsidRPr="008A26F8" w:rsidR="00E30B3F">
            <w:rPr>
              <w:rFonts w:cs="Arial"/>
              <w:vanish/>
            </w:rPr>
            <w:t xml:space="preserve"> </w:t>
          </w:r>
          <w:r w:rsidRPr="008A26F8">
            <w:rPr>
              <w:rFonts w:cs="Arial"/>
              <w:vanish/>
            </w:rPr>
            <w:t>and questions directly included in</w:t>
          </w:r>
          <w:r w:rsidRPr="008A26F8" w:rsidR="000606C0">
            <w:rPr>
              <w:rFonts w:cs="Arial"/>
              <w:vanish/>
            </w:rPr>
            <w:t xml:space="preserve"> </w:t>
          </w:r>
          <w:r w:rsidRPr="008A26F8">
            <w:rPr>
              <w:rFonts w:cs="Arial"/>
              <w:vanish/>
            </w:rPr>
            <w:t>MDCG 2020-13 need to be fully and carefully taken into consideration within the</w:t>
          </w:r>
          <w:r w:rsidRPr="008A26F8" w:rsidR="00E30B3F">
            <w:rPr>
              <w:rFonts w:cs="Arial"/>
              <w:vanish/>
            </w:rPr>
            <w:t xml:space="preserve"> </w:t>
          </w:r>
          <w:r w:rsidRPr="008A26F8">
            <w:rPr>
              <w:rFonts w:cs="Arial"/>
              <w:vanish/>
            </w:rPr>
            <w:t>manufacturer’s</w:t>
          </w:r>
          <w:r w:rsidRPr="008A26F8" w:rsidR="000606C0">
            <w:rPr>
              <w:rFonts w:cs="Arial"/>
              <w:vanish/>
            </w:rPr>
            <w:t xml:space="preserve"> </w:t>
          </w:r>
          <w:r w:rsidRPr="008A26F8">
            <w:rPr>
              <w:rFonts w:cs="Arial"/>
              <w:vanish/>
            </w:rPr>
            <w:t>Technical</w:t>
          </w:r>
          <w:r w:rsidRPr="008A26F8" w:rsidR="000606C0">
            <w:rPr>
              <w:rFonts w:cs="Arial"/>
              <w:vanish/>
            </w:rPr>
            <w:t xml:space="preserve"> </w:t>
          </w:r>
          <w:r w:rsidRPr="008A26F8">
            <w:rPr>
              <w:rFonts w:cs="Arial"/>
              <w:vanish/>
            </w:rPr>
            <w:t>Documentation.</w:t>
          </w:r>
          <w:r w:rsidRPr="008A26F8" w:rsidR="00707833">
            <w:rPr>
              <w:rFonts w:cs="Arial"/>
              <w:vanish/>
            </w:rPr>
            <w:t xml:space="preserve"> Some of the requested information is already provided in the Summary of Technical Documentation, the applicable sections are referenced.</w:t>
          </w:r>
        </w:p>
        <w:p w:rsidR="00DC646B" w:rsidRPr="008A26F8" w:rsidP="00DC646B" w14:paraId="5D2CB22B" w14:textId="77777777">
          <w:pPr>
            <w:overflowPunct/>
            <w:autoSpaceDE/>
            <w:autoSpaceDN/>
            <w:adjustRightInd/>
            <w:spacing w:after="0"/>
            <w:jc w:val="both"/>
            <w:rPr>
              <w:rFonts w:cs="Segoe UI"/>
              <w:vanish/>
            </w:rPr>
          </w:pPr>
        </w:p>
        <w:p w:rsidR="00991F1C" w:rsidRPr="00F42808" w:rsidP="00DC646B" w14:paraId="16BC1263" w14:textId="77777777">
          <w:pPr>
            <w:overflowPunct/>
            <w:autoSpaceDE/>
            <w:autoSpaceDN/>
            <w:adjustRightInd/>
            <w:spacing w:after="0"/>
            <w:jc w:val="both"/>
            <w:rPr>
              <w:rFonts w:cs="Segoe UI"/>
              <w:vanish/>
            </w:rPr>
          </w:pPr>
          <w:r w:rsidRPr="008A26F8">
            <w:rPr>
              <w:rFonts w:cs="Arial"/>
              <w:vanish/>
            </w:rPr>
            <w:t>Notified Bodies are</w:t>
          </w:r>
          <w:r w:rsidRPr="008A26F8" w:rsidR="001E3308">
            <w:rPr>
              <w:rFonts w:cs="Arial"/>
              <w:vanish/>
            </w:rPr>
            <w:t xml:space="preserve"> expected </w:t>
          </w:r>
          <w:r w:rsidRPr="008A26F8">
            <w:rPr>
              <w:rFonts w:cs="Arial"/>
              <w:vanish/>
            </w:rPr>
            <w:t xml:space="preserve">to adhere strictly </w:t>
          </w:r>
          <w:r w:rsidRPr="008A26F8" w:rsidR="00627ABA">
            <w:rPr>
              <w:rFonts w:cs="Arial"/>
              <w:vanish/>
            </w:rPr>
            <w:t>to</w:t>
          </w:r>
          <w:r w:rsidRPr="008A26F8">
            <w:rPr>
              <w:rFonts w:cs="Arial"/>
              <w:vanish/>
            </w:rPr>
            <w:t xml:space="preserve"> </w:t>
          </w:r>
          <w:r w:rsidRPr="008A26F8" w:rsidR="001A334E">
            <w:rPr>
              <w:rFonts w:cs="Arial"/>
              <w:vanish/>
            </w:rPr>
            <w:t xml:space="preserve">the </w:t>
          </w:r>
          <w:r w:rsidRPr="008A26F8" w:rsidR="001A334E">
            <w:rPr>
              <w:rFonts w:cs="Arial"/>
              <w:vanish/>
              <w:u w:val="single"/>
            </w:rPr>
            <w:t>current</w:t>
          </w:r>
          <w:r w:rsidRPr="008A26F8" w:rsidR="001A334E">
            <w:rPr>
              <w:rFonts w:cs="Arial"/>
              <w:vanish/>
            </w:rPr>
            <w:t xml:space="preserve"> </w:t>
          </w:r>
          <w:r w:rsidRPr="008A26F8" w:rsidR="001E3308">
            <w:rPr>
              <w:rFonts w:cs="Arial"/>
              <w:vanish/>
            </w:rPr>
            <w:t>MDCG Guidance documents.</w:t>
          </w:r>
          <w:r w:rsidR="00F42808">
            <w:rPr>
              <w:rFonts w:cs="Segoe UI"/>
              <w:vanish/>
            </w:rPr>
            <w:t xml:space="preserve"> </w:t>
          </w:r>
          <w:r w:rsidRPr="008A26F8" w:rsidR="001E3308">
            <w:rPr>
              <w:rFonts w:cs="Arial"/>
              <w:vanish/>
            </w:rPr>
            <w:t xml:space="preserve">According to </w:t>
          </w:r>
          <w:r w:rsidRPr="008A26F8" w:rsidR="0099540E">
            <w:rPr>
              <w:rFonts w:cs="Arial"/>
              <w:vanish/>
            </w:rPr>
            <w:t>MDCG 2020-13 the following information is required.</w:t>
          </w:r>
        </w:p>
        <w:p w:rsidR="00FB4B5E" w:rsidRPr="008A26F8" w:rsidP="00DC646B" w14:paraId="481A0F9E" w14:textId="77777777">
          <w:pPr>
            <w:overflowPunct/>
            <w:autoSpaceDE/>
            <w:autoSpaceDN/>
            <w:adjustRightInd/>
            <w:spacing w:after="0"/>
            <w:jc w:val="both"/>
            <w:rPr>
              <w:rFonts w:cs="Arial"/>
              <w:vanish/>
            </w:rPr>
          </w:pPr>
        </w:p>
        <w:p w:rsidR="00FB4B5E" w:rsidRPr="008A26F8" w:rsidP="00DC646B" w14:paraId="2AD60E52" w14:textId="77777777">
          <w:pPr>
            <w:overflowPunct/>
            <w:autoSpaceDE/>
            <w:autoSpaceDN/>
            <w:adjustRightInd/>
            <w:spacing w:after="0"/>
            <w:jc w:val="both"/>
            <w:rPr>
              <w:rFonts w:cs="Arial"/>
              <w:vanish/>
            </w:rPr>
          </w:pPr>
          <w:r w:rsidRPr="00FB48C1">
            <w:rPr>
              <w:rFonts w:cs="Arial"/>
              <w:b/>
              <w:bCs/>
              <w:vanish/>
            </w:rPr>
            <w:t>Note:</w:t>
          </w:r>
          <w:r>
            <w:rPr>
              <w:rFonts w:cs="Arial"/>
              <w:vanish/>
            </w:rPr>
            <w:t xml:space="preserve"> </w:t>
          </w:r>
          <w:r w:rsidRPr="008A26F8" w:rsidR="001754AE">
            <w:rPr>
              <w:rFonts w:cs="Arial"/>
              <w:vanish/>
            </w:rPr>
            <w:t>If no link to the relevant section is provided in the summary document, p</w:t>
          </w:r>
          <w:r w:rsidRPr="008A26F8" w:rsidR="001E3308">
            <w:rPr>
              <w:rFonts w:cs="Arial"/>
              <w:vanish/>
            </w:rPr>
            <w:t xml:space="preserve">lease include </w:t>
          </w:r>
          <w:r w:rsidRPr="008A26F8" w:rsidR="00627ABA">
            <w:rPr>
              <w:rFonts w:cs="Arial"/>
              <w:vanish/>
            </w:rPr>
            <w:t xml:space="preserve">the location(s) of the documents for that section </w:t>
          </w:r>
          <w:r w:rsidRPr="008A26F8" w:rsidR="001754AE">
            <w:rPr>
              <w:rFonts w:cs="Arial"/>
              <w:vanish/>
            </w:rPr>
            <w:t>in the table</w:t>
          </w:r>
          <w:r w:rsidRPr="008A26F8" w:rsidR="00931B72">
            <w:rPr>
              <w:rFonts w:cs="Arial"/>
              <w:vanish/>
            </w:rPr>
            <w:t xml:space="preserve">. The information </w:t>
          </w:r>
          <w:r w:rsidRPr="008A26F8" w:rsidR="001754AE">
            <w:rPr>
              <w:rFonts w:cs="Arial"/>
              <w:vanish/>
            </w:rPr>
            <w:t xml:space="preserve">included </w:t>
          </w:r>
          <w:r w:rsidRPr="008A26F8" w:rsidR="00931B72">
            <w:rPr>
              <w:rFonts w:cs="Arial"/>
              <w:vanish/>
            </w:rPr>
            <w:t xml:space="preserve">in the lists </w:t>
          </w:r>
          <w:r w:rsidRPr="008A26F8" w:rsidR="001754AE">
            <w:rPr>
              <w:rFonts w:cs="Arial"/>
              <w:vanish/>
            </w:rPr>
            <w:t xml:space="preserve">gives </w:t>
          </w:r>
          <w:r w:rsidRPr="008A26F8" w:rsidR="00D62029">
            <w:rPr>
              <w:rFonts w:cs="Arial"/>
              <w:vanish/>
            </w:rPr>
            <w:t xml:space="preserve">guidance on the content of the </w:t>
          </w:r>
          <w:r w:rsidRPr="008A26F8" w:rsidR="001754AE">
            <w:rPr>
              <w:rFonts w:cs="Arial"/>
              <w:vanish/>
            </w:rPr>
            <w:t>expected documents</w:t>
          </w:r>
          <w:r w:rsidRPr="008A26F8" w:rsidR="00D62029">
            <w:rPr>
              <w:rFonts w:cs="Arial"/>
              <w:vanish/>
            </w:rPr>
            <w:t>.</w:t>
          </w:r>
        </w:p>
      </w:sdtContent>
    </w:sdt>
    <w:p w:rsidR="00A7347C" w:rsidRPr="008A26F8" w:rsidP="00DC646B" w14:paraId="70F0252C" w14:textId="77777777">
      <w:pPr>
        <w:overflowPunct/>
        <w:autoSpaceDE/>
        <w:autoSpaceDN/>
        <w:adjustRightInd/>
        <w:spacing w:after="0"/>
        <w:jc w:val="both"/>
        <w:rPr>
          <w:rFonts w:cs="Arial"/>
          <w:vanish/>
        </w:rPr>
      </w:pPr>
    </w:p>
    <w:p w:rsidR="00945437" w:rsidRPr="008A26F8" w:rsidP="00DC646B" w14:paraId="47CEEA77" w14:textId="77777777">
      <w:pPr>
        <w:overflowPunct/>
        <w:autoSpaceDE/>
        <w:autoSpaceDN/>
        <w:adjustRightInd/>
        <w:spacing w:after="0"/>
        <w:rPr>
          <w:rFonts w:cs="Arial"/>
          <w:vanish/>
          <w:sz w:val="22"/>
          <w:szCs w:val="22"/>
        </w:rPr>
      </w:pPr>
    </w:p>
    <w:p w:rsidR="00945437" w:rsidRPr="000F6FA5" w14:paraId="6805BD35" w14:textId="77777777">
      <w:pPr>
        <w:overflowPunct/>
        <w:autoSpaceDE/>
        <w:autoSpaceDN/>
        <w:adjustRightInd/>
        <w:spacing w:after="200" w:line="276" w:lineRule="auto"/>
        <w:textAlignment w:val="auto"/>
        <w:rPr>
          <w:rFonts w:cs="Arial"/>
          <w:sz w:val="22"/>
          <w:szCs w:val="22"/>
        </w:rPr>
      </w:pPr>
      <w:r w:rsidRPr="000F6FA5">
        <w:rPr>
          <w:rFonts w:cs="Arial"/>
          <w:sz w:val="22"/>
          <w:szCs w:val="22"/>
        </w:rPr>
        <w:br w:type="page"/>
      </w:r>
    </w:p>
    <w:sdt>
      <w:sdtPr>
        <w:rPr>
          <w:rFonts w:cs="Arial"/>
          <w:b/>
          <w:bCs/>
        </w:rPr>
        <w:id w:val="1691942154"/>
        <w:lock w:val="sdtContentLocked"/>
        <w:placeholder>
          <w:docPart w:val="DefaultPlaceholder_-1854013440"/>
        </w:placeholder>
        <w:group/>
      </w:sdtPr>
      <w:sdtContent>
        <w:p w:rsidR="00D30384" w:rsidRPr="000F6FA5" w:rsidP="00DC646B" w14:paraId="3F387C43" w14:textId="77777777">
          <w:pPr>
            <w:overflowPunct/>
            <w:autoSpaceDE/>
            <w:autoSpaceDN/>
            <w:adjustRightInd/>
            <w:spacing w:after="0"/>
            <w:rPr>
              <w:rFonts w:cs="Arial"/>
              <w:b/>
              <w:bCs/>
            </w:rPr>
          </w:pPr>
          <w:r w:rsidRPr="000F6FA5">
            <w:rPr>
              <w:rFonts w:cs="Arial"/>
              <w:b/>
              <w:bCs/>
            </w:rPr>
            <w:t>Device description</w:t>
          </w:r>
        </w:p>
      </w:sdtContent>
    </w:sdt>
    <w:p w:rsidR="00D30384" w:rsidRPr="000F6FA5" w:rsidP="00DC646B" w14:paraId="7503E04B"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64406652" w14:textId="77777777" w:rsidTr="00E147F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2091463211"/>
              <w:lock w:val="sdtContentLocked"/>
              <w:placeholder>
                <w:docPart w:val="DefaultPlaceholder_-1854013440"/>
              </w:placeholder>
              <w:group/>
            </w:sdtPr>
            <w:sdtContent>
              <w:p w:rsidR="00D30384" w:rsidRPr="00FC3060" w:rsidP="00CC264B" w14:paraId="30C081CD" w14:textId="77777777">
                <w:pPr>
                  <w:pStyle w:val="TableHeader"/>
                  <w:rPr>
                    <w:lang w:val="en-GB"/>
                  </w:rPr>
                </w:pPr>
                <w:r w:rsidRPr="00FC3060">
                  <w:rPr>
                    <w:lang w:val="en-GB"/>
                  </w:rPr>
                  <w:t>Reference documents for this section</w:t>
                </w:r>
              </w:p>
            </w:sdtContent>
          </w:sdt>
        </w:tc>
      </w:tr>
      <w:tr w14:paraId="15904FD5" w14:textId="77777777" w:rsidTr="0039241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vAlign w:val="bottom"/>
          </w:tcPr>
          <w:p w:rsidR="00A1517C" w:rsidP="00D838C8" w14:paraId="15A23142" w14:textId="77777777">
            <w:pPr>
              <w:pStyle w:val="StandardItalic"/>
            </w:pPr>
            <w:sdt>
              <w:sdtPr>
                <w:id w:val="-922496013"/>
                <w:lock w:val="sdtContentLocked"/>
                <w:placeholder>
                  <w:docPart w:val="DefaultPlaceholder_-1854013440"/>
                </w:placeholder>
                <w:group/>
              </w:sdtPr>
              <w:sdtContent>
                <w:r w:rsidR="002A409A">
                  <w:t>See</w:t>
                </w:r>
              </w:sdtContent>
            </w:sdt>
            <w:r w:rsidR="002A409A">
              <w:t xml:space="preserve"> </w:t>
            </w:r>
            <w:sdt>
              <w:sdtPr>
                <w:id w:val="-1083526123"/>
                <w:lock w:val="sdtContentLocked"/>
                <w:placeholder>
                  <w:docPart w:val="DefaultPlaceholder_-1854013440"/>
                </w:placeholder>
                <w:group/>
              </w:sdtPr>
              <w:sdtEndPr>
                <w:rPr>
                  <w:rStyle w:val="Hyperlink"/>
                  <w:color w:val="93328E"/>
                  <w:u w:val="single"/>
                </w:rPr>
              </w:sdtEndPr>
              <w:sdtContent>
                <w:hyperlink w:anchor="_Device_description_and" w:history="1">
                  <w:r w:rsidRPr="002A409A" w:rsidR="002A409A">
                    <w:rPr>
                      <w:rStyle w:val="Hyperlink"/>
                    </w:rPr>
                    <w:t>Section 1.1 - Device description and specification</w:t>
                  </w:r>
                </w:hyperlink>
              </w:sdtContent>
            </w:sdt>
            <w:r w:rsidR="002A409A">
              <w:t xml:space="preserve">; </w:t>
            </w:r>
          </w:p>
          <w:sdt>
            <w:sdtPr>
              <w:rPr>
                <w:vanish/>
                <w:color w:val="0046AD" w:themeColor="text2"/>
              </w:rPr>
              <w:id w:val="1090813151"/>
              <w:lock w:val="sdtContentLocked"/>
              <w:placeholder>
                <w:docPart w:val="DefaultPlaceholder_-1854013440"/>
              </w:placeholder>
              <w:group/>
            </w:sdtPr>
            <w:sdtContent>
              <w:p w:rsidR="00D30384" w:rsidRPr="00FC3060" w:rsidP="00D838C8" w14:paraId="0A485FCF" w14:textId="77777777">
                <w:pPr>
                  <w:pStyle w:val="StandardItalic"/>
                </w:pPr>
                <w:r w:rsidRPr="00E147F6">
                  <w:rPr>
                    <w:vanish/>
                    <w:color w:val="0046AD" w:themeColor="text2"/>
                  </w:rPr>
                  <w:t>s</w:t>
                </w:r>
                <w:r w:rsidRPr="00E147F6" w:rsidR="000F3A3E">
                  <w:rPr>
                    <w:vanish/>
                    <w:color w:val="0046AD" w:themeColor="text2"/>
                  </w:rPr>
                  <w:t xml:space="preserve">ee MDCG 2020-13 </w:t>
                </w:r>
                <w:r w:rsidR="007E2A93">
                  <w:rPr>
                    <w:vanish/>
                    <w:color w:val="0046AD" w:themeColor="text2"/>
                  </w:rPr>
                  <w:t>S</w:t>
                </w:r>
                <w:r w:rsidRPr="00E147F6" w:rsidR="000F3A3E">
                  <w:rPr>
                    <w:vanish/>
                    <w:color w:val="0046AD" w:themeColor="text2"/>
                  </w:rPr>
                  <w:t>ection C</w:t>
                </w:r>
              </w:p>
            </w:sdtContent>
          </w:sdt>
        </w:tc>
      </w:tr>
      <w:tr w14:paraId="0732654C" w14:textId="77777777" w:rsidTr="00392412">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B773CD" w:rsidRPr="002A27B6" w:rsidP="00B773CD" w14:paraId="5C536ABB" w14:textId="77777777">
            <w:pPr>
              <w:pStyle w:val="StandardItalic"/>
              <w:rPr>
                <w:i w:val="0"/>
                <w:iCs/>
              </w:rPr>
            </w:pPr>
            <w:r w:rsidRPr="002A27B6">
              <w:rPr>
                <w:i w:val="0"/>
                <w:iCs/>
                <w:color w:val="0046AD" w:themeColor="text2"/>
              </w:rPr>
              <w:t>{…}</w:t>
            </w:r>
          </w:p>
        </w:tc>
      </w:tr>
    </w:tbl>
    <w:p w:rsidR="00DC646B" w:rsidP="00DC646B" w14:paraId="3364D486" w14:textId="77777777">
      <w:pPr>
        <w:overflowPunct/>
        <w:autoSpaceDE/>
        <w:autoSpaceDN/>
        <w:adjustRightInd/>
        <w:spacing w:after="0"/>
        <w:rPr>
          <w:rFonts w:cs="Segoe UI"/>
        </w:rPr>
      </w:pPr>
    </w:p>
    <w:p w:rsidR="00392412" w:rsidRPr="00FC3060" w:rsidP="00DC646B" w14:paraId="3E39F032" w14:textId="77777777">
      <w:pPr>
        <w:overflowPunct/>
        <w:autoSpaceDE/>
        <w:autoSpaceDN/>
        <w:adjustRightInd/>
        <w:spacing w:after="0"/>
        <w:rPr>
          <w:rFonts w:cs="Segoe UI"/>
        </w:rPr>
      </w:pPr>
    </w:p>
    <w:sdt>
      <w:sdtPr>
        <w:rPr>
          <w:rFonts w:cs="Arial"/>
          <w:b/>
          <w:bCs/>
        </w:rPr>
        <w:id w:val="558249"/>
        <w:lock w:val="sdtContentLocked"/>
        <w:placeholder>
          <w:docPart w:val="DefaultPlaceholder_-1854013440"/>
        </w:placeholder>
        <w:group/>
      </w:sdtPr>
      <w:sdtContent>
        <w:p w:rsidR="00F674B6" w:rsidRPr="000F6FA5" w:rsidP="00F674B6" w14:paraId="4FC08DFF" w14:textId="77777777">
          <w:pPr>
            <w:overflowPunct/>
            <w:autoSpaceDE/>
            <w:autoSpaceDN/>
            <w:adjustRightInd/>
            <w:spacing w:after="0"/>
            <w:rPr>
              <w:b/>
              <w:bCs/>
            </w:rPr>
          </w:pPr>
          <w:r w:rsidRPr="000F6FA5">
            <w:rPr>
              <w:rFonts w:cs="Arial"/>
              <w:b/>
              <w:bCs/>
            </w:rPr>
            <w:t>Classification</w:t>
          </w:r>
          <w:r w:rsidR="00B773CD">
            <w:rPr>
              <w:rFonts w:cs="Arial"/>
              <w:b/>
              <w:bCs/>
            </w:rPr>
            <w:t xml:space="preserve"> </w:t>
          </w:r>
          <w:r w:rsidRPr="000F6FA5">
            <w:rPr>
              <w:rFonts w:cs="Arial"/>
              <w:b/>
              <w:bCs/>
            </w:rPr>
            <w:t>including the applicable classification rule(s) and indents</w:t>
          </w:r>
        </w:p>
      </w:sdtContent>
    </w:sdt>
    <w:p w:rsidR="00D30384" w:rsidRPr="000F6FA5" w:rsidP="00DC646B" w14:paraId="291455B1"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7BDCBBD6" w14:textId="77777777" w:rsidTr="00E147F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581798812"/>
              <w:lock w:val="sdtContentLocked"/>
              <w:placeholder>
                <w:docPart w:val="DefaultPlaceholder_-1854013440"/>
              </w:placeholder>
              <w:group/>
            </w:sdtPr>
            <w:sdtContent>
              <w:p w:rsidR="00F674B6" w:rsidRPr="00FC3060" w:rsidP="00CC264B" w14:paraId="0C2829EA" w14:textId="77777777">
                <w:pPr>
                  <w:pStyle w:val="TableHeader"/>
                  <w:rPr>
                    <w:lang w:val="en-GB"/>
                  </w:rPr>
                </w:pPr>
                <w:r w:rsidRPr="00FC3060">
                  <w:rPr>
                    <w:lang w:val="en-GB"/>
                  </w:rPr>
                  <w:t>Reference documents for this section</w:t>
                </w:r>
              </w:p>
            </w:sdtContent>
          </w:sdt>
        </w:tc>
      </w:tr>
      <w:tr w14:paraId="4F250C92" w14:textId="77777777" w:rsidTr="00392412">
        <w:tblPrEx>
          <w:tblW w:w="0" w:type="auto"/>
          <w:tblCellMar>
            <w:top w:w="85" w:type="dxa"/>
            <w:left w:w="85" w:type="dxa"/>
            <w:bottom w:w="57" w:type="dxa"/>
            <w:right w:w="85" w:type="dxa"/>
          </w:tblCellMar>
          <w:tblLook w:val="04A0"/>
        </w:tblPrEx>
        <w:trPr>
          <w:trHeight w:val="340"/>
        </w:trPr>
        <w:tc>
          <w:tcPr>
            <w:tcW w:w="9909" w:type="dxa"/>
            <w:tcBorders>
              <w:top w:val="nil"/>
              <w:bottom w:val="single" w:sz="4" w:space="0" w:color="666666" w:themeColor="accent3"/>
            </w:tcBorders>
          </w:tcPr>
          <w:sdt>
            <w:sdtPr>
              <w:id w:val="-1515221445"/>
              <w:lock w:val="sdtContentLocked"/>
              <w:placeholder>
                <w:docPart w:val="DefaultPlaceholder_-1854013440"/>
              </w:placeholder>
              <w:group/>
            </w:sdtPr>
            <w:sdtEndPr>
              <w:rPr>
                <w:rFonts w:ascii="Arial" w:hAnsi="Arial" w:cs="Arial"/>
                <w:vanish/>
                <w:color w:val="0046AD" w:themeColor="text2"/>
              </w:rPr>
            </w:sdtEndPr>
            <w:sdtContent>
              <w:p w:rsidR="00A1517C" w:rsidP="00B26970" w14:paraId="5E1F0C08" w14:textId="77777777">
                <w:pPr>
                  <w:pStyle w:val="StandardItalic"/>
                  <w:rPr>
                    <w:rStyle w:val="Hyperlink"/>
                    <w:rFonts w:cs="Arial"/>
                    <w:color w:val="auto"/>
                    <w:u w:val="none"/>
                  </w:rPr>
                </w:pPr>
                <w:r w:rsidRPr="00FC3060">
                  <w:t>See</w:t>
                </w:r>
                <w:r w:rsidR="002A409A">
                  <w:t xml:space="preserve"> </w:t>
                </w:r>
                <w:hyperlink w:anchor="_Risk_class_of" w:history="1">
                  <w:r w:rsidRPr="0098082F" w:rsidR="002A409A">
                    <w:rPr>
                      <w:rStyle w:val="Hyperlink"/>
                    </w:rPr>
                    <w:t>Section</w:t>
                  </w:r>
                  <w:r w:rsidRPr="0098082F" w:rsidR="0098082F">
                    <w:rPr>
                      <w:rStyle w:val="Hyperlink"/>
                    </w:rPr>
                    <w:t xml:space="preserve"> 1.1.6 - Risk class of the device (MDR Annex II Section 1.1(f); Annex VIII)</w:t>
                  </w:r>
                </w:hyperlink>
                <w:r w:rsidRPr="002A409A" w:rsidR="00CC3976">
                  <w:rPr>
                    <w:rStyle w:val="Hyperlink"/>
                    <w:rFonts w:cs="Arial"/>
                    <w:color w:val="auto"/>
                    <w:u w:val="none"/>
                  </w:rPr>
                  <w:t>;</w:t>
                </w:r>
                <w:r w:rsidRPr="002A409A" w:rsidR="000F3A3E">
                  <w:rPr>
                    <w:rStyle w:val="Hyperlink"/>
                    <w:rFonts w:cs="Arial"/>
                    <w:color w:val="auto"/>
                    <w:u w:val="none"/>
                  </w:rPr>
                  <w:t xml:space="preserve"> </w:t>
                </w:r>
              </w:p>
              <w:p w:rsidR="00F674B6" w:rsidRPr="00FC3060" w:rsidP="00B26970" w14:paraId="681D8285" w14:textId="77777777">
                <w:pPr>
                  <w:pStyle w:val="StandardItalic"/>
                </w:pPr>
                <w:r w:rsidRPr="00E147F6">
                  <w:rPr>
                    <w:vanish/>
                    <w:color w:val="0046AD" w:themeColor="text2"/>
                  </w:rPr>
                  <w:t>s</w:t>
                </w:r>
                <w:r w:rsidRPr="00E147F6" w:rsidR="000F3A3E">
                  <w:rPr>
                    <w:vanish/>
                    <w:color w:val="0046AD" w:themeColor="text2"/>
                  </w:rPr>
                  <w:t xml:space="preserve">ee MDCG 2020-13 </w:t>
                </w:r>
                <w:r w:rsidRPr="00E147F6">
                  <w:rPr>
                    <w:vanish/>
                    <w:color w:val="0046AD" w:themeColor="text2"/>
                  </w:rPr>
                  <w:t>S</w:t>
                </w:r>
                <w:r w:rsidRPr="00E147F6" w:rsidR="000F3A3E">
                  <w:rPr>
                    <w:vanish/>
                    <w:color w:val="0046AD" w:themeColor="text2"/>
                  </w:rPr>
                  <w:t>ection C</w:t>
                </w:r>
                <w:r w:rsidRPr="00E147F6" w:rsidR="000F3A3E">
                  <w:rPr>
                    <w:rFonts w:ascii="Arial" w:hAnsi="Arial" w:cs="Arial"/>
                    <w:vanish/>
                    <w:color w:val="0046AD" w:themeColor="text2"/>
                  </w:rPr>
                  <w:t> </w:t>
                </w:r>
              </w:p>
            </w:sdtContent>
          </w:sdt>
        </w:tc>
      </w:tr>
      <w:tr w14:paraId="108E4516" w14:textId="77777777" w:rsidTr="00392412">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B773CD" w:rsidRPr="002A27B6" w:rsidP="00B773CD" w14:paraId="5B60183A" w14:textId="77777777">
            <w:pPr>
              <w:pStyle w:val="StandardItalic"/>
              <w:rPr>
                <w:i w:val="0"/>
                <w:iCs/>
              </w:rPr>
            </w:pPr>
            <w:r w:rsidRPr="002A27B6">
              <w:rPr>
                <w:i w:val="0"/>
                <w:iCs/>
                <w:color w:val="0046AD" w:themeColor="text2"/>
              </w:rPr>
              <w:t>{…}</w:t>
            </w:r>
          </w:p>
        </w:tc>
      </w:tr>
    </w:tbl>
    <w:p w:rsidR="00D30384" w:rsidP="00DC646B" w14:paraId="3CFD1291" w14:textId="77777777">
      <w:pPr>
        <w:overflowPunct/>
        <w:autoSpaceDE/>
        <w:autoSpaceDN/>
        <w:adjustRightInd/>
        <w:spacing w:after="0"/>
        <w:rPr>
          <w:rFonts w:cs="Segoe UI"/>
        </w:rPr>
      </w:pPr>
    </w:p>
    <w:p w:rsidR="00392412" w:rsidRPr="00FC3060" w:rsidP="00DC646B" w14:paraId="53BE19A5" w14:textId="77777777">
      <w:pPr>
        <w:overflowPunct/>
        <w:autoSpaceDE/>
        <w:autoSpaceDN/>
        <w:adjustRightInd/>
        <w:spacing w:after="0"/>
        <w:rPr>
          <w:rFonts w:cs="Segoe UI"/>
        </w:rPr>
      </w:pPr>
    </w:p>
    <w:sdt>
      <w:sdtPr>
        <w:rPr>
          <w:rFonts w:cs="Arial"/>
          <w:b/>
          <w:bCs/>
        </w:rPr>
        <w:id w:val="-770231021"/>
        <w:lock w:val="sdtContentLocked"/>
        <w:placeholder>
          <w:docPart w:val="DefaultPlaceholder_-1854013440"/>
        </w:placeholder>
        <w:group/>
      </w:sdtPr>
      <w:sdtContent>
        <w:p w:rsidR="00F674B6" w:rsidRPr="000F6FA5" w:rsidP="00F674B6" w14:paraId="3EEAA808" w14:textId="77777777">
          <w:pPr>
            <w:overflowPunct/>
            <w:autoSpaceDE/>
            <w:autoSpaceDN/>
            <w:adjustRightInd/>
            <w:spacing w:after="0"/>
            <w:rPr>
              <w:b/>
              <w:bCs/>
            </w:rPr>
          </w:pPr>
          <w:r w:rsidRPr="000F6FA5">
            <w:rPr>
              <w:rFonts w:cs="Arial"/>
              <w:b/>
              <w:bCs/>
            </w:rPr>
            <w:t>Device configurations/variants included in the application</w:t>
          </w:r>
        </w:p>
      </w:sdtContent>
    </w:sdt>
    <w:p w:rsidR="00D30384" w:rsidRPr="000F6FA5" w:rsidP="00DC646B" w14:paraId="4B3D139F"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07BA57B" w14:textId="77777777" w:rsidTr="00E147F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538308238"/>
              <w:lock w:val="sdtContentLocked"/>
              <w:placeholder>
                <w:docPart w:val="DefaultPlaceholder_-1854013440"/>
              </w:placeholder>
              <w:group/>
            </w:sdtPr>
            <w:sdtContent>
              <w:p w:rsidR="00F674B6" w:rsidRPr="00FC3060" w:rsidP="00CC264B" w14:paraId="01269701" w14:textId="77777777">
                <w:pPr>
                  <w:pStyle w:val="TableHeader"/>
                  <w:rPr>
                    <w:lang w:val="en-GB"/>
                  </w:rPr>
                </w:pPr>
                <w:r w:rsidRPr="00FC3060">
                  <w:rPr>
                    <w:lang w:val="en-GB"/>
                  </w:rPr>
                  <w:t>Reference documents for this section</w:t>
                </w:r>
              </w:p>
            </w:sdtContent>
          </w:sdt>
        </w:tc>
      </w:tr>
      <w:tr w14:paraId="3CB04E72" w14:textId="77777777" w:rsidTr="00392412">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rPr>
                <w:vanish/>
              </w:rPr>
              <w:id w:val="857854191"/>
              <w:lock w:val="sdtContentLocked"/>
              <w:placeholder>
                <w:docPart w:val="DefaultPlaceholder_-1854013440"/>
              </w:placeholder>
              <w:group/>
            </w:sdtPr>
            <w:sdtEndPr>
              <w:rPr>
                <w:rFonts w:ascii="Arial" w:hAnsi="Arial" w:cs="Arial"/>
              </w:rPr>
            </w:sdtEndPr>
            <w:sdtContent>
              <w:p w:rsidR="00A1517C" w:rsidP="00B26970" w14:paraId="6288284A" w14:textId="77777777">
                <w:pPr>
                  <w:pStyle w:val="StandardItalic"/>
                  <w:rPr>
                    <w:rStyle w:val="Hyperlink"/>
                    <w:rFonts w:cs="Arial"/>
                    <w:color w:val="auto"/>
                    <w:u w:val="none"/>
                  </w:rPr>
                </w:pPr>
                <w:r w:rsidRPr="00FC3060">
                  <w:t>See</w:t>
                </w:r>
                <w:r w:rsidR="00160CD5">
                  <w:t xml:space="preserve"> </w:t>
                </w:r>
                <w:hyperlink w:anchor="_Configurations_and_variants" w:history="1">
                  <w:r w:rsidR="00CB509F">
                    <w:rPr>
                      <w:rStyle w:val="Hyperlink"/>
                    </w:rPr>
                    <w:t>Section 1.1.9 - Configurations and variants of the device (MDR Annex II Section 1.1(i))</w:t>
                  </w:r>
                </w:hyperlink>
                <w:r w:rsidRPr="00160CD5">
                  <w:rPr>
                    <w:rStyle w:val="Hyperlink"/>
                    <w:rFonts w:cs="Arial"/>
                    <w:color w:val="auto"/>
                    <w:u w:val="none"/>
                  </w:rPr>
                  <w:t>;</w:t>
                </w:r>
                <w:r w:rsidRPr="00160CD5" w:rsidR="000F3A3E">
                  <w:rPr>
                    <w:rStyle w:val="Hyperlink"/>
                    <w:rFonts w:cs="Arial"/>
                    <w:color w:val="auto"/>
                    <w:u w:val="none"/>
                  </w:rPr>
                  <w:t xml:space="preserve"> </w:t>
                </w:r>
              </w:p>
              <w:p w:rsidR="00F674B6" w:rsidRPr="00FC3060" w:rsidP="00A1517C" w14:paraId="1C7E8490" w14:textId="77777777">
                <w:pPr>
                  <w:pStyle w:val="Information-invisible"/>
                </w:pPr>
                <w:r w:rsidRPr="00E147F6">
                  <w:t>s</w:t>
                </w:r>
                <w:r w:rsidRPr="00E147F6" w:rsidR="000F3A3E">
                  <w:t xml:space="preserve">ee MDCG 2020-13 </w:t>
                </w:r>
                <w:r w:rsidRPr="00E147F6">
                  <w:t>S</w:t>
                </w:r>
                <w:r w:rsidRPr="00E147F6" w:rsidR="000F3A3E">
                  <w:t>ection C</w:t>
                </w:r>
                <w:r w:rsidRPr="00E147F6" w:rsidR="000F3A3E">
                  <w:rPr>
                    <w:rFonts w:ascii="Arial" w:hAnsi="Arial" w:cs="Arial"/>
                  </w:rPr>
                  <w:t> </w:t>
                </w:r>
              </w:p>
            </w:sdtContent>
          </w:sdt>
        </w:tc>
      </w:tr>
      <w:tr w14:paraId="688A9F40" w14:textId="77777777" w:rsidTr="00392412">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B773CD" w:rsidRPr="002A27B6" w:rsidP="00B773CD" w14:paraId="52BE45DA" w14:textId="77777777">
            <w:pPr>
              <w:pStyle w:val="StandardItalic"/>
              <w:rPr>
                <w:i w:val="0"/>
                <w:iCs/>
              </w:rPr>
            </w:pPr>
            <w:r w:rsidRPr="002A27B6">
              <w:rPr>
                <w:i w:val="0"/>
                <w:iCs/>
              </w:rPr>
              <w:t>{…}</w:t>
            </w:r>
          </w:p>
        </w:tc>
      </w:tr>
    </w:tbl>
    <w:p w:rsidR="00F674B6" w:rsidP="00DC646B" w14:paraId="290C3909" w14:textId="77777777">
      <w:pPr>
        <w:overflowPunct/>
        <w:autoSpaceDE/>
        <w:autoSpaceDN/>
        <w:adjustRightInd/>
        <w:spacing w:after="0"/>
        <w:rPr>
          <w:rFonts w:cs="Segoe UI"/>
        </w:rPr>
      </w:pPr>
    </w:p>
    <w:p w:rsidR="00392412" w:rsidRPr="000F6FA5" w:rsidP="00DC646B" w14:paraId="54F4DF7E" w14:textId="77777777">
      <w:pPr>
        <w:overflowPunct/>
        <w:autoSpaceDE/>
        <w:autoSpaceDN/>
        <w:adjustRightInd/>
        <w:spacing w:after="0"/>
        <w:rPr>
          <w:rFonts w:cs="Segoe UI"/>
        </w:rPr>
      </w:pPr>
    </w:p>
    <w:sdt>
      <w:sdtPr>
        <w:rPr>
          <w:rFonts w:cs="Arial"/>
          <w:b/>
          <w:bCs/>
        </w:rPr>
        <w:id w:val="1523357226"/>
        <w:lock w:val="sdtContentLocked"/>
        <w:placeholder>
          <w:docPart w:val="DefaultPlaceholder_-1854013440"/>
        </w:placeholder>
        <w:group/>
      </w:sdtPr>
      <w:sdtContent>
        <w:p w:rsidR="00F674B6" w:rsidRPr="000F6FA5" w:rsidP="00F674B6" w14:paraId="512EBAB7" w14:textId="77777777">
          <w:pPr>
            <w:overflowPunct/>
            <w:autoSpaceDE/>
            <w:autoSpaceDN/>
            <w:adjustRightInd/>
            <w:spacing w:after="0"/>
            <w:rPr>
              <w:rFonts w:cs="Arial"/>
              <w:b/>
              <w:bCs/>
            </w:rPr>
          </w:pPr>
          <w:r w:rsidRPr="000F6FA5">
            <w:rPr>
              <w:rFonts w:cs="Arial"/>
              <w:b/>
              <w:bCs/>
            </w:rPr>
            <w:t>Accessories or compatible devices</w:t>
          </w:r>
        </w:p>
      </w:sdtContent>
    </w:sdt>
    <w:p w:rsidR="00CB7F8C" w:rsidRPr="000F6FA5" w:rsidP="00F674B6" w14:paraId="08BDE570"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3CE85220" w14:textId="77777777" w:rsidTr="007702F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p w:rsidR="00F674B6" w:rsidRPr="00FC3060" w:rsidP="00CC264B" w14:paraId="78179CD3" w14:textId="77777777">
            <w:pPr>
              <w:pStyle w:val="TableHeader"/>
              <w:rPr>
                <w:lang w:val="en-GB"/>
              </w:rPr>
            </w:pPr>
            <w:r w:rsidRPr="00FC3060">
              <w:rPr>
                <w:lang w:val="en-GB"/>
              </w:rPr>
              <w:t>Reference documents for this section</w:t>
            </w:r>
          </w:p>
        </w:tc>
      </w:tr>
      <w:tr w14:paraId="379D2D8C" w14:textId="77777777" w:rsidTr="00392412">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808080" w:themeColor="background1" w:themeShade="80"/>
            </w:tcBorders>
          </w:tcPr>
          <w:sdt>
            <w:sdtPr>
              <w:rPr>
                <w:vanish/>
              </w:rPr>
              <w:id w:val="-1126393466"/>
              <w:lock w:val="sdtContentLocked"/>
              <w:placeholder>
                <w:docPart w:val="DefaultPlaceholder_-1854013440"/>
              </w:placeholder>
              <w:group/>
            </w:sdtPr>
            <w:sdtContent>
              <w:p w:rsidR="00A1517C" w:rsidP="00B26970" w14:paraId="37A358B0" w14:textId="77777777">
                <w:pPr>
                  <w:pStyle w:val="StandardItalic"/>
                  <w:rPr>
                    <w:rStyle w:val="Hyperlink"/>
                    <w:rFonts w:cs="Arial"/>
                    <w:color w:val="auto"/>
                    <w:u w:val="none"/>
                  </w:rPr>
                </w:pPr>
                <w:r w:rsidRPr="00FC3060">
                  <w:t>See</w:t>
                </w:r>
                <w:r w:rsidR="00160CD5">
                  <w:t xml:space="preserve"> </w:t>
                </w:r>
                <w:hyperlink w:anchor="_Accessories_and_device" w:history="1">
                  <w:r w:rsidR="00CB509F">
                    <w:rPr>
                      <w:rStyle w:val="Hyperlink"/>
                    </w:rPr>
                    <w:t>Section 1.1.8 - Accessories and device combinations (MDR Annex II Sections 1.1(h) and 1.1(i))</w:t>
                  </w:r>
                </w:hyperlink>
                <w:r w:rsidRPr="00160CD5">
                  <w:rPr>
                    <w:rStyle w:val="Hyperlink"/>
                    <w:rFonts w:cs="Arial"/>
                    <w:color w:val="auto"/>
                    <w:u w:val="none"/>
                  </w:rPr>
                  <w:t>;</w:t>
                </w:r>
                <w:r w:rsidRPr="00160CD5" w:rsidR="000F3A3E">
                  <w:rPr>
                    <w:rStyle w:val="Hyperlink"/>
                    <w:rFonts w:cs="Arial"/>
                    <w:color w:val="auto"/>
                    <w:u w:val="none"/>
                  </w:rPr>
                  <w:t xml:space="preserve"> </w:t>
                </w:r>
              </w:p>
              <w:p w:rsidR="00F674B6" w:rsidRPr="00FC3060" w:rsidP="00A1517C" w14:paraId="108E2138" w14:textId="77777777">
                <w:pPr>
                  <w:pStyle w:val="Information-invisible"/>
                </w:pPr>
                <w:r w:rsidRPr="007702F2">
                  <w:t>s</w:t>
                </w:r>
                <w:r w:rsidRPr="007702F2" w:rsidR="000F3A3E">
                  <w:t xml:space="preserve">ee MDCG 2020-13 </w:t>
                </w:r>
                <w:r w:rsidRPr="007702F2">
                  <w:t>S</w:t>
                </w:r>
                <w:r w:rsidRPr="007702F2" w:rsidR="000F3A3E">
                  <w:t>ection C</w:t>
                </w:r>
              </w:p>
            </w:sdtContent>
          </w:sdt>
        </w:tc>
      </w:tr>
      <w:tr w14:paraId="41FB6FAD" w14:textId="77777777" w:rsidTr="00392412">
        <w:tblPrEx>
          <w:tblW w:w="0" w:type="auto"/>
          <w:tblCellMar>
            <w:top w:w="85" w:type="dxa"/>
            <w:left w:w="85" w:type="dxa"/>
            <w:bottom w:w="57" w:type="dxa"/>
            <w:right w:w="85" w:type="dxa"/>
          </w:tblCellMar>
          <w:tblLook w:val="04A0"/>
        </w:tblPrEx>
        <w:trPr>
          <w:trHeight w:val="295"/>
        </w:trPr>
        <w:tc>
          <w:tcPr>
            <w:tcW w:w="9909" w:type="dxa"/>
            <w:tcBorders>
              <w:top w:val="single" w:sz="4" w:space="0" w:color="808080" w:themeColor="background1" w:themeShade="80"/>
              <w:bottom w:val="single" w:sz="4" w:space="0" w:color="666666" w:themeColor="accent3"/>
            </w:tcBorders>
          </w:tcPr>
          <w:p w:rsidR="00B773CD" w:rsidRPr="002A27B6" w:rsidP="00B773CD" w14:paraId="23E92349" w14:textId="77777777">
            <w:pPr>
              <w:pStyle w:val="StandardItalic"/>
              <w:rPr>
                <w:i w:val="0"/>
                <w:iCs/>
              </w:rPr>
            </w:pPr>
            <w:r w:rsidRPr="002A27B6">
              <w:rPr>
                <w:i w:val="0"/>
                <w:iCs/>
              </w:rPr>
              <w:t>{…}</w:t>
            </w:r>
          </w:p>
        </w:tc>
      </w:tr>
    </w:tbl>
    <w:p w:rsidR="00D30384" w:rsidP="00DC646B" w14:paraId="65F8169D" w14:textId="77777777">
      <w:pPr>
        <w:overflowPunct/>
        <w:autoSpaceDE/>
        <w:autoSpaceDN/>
        <w:adjustRightInd/>
        <w:spacing w:after="0"/>
        <w:rPr>
          <w:rFonts w:cs="Segoe UI"/>
        </w:rPr>
      </w:pPr>
    </w:p>
    <w:p w:rsidR="00392412" w:rsidRPr="00FC3060" w:rsidP="00DC646B" w14:paraId="79886BE9" w14:textId="77777777">
      <w:pPr>
        <w:overflowPunct/>
        <w:autoSpaceDE/>
        <w:autoSpaceDN/>
        <w:adjustRightInd/>
        <w:spacing w:after="0"/>
        <w:rPr>
          <w:rFonts w:cs="Segoe UI"/>
        </w:rPr>
      </w:pPr>
    </w:p>
    <w:sdt>
      <w:sdtPr>
        <w:rPr>
          <w:rFonts w:cs="Arial"/>
          <w:b/>
          <w:bCs/>
        </w:rPr>
        <w:id w:val="593136521"/>
        <w:lock w:val="sdtContentLocked"/>
        <w:placeholder>
          <w:docPart w:val="DefaultPlaceholder_-1854013440"/>
        </w:placeholder>
        <w:group/>
      </w:sdtPr>
      <w:sdtContent>
        <w:p w:rsidR="00CB7F8C" w:rsidRPr="000F6FA5" w:rsidP="00CB7F8C" w14:paraId="01A0B28C" w14:textId="77777777">
          <w:pPr>
            <w:overflowPunct/>
            <w:autoSpaceDE/>
            <w:autoSpaceDN/>
            <w:adjustRightInd/>
            <w:spacing w:after="0"/>
          </w:pPr>
          <w:r w:rsidRPr="000F6FA5">
            <w:rPr>
              <w:rFonts w:cs="Arial"/>
              <w:b/>
              <w:bCs/>
            </w:rPr>
            <w:t>Previous generations of the device and similar devices</w:t>
          </w:r>
        </w:p>
      </w:sdtContent>
    </w:sdt>
    <w:p w:rsidR="007803E5" w:rsidRPr="000F6FA5" w:rsidP="00CB7F8C" w14:paraId="0CEE63BA"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04285149" w14:textId="77777777" w:rsidTr="007702F2">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621990974"/>
              <w:lock w:val="sdtContentLocked"/>
              <w:placeholder>
                <w:docPart w:val="DefaultPlaceholder_-1854013440"/>
              </w:placeholder>
              <w:group/>
            </w:sdtPr>
            <w:sdtContent>
              <w:p w:rsidR="00CB7F8C" w:rsidRPr="00FC3060" w:rsidP="00CC264B" w14:paraId="30749942" w14:textId="77777777">
                <w:pPr>
                  <w:pStyle w:val="TableHeader"/>
                  <w:rPr>
                    <w:lang w:val="en-GB"/>
                  </w:rPr>
                </w:pPr>
                <w:r w:rsidRPr="00FC3060">
                  <w:rPr>
                    <w:lang w:val="en-GB"/>
                  </w:rPr>
                  <w:t xml:space="preserve">Reference </w:t>
                </w:r>
                <w:r w:rsidRPr="00FC3060">
                  <w:rPr>
                    <w:lang w:val="en-GB"/>
                  </w:rPr>
                  <w:t>documents for this section</w:t>
                </w:r>
              </w:p>
            </w:sdtContent>
          </w:sdt>
        </w:tc>
      </w:tr>
      <w:tr w14:paraId="7650B586" w14:textId="77777777" w:rsidTr="007702F2">
        <w:tblPrEx>
          <w:tblW w:w="0" w:type="auto"/>
          <w:tblCellMar>
            <w:top w:w="85" w:type="dxa"/>
            <w:left w:w="85" w:type="dxa"/>
            <w:bottom w:w="57" w:type="dxa"/>
            <w:right w:w="85" w:type="dxa"/>
          </w:tblCellMar>
          <w:tblLook w:val="04A0"/>
        </w:tblPrEx>
        <w:trPr>
          <w:hidden/>
          <w:trHeight w:val="340"/>
        </w:trPr>
        <w:tc>
          <w:tcPr>
            <w:tcW w:w="9909" w:type="dxa"/>
            <w:tcBorders>
              <w:top w:val="nil"/>
            </w:tcBorders>
          </w:tcPr>
          <w:sdt>
            <w:sdtPr>
              <w:rPr>
                <w:vanish/>
              </w:rPr>
              <w:id w:val="-1324357093"/>
              <w:lock w:val="sdtContentLocked"/>
              <w:placeholder>
                <w:docPart w:val="DefaultPlaceholder_-1854013440"/>
              </w:placeholder>
              <w:group/>
            </w:sdtPr>
            <w:sdtEndPr>
              <w:rPr>
                <w:rFonts w:ascii="Arial" w:hAnsi="Arial" w:cs="Arial"/>
              </w:rPr>
            </w:sdtEndPr>
            <w:sdtContent>
              <w:p w:rsidR="00A1517C" w:rsidP="00B26970" w14:paraId="19C30040" w14:textId="77777777">
                <w:pPr>
                  <w:pStyle w:val="StandardItalic"/>
                </w:pPr>
                <w:r w:rsidRPr="00B26970">
                  <w:t>See</w:t>
                </w:r>
                <w:r w:rsidRPr="00B26970" w:rsidR="00CB509F">
                  <w:t xml:space="preserve"> </w:t>
                </w:r>
                <w:hyperlink w:anchor="_Reference_to_previous" w:history="1">
                  <w:r w:rsidRPr="00A1517C" w:rsidR="00CB509F">
                    <w:rPr>
                      <w:rStyle w:val="Hyperlink"/>
                    </w:rPr>
                    <w:t>Section 1.2 - Reference to previous and similar generations of the device (MDR Annex II Section 1.2)</w:t>
                  </w:r>
                </w:hyperlink>
                <w:r w:rsidRPr="00A1517C">
                  <w:t>;</w:t>
                </w:r>
                <w:r w:rsidRPr="00A1517C" w:rsidR="000F3A3E">
                  <w:t xml:space="preserve"> </w:t>
                </w:r>
              </w:p>
              <w:p w:rsidR="009E0345" w:rsidRPr="00B26970" w:rsidP="00A1517C" w14:paraId="68ED6536" w14:textId="77777777">
                <w:pPr>
                  <w:pStyle w:val="Information-invisible"/>
                </w:pPr>
                <w:r w:rsidRPr="00A1517C">
                  <w:t>s</w:t>
                </w:r>
                <w:r w:rsidRPr="00A1517C" w:rsidR="000F3A3E">
                  <w:t xml:space="preserve">ee MDCG 2020-13 </w:t>
                </w:r>
                <w:r w:rsidRPr="00A1517C">
                  <w:t>S</w:t>
                </w:r>
                <w:r w:rsidRPr="00A1517C" w:rsidR="000F3A3E">
                  <w:t>ection C</w:t>
                </w:r>
                <w:r w:rsidRPr="00A1517C" w:rsidR="000F3A3E">
                  <w:rPr>
                    <w:rFonts w:ascii="Arial" w:hAnsi="Arial" w:cs="Arial"/>
                  </w:rPr>
                  <w:t> </w:t>
                </w:r>
              </w:p>
            </w:sdtContent>
          </w:sdt>
        </w:tc>
      </w:tr>
      <w:tr w14:paraId="625E5120" w14:textId="77777777" w:rsidTr="00AE3E3D">
        <w:tblPrEx>
          <w:tblW w:w="0" w:type="auto"/>
          <w:tblCellMar>
            <w:top w:w="85" w:type="dxa"/>
            <w:left w:w="85" w:type="dxa"/>
            <w:bottom w:w="57" w:type="dxa"/>
            <w:right w:w="85" w:type="dxa"/>
          </w:tblCellMar>
          <w:tblLook w:val="04A0"/>
        </w:tblPrEx>
        <w:trPr>
          <w:trHeight w:val="340"/>
        </w:trPr>
        <w:tc>
          <w:tcPr>
            <w:tcW w:w="9909" w:type="dxa"/>
            <w:tcBorders>
              <w:bottom w:val="single" w:sz="4" w:space="0" w:color="666666" w:themeColor="accent3"/>
            </w:tcBorders>
          </w:tcPr>
          <w:p w:rsidR="00B773CD" w:rsidRPr="002A27B6" w:rsidP="00B773CD" w14:paraId="1150C33A" w14:textId="77777777">
            <w:pPr>
              <w:pStyle w:val="StandardItalic"/>
              <w:rPr>
                <w:i w:val="0"/>
                <w:iCs/>
                <w:color w:val="0046AD" w:themeColor="text2"/>
              </w:rPr>
            </w:pPr>
            <w:r w:rsidRPr="002A27B6">
              <w:rPr>
                <w:i w:val="0"/>
                <w:iCs/>
                <w:color w:val="0046AD" w:themeColor="text2"/>
              </w:rPr>
              <w:t xml:space="preserve">{An overview of the previous </w:t>
            </w:r>
            <w:r w:rsidRPr="002A27B6">
              <w:rPr>
                <w:i w:val="0"/>
                <w:iCs/>
                <w:color w:val="0046AD" w:themeColor="text2"/>
              </w:rPr>
              <w:t>generation(s) of the device produced by the manufacturer, where such devices exist.}</w:t>
            </w:r>
          </w:p>
        </w:tc>
      </w:tr>
      <w:tr w14:paraId="5C72CA4E" w14:textId="77777777" w:rsidTr="00AE3E3D">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B773CD" w:rsidRPr="002A27B6" w:rsidP="00B773CD" w14:paraId="575B1649" w14:textId="77777777">
            <w:pPr>
              <w:pStyle w:val="StandardItalic"/>
              <w:rPr>
                <w:i w:val="0"/>
                <w:iCs/>
                <w:color w:val="0046AD" w:themeColor="text2"/>
              </w:rPr>
            </w:pPr>
            <w:r w:rsidRPr="002A27B6">
              <w:rPr>
                <w:i w:val="0"/>
                <w:iCs/>
                <w:color w:val="0046AD" w:themeColor="text2"/>
              </w:rPr>
              <w:t>{</w:t>
            </w:r>
            <w:r w:rsidRPr="00AE3E3D">
              <w:rPr>
                <w:i w:val="0"/>
                <w:iCs/>
                <w:color w:val="0046AD" w:themeColor="text2"/>
              </w:rPr>
              <w:t>An overview of identified similar devices available on the EU or international markets,</w:t>
            </w:r>
            <w:r w:rsidRPr="00AE3E3D" w:rsidR="00652D06">
              <w:rPr>
                <w:i w:val="0"/>
                <w:iCs/>
                <w:color w:val="0046AD" w:themeColor="text2"/>
              </w:rPr>
              <w:t xml:space="preserve"> </w:t>
            </w:r>
            <w:r w:rsidRPr="00AE3E3D">
              <w:rPr>
                <w:i w:val="0"/>
                <w:iCs/>
                <w:color w:val="0046AD" w:themeColor="text2"/>
              </w:rPr>
              <w:t xml:space="preserve">where such devices exist, including length of time on the market, sales </w:t>
            </w:r>
            <w:r w:rsidRPr="00AE3E3D">
              <w:rPr>
                <w:i w:val="0"/>
                <w:iCs/>
                <w:color w:val="0046AD" w:themeColor="text2"/>
              </w:rPr>
              <w:t>volume etc.}</w:t>
            </w:r>
          </w:p>
        </w:tc>
      </w:tr>
    </w:tbl>
    <w:p w:rsidR="00CB7F8C" w:rsidP="00DC646B" w14:paraId="3AC7FFBB" w14:textId="77777777">
      <w:pPr>
        <w:overflowPunct/>
        <w:autoSpaceDE/>
        <w:autoSpaceDN/>
        <w:adjustRightInd/>
        <w:spacing w:after="0"/>
        <w:rPr>
          <w:rFonts w:cs="Segoe UI"/>
        </w:rPr>
      </w:pPr>
    </w:p>
    <w:p w:rsidR="00392412" w:rsidRPr="00FC3060" w:rsidP="00DC646B" w14:paraId="25AA8A44" w14:textId="77777777">
      <w:pPr>
        <w:overflowPunct/>
        <w:autoSpaceDE/>
        <w:autoSpaceDN/>
        <w:adjustRightInd/>
        <w:spacing w:after="0"/>
        <w:rPr>
          <w:rFonts w:cs="Segoe UI"/>
        </w:rPr>
      </w:pPr>
    </w:p>
    <w:sdt>
      <w:sdtPr>
        <w:rPr>
          <w:rFonts w:cs="Arial"/>
          <w:b/>
          <w:bCs/>
        </w:rPr>
        <w:id w:val="1200360708"/>
        <w:lock w:val="sdtContentLocked"/>
        <w:placeholder>
          <w:docPart w:val="DefaultPlaceholder_-1854013440"/>
        </w:placeholder>
        <w:group/>
      </w:sdtPr>
      <w:sdtContent>
        <w:p w:rsidR="00CB7F8C" w:rsidRPr="000F6FA5" w:rsidP="00DC646B" w14:paraId="1A872AAC" w14:textId="77777777">
          <w:pPr>
            <w:overflowPunct/>
            <w:autoSpaceDE/>
            <w:autoSpaceDN/>
            <w:adjustRightInd/>
            <w:spacing w:after="0"/>
            <w:rPr>
              <w:rFonts w:cs="Arial"/>
              <w:b/>
              <w:bCs/>
            </w:rPr>
          </w:pPr>
          <w:r w:rsidRPr="000F6FA5">
            <w:rPr>
              <w:rFonts w:cs="Arial"/>
              <w:b/>
              <w:bCs/>
            </w:rPr>
            <w:t>CEP</w:t>
          </w:r>
          <w:r w:rsidR="000F6FA5">
            <w:rPr>
              <w:rFonts w:cs="Arial"/>
              <w:b/>
              <w:bCs/>
            </w:rPr>
            <w:t xml:space="preserve"> </w:t>
          </w:r>
          <w:r w:rsidRPr="000F6FA5" w:rsidR="001E3308">
            <w:rPr>
              <w:rFonts w:cs="Arial"/>
              <w:b/>
              <w:bCs/>
            </w:rPr>
            <w:t xml:space="preserve">covering all items from MDR Annex XIV Part A </w:t>
          </w:r>
          <w:r w:rsidRPr="000F6FA5">
            <w:rPr>
              <w:rFonts w:cs="Arial"/>
              <w:b/>
              <w:bCs/>
            </w:rPr>
            <w:t>S</w:t>
          </w:r>
          <w:r w:rsidRPr="000F6FA5" w:rsidR="001E3308">
            <w:rPr>
              <w:rFonts w:cs="Arial"/>
              <w:b/>
              <w:bCs/>
            </w:rPr>
            <w:t>ection 1a </w:t>
          </w:r>
        </w:p>
      </w:sdtContent>
    </w:sdt>
    <w:p w:rsidR="007803E5" w:rsidRPr="00FC3060" w:rsidP="00DC646B" w14:paraId="4E7CC567"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DBADD3F" w14:textId="77777777" w:rsidTr="007702F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733272814"/>
              <w:lock w:val="sdtContentLocked"/>
              <w:placeholder>
                <w:docPart w:val="DefaultPlaceholder_-1854013440"/>
              </w:placeholder>
              <w:group/>
            </w:sdtPr>
            <w:sdtContent>
              <w:p w:rsidR="007803E5" w:rsidRPr="00FC3060" w:rsidP="00CC264B" w14:paraId="23ADCDBF" w14:textId="77777777">
                <w:pPr>
                  <w:pStyle w:val="TableHeader"/>
                  <w:rPr>
                    <w:lang w:val="en-GB"/>
                  </w:rPr>
                </w:pPr>
                <w:r w:rsidRPr="00FC3060">
                  <w:rPr>
                    <w:lang w:val="en-GB"/>
                  </w:rPr>
                  <w:t>Reference documents for this section</w:t>
                </w:r>
              </w:p>
            </w:sdtContent>
          </w:sdt>
        </w:tc>
      </w:tr>
      <w:tr w14:paraId="7A678DF5" w14:textId="77777777" w:rsidTr="00392412">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rPr>
                <w:vanish/>
              </w:rPr>
              <w:id w:val="-1570488571"/>
              <w:lock w:val="sdtContentLocked"/>
              <w:placeholder>
                <w:docPart w:val="DefaultPlaceholder_-1854013440"/>
              </w:placeholder>
              <w:group/>
            </w:sdtPr>
            <w:sdtEndPr>
              <w:rPr>
                <w:rFonts w:ascii="Arial" w:hAnsi="Arial" w:cs="Arial"/>
              </w:rPr>
            </w:sdtEndPr>
            <w:sdtContent>
              <w:p w:rsidR="00A1517C" w:rsidP="00B26970" w14:paraId="64C690F4" w14:textId="77777777">
                <w:pPr>
                  <w:pStyle w:val="StandardItalic"/>
                  <w:rPr>
                    <w:rStyle w:val="Hyperlink"/>
                    <w:color w:val="0046AD"/>
                    <w:u w:val="none"/>
                  </w:rPr>
                </w:pPr>
                <w:r w:rsidRPr="00B26970">
                  <w:t>See</w:t>
                </w:r>
                <w:r w:rsidRPr="00B26970" w:rsidR="00CB509F">
                  <w:t xml:space="preserve"> </w:t>
                </w:r>
                <w:hyperlink w:history="1">
                  <w:r w:rsidRPr="00B26970" w:rsidR="00CB509F">
                    <w:rPr>
                      <w:rStyle w:val="Hyperlink"/>
                    </w:rPr>
                    <w:t>Section 6.1.15 - Clinical data, CER, post-market clinical follow-up (PMCF) plan, and PMCF evaluation report (MDR Articles 10</w:t>
                  </w:r>
                  <w:r w:rsidR="006975D4">
                    <w:rPr>
                      <w:rStyle w:val="Hyperlink"/>
                    </w:rPr>
                    <w:t xml:space="preserve"> (</w:t>
                  </w:r>
                  <w:r w:rsidRPr="00B26970" w:rsidR="00CB509F">
                    <w:rPr>
                      <w:rStyle w:val="Hyperlink"/>
                    </w:rPr>
                    <w:t>3</w:t>
                  </w:r>
                  <w:r w:rsidR="006975D4">
                    <w:rPr>
                      <w:rStyle w:val="Hyperlink"/>
                    </w:rPr>
                    <w:t>)</w:t>
                  </w:r>
                  <w:r w:rsidRPr="00B26970" w:rsidR="00CB509F">
                    <w:rPr>
                      <w:rStyle w:val="Hyperlink"/>
                    </w:rPr>
                    <w:t>, 61; Annex II Sections 6.1(c), 6.1(d); Annex III; Annex XIV)</w:t>
                  </w:r>
                </w:hyperlink>
                <w:r w:rsidRPr="00B26970">
                  <w:rPr>
                    <w:rStyle w:val="Hyperlink"/>
                    <w:color w:val="0046AD"/>
                    <w:u w:val="none"/>
                  </w:rPr>
                  <w:t>;</w:t>
                </w:r>
                <w:r w:rsidRPr="00B26970" w:rsidR="000F3A3E">
                  <w:rPr>
                    <w:rStyle w:val="Hyperlink"/>
                    <w:color w:val="0046AD"/>
                    <w:u w:val="none"/>
                  </w:rPr>
                  <w:t xml:space="preserve"> </w:t>
                </w:r>
              </w:p>
              <w:p w:rsidR="007803E5" w:rsidRPr="00B26970" w:rsidP="00A1517C" w14:paraId="30B3BD07" w14:textId="77777777">
                <w:pPr>
                  <w:pStyle w:val="Information-invisible"/>
                </w:pPr>
                <w:r w:rsidRPr="00B26970">
                  <w:t>s</w:t>
                </w:r>
                <w:r w:rsidRPr="00B26970" w:rsidR="000F3A3E">
                  <w:t xml:space="preserve">ee MDCG 2020-13 </w:t>
                </w:r>
                <w:r w:rsidRPr="00B26970">
                  <w:t>S</w:t>
                </w:r>
                <w:r w:rsidRPr="00B26970" w:rsidR="000F3A3E">
                  <w:t>ection C</w:t>
                </w:r>
                <w:r w:rsidRPr="00B26970" w:rsidR="000F3A3E">
                  <w:rPr>
                    <w:rFonts w:ascii="Arial" w:hAnsi="Arial" w:cs="Arial"/>
                  </w:rPr>
                  <w:t> </w:t>
                </w:r>
              </w:p>
            </w:sdtContent>
          </w:sdt>
        </w:tc>
      </w:tr>
      <w:tr w14:paraId="1AE39EF9" w14:textId="77777777" w:rsidTr="00392412">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B773CD" w:rsidRPr="002A27B6" w:rsidP="00B773CD" w14:paraId="71BDD6BA" w14:textId="77777777">
            <w:pPr>
              <w:pStyle w:val="StandardItalic"/>
              <w:rPr>
                <w:i w:val="0"/>
                <w:iCs/>
              </w:rPr>
            </w:pPr>
            <w:r w:rsidRPr="002A27B6">
              <w:rPr>
                <w:i w:val="0"/>
                <w:iCs/>
              </w:rPr>
              <w:t>{…}</w:t>
            </w:r>
          </w:p>
        </w:tc>
      </w:tr>
    </w:tbl>
    <w:p w:rsidR="007803E5" w:rsidP="00DC646B" w14:paraId="2956849C" w14:textId="77777777">
      <w:pPr>
        <w:overflowPunct/>
        <w:autoSpaceDE/>
        <w:autoSpaceDN/>
        <w:adjustRightInd/>
        <w:spacing w:after="0"/>
        <w:rPr>
          <w:rFonts w:cs="Segoe UI"/>
        </w:rPr>
      </w:pPr>
    </w:p>
    <w:p w:rsidR="00392412" w:rsidRPr="00FC3060" w:rsidP="00DC646B" w14:paraId="772A1974" w14:textId="77777777">
      <w:pPr>
        <w:overflowPunct/>
        <w:autoSpaceDE/>
        <w:autoSpaceDN/>
        <w:adjustRightInd/>
        <w:spacing w:after="0"/>
        <w:rPr>
          <w:rFonts w:cs="Segoe UI"/>
        </w:rPr>
      </w:pPr>
    </w:p>
    <w:sdt>
      <w:sdtPr>
        <w:rPr>
          <w:rFonts w:cs="Arial"/>
          <w:b/>
          <w:bCs/>
        </w:rPr>
        <w:id w:val="1787686764"/>
        <w:lock w:val="sdtContentLocked"/>
        <w:placeholder>
          <w:docPart w:val="DefaultPlaceholder_-1854013440"/>
        </w:placeholder>
        <w:group/>
      </w:sdtPr>
      <w:sdtContent>
        <w:p w:rsidR="007803E5" w:rsidRPr="000F6FA5" w:rsidP="00DC646B" w14:paraId="251F6D9B" w14:textId="77777777">
          <w:pPr>
            <w:overflowPunct/>
            <w:autoSpaceDE/>
            <w:autoSpaceDN/>
            <w:adjustRightInd/>
            <w:spacing w:after="0"/>
            <w:rPr>
              <w:rFonts w:cs="Arial"/>
              <w:b/>
              <w:bCs/>
            </w:rPr>
          </w:pPr>
          <w:r w:rsidRPr="000F6FA5">
            <w:rPr>
              <w:rFonts w:cs="Arial"/>
              <w:b/>
              <w:bCs/>
            </w:rPr>
            <w:t>Common specifications,</w:t>
          </w:r>
          <w:r w:rsidRPr="000F6FA5" w:rsidR="00A1298C">
            <w:rPr>
              <w:rFonts w:cs="Arial"/>
              <w:b/>
              <w:bCs/>
            </w:rPr>
            <w:t xml:space="preserve"> harmoni</w:t>
          </w:r>
          <w:r w:rsidRPr="000F6FA5" w:rsidR="00D5682B">
            <w:rPr>
              <w:rFonts w:cs="Arial"/>
              <w:b/>
              <w:bCs/>
            </w:rPr>
            <w:t>s</w:t>
          </w:r>
          <w:r w:rsidRPr="000F6FA5" w:rsidR="00A1298C">
            <w:rPr>
              <w:rFonts w:cs="Arial"/>
              <w:b/>
              <w:bCs/>
            </w:rPr>
            <w:t xml:space="preserve">ed </w:t>
          </w:r>
          <w:r w:rsidRPr="000F6FA5">
            <w:rPr>
              <w:rFonts w:cs="Arial"/>
              <w:b/>
              <w:bCs/>
            </w:rPr>
            <w:t>standards or other solutions applied</w:t>
          </w:r>
          <w:r w:rsidRPr="000F6FA5" w:rsidR="00A1298C">
            <w:rPr>
              <w:rFonts w:cs="Arial"/>
              <w:b/>
              <w:bCs/>
            </w:rPr>
            <w:t xml:space="preserve"> </w:t>
          </w:r>
          <w:r w:rsidRPr="000F6FA5">
            <w:rPr>
              <w:rFonts w:cs="Arial"/>
              <w:b/>
              <w:bCs/>
            </w:rPr>
            <w:t>(</w:t>
          </w:r>
          <w:r w:rsidRPr="000F6FA5" w:rsidR="000443EB">
            <w:rPr>
              <w:rFonts w:cs="Arial"/>
              <w:b/>
              <w:bCs/>
            </w:rPr>
            <w:t>e.g.</w:t>
          </w:r>
          <w:r w:rsidRPr="000F6FA5" w:rsidR="00A1298C">
            <w:rPr>
              <w:rFonts w:cs="Arial"/>
              <w:b/>
              <w:bCs/>
            </w:rPr>
            <w:t xml:space="preserve"> </w:t>
          </w:r>
          <w:r w:rsidRPr="000F6FA5">
            <w:rPr>
              <w:rFonts w:cs="Arial"/>
              <w:b/>
              <w:bCs/>
            </w:rPr>
            <w:t xml:space="preserve">MDCG and MEDDEV </w:t>
          </w:r>
          <w:r w:rsidRPr="000F6FA5" w:rsidR="00D5682B">
            <w:rPr>
              <w:rFonts w:cs="Arial"/>
              <w:b/>
              <w:bCs/>
            </w:rPr>
            <w:t>g</w:t>
          </w:r>
          <w:r w:rsidRPr="000F6FA5">
            <w:rPr>
              <w:rFonts w:cs="Arial"/>
              <w:b/>
              <w:bCs/>
            </w:rPr>
            <w:t>uidance documents)</w:t>
          </w:r>
        </w:p>
      </w:sdtContent>
    </w:sdt>
    <w:p w:rsidR="00FB414A" w:rsidRPr="00FC3060" w:rsidP="00DC646B" w14:paraId="41BC8D87"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6414FFD9" w14:textId="77777777" w:rsidTr="007702F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297335231"/>
              <w:lock w:val="sdtContentLocked"/>
              <w:placeholder>
                <w:docPart w:val="DefaultPlaceholder_-1854013440"/>
              </w:placeholder>
              <w:group/>
            </w:sdtPr>
            <w:sdtContent>
              <w:p w:rsidR="00FB414A" w:rsidRPr="00FC3060" w:rsidP="00CC264B" w14:paraId="798E530D" w14:textId="77777777">
                <w:pPr>
                  <w:pStyle w:val="TableHeader"/>
                  <w:rPr>
                    <w:lang w:val="en-GB"/>
                  </w:rPr>
                </w:pPr>
                <w:r w:rsidRPr="00FC3060">
                  <w:rPr>
                    <w:lang w:val="en-GB"/>
                  </w:rPr>
                  <w:t xml:space="preserve">Reference </w:t>
                </w:r>
                <w:r w:rsidRPr="00FC3060">
                  <w:rPr>
                    <w:lang w:val="en-GB"/>
                  </w:rPr>
                  <w:t>documents for this section</w:t>
                </w:r>
              </w:p>
            </w:sdtContent>
          </w:sdt>
        </w:tc>
      </w:tr>
      <w:tr w14:paraId="33B8488F" w14:textId="77777777" w:rsidTr="00392412">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rPr>
                <w:vanish/>
              </w:rPr>
              <w:id w:val="134689125"/>
              <w:lock w:val="sdtContentLocked"/>
              <w:placeholder>
                <w:docPart w:val="DefaultPlaceholder_-1854013440"/>
              </w:placeholder>
              <w:group/>
            </w:sdtPr>
            <w:sdtEndPr>
              <w:rPr>
                <w:rFonts w:ascii="Arial" w:hAnsi="Arial" w:cs="Arial"/>
              </w:rPr>
            </w:sdtEndPr>
            <w:sdtContent>
              <w:p w:rsidR="00A1517C" w:rsidP="00B26970" w14:paraId="14A817DA" w14:textId="77777777">
                <w:pPr>
                  <w:pStyle w:val="StandardItalic"/>
                  <w:rPr>
                    <w:rStyle w:val="Hyperlink"/>
                    <w:color w:val="0046AD"/>
                    <w:u w:val="none"/>
                  </w:rPr>
                </w:pPr>
                <w:r w:rsidRPr="00B26970">
                  <w:t>See</w:t>
                </w:r>
                <w:r w:rsidRPr="00B26970" w:rsidR="00CB509F">
                  <w:t xml:space="preserve"> </w:t>
                </w:r>
                <w:hyperlink w:anchor="_Harmonised_standards,_common" w:history="1">
                  <w:r w:rsidRPr="00A1517C" w:rsidR="00CB509F">
                    <w:rPr>
                      <w:rStyle w:val="Hyperlink"/>
                    </w:rPr>
                    <w:t>Section 4.3 - Harmonised standards, common specifications, or other solutions applied (MDR Articles 8, 9; MDR Annex II Section 4(c))</w:t>
                  </w:r>
                </w:hyperlink>
                <w:r w:rsidRPr="00B26970">
                  <w:rPr>
                    <w:rStyle w:val="Hyperlink"/>
                    <w:color w:val="0046AD"/>
                    <w:u w:val="none"/>
                  </w:rPr>
                  <w:t>;</w:t>
                </w:r>
                <w:r w:rsidRPr="00B26970" w:rsidR="000F3A3E">
                  <w:rPr>
                    <w:rStyle w:val="Hyperlink"/>
                    <w:color w:val="0046AD"/>
                    <w:u w:val="none"/>
                  </w:rPr>
                  <w:t xml:space="preserve"> </w:t>
                </w:r>
              </w:p>
              <w:p w:rsidR="00FB414A" w:rsidRPr="00B26970" w:rsidP="00A1517C" w14:paraId="0FA7CEE1" w14:textId="77777777">
                <w:pPr>
                  <w:pStyle w:val="Information-invisible"/>
                </w:pPr>
                <w:r w:rsidRPr="00B26970">
                  <w:t>s</w:t>
                </w:r>
                <w:r w:rsidRPr="00B26970" w:rsidR="000F3A3E">
                  <w:t xml:space="preserve">ee MDCG 2020-13 </w:t>
                </w:r>
                <w:r w:rsidRPr="00B26970">
                  <w:t>S</w:t>
                </w:r>
                <w:r w:rsidRPr="00B26970" w:rsidR="000F3A3E">
                  <w:t>ection C</w:t>
                </w:r>
                <w:r w:rsidRPr="00B26970" w:rsidR="000F3A3E">
                  <w:rPr>
                    <w:rFonts w:ascii="Arial" w:hAnsi="Arial" w:cs="Arial"/>
                  </w:rPr>
                  <w:t> </w:t>
                </w:r>
              </w:p>
            </w:sdtContent>
          </w:sdt>
        </w:tc>
      </w:tr>
      <w:tr w14:paraId="6BA2E557" w14:textId="77777777" w:rsidTr="00392412">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B773CD" w:rsidRPr="002A27B6" w:rsidP="00B773CD" w14:paraId="3FC45FFB" w14:textId="77777777">
            <w:pPr>
              <w:pStyle w:val="StandardItalic"/>
              <w:rPr>
                <w:i w:val="0"/>
                <w:iCs/>
              </w:rPr>
            </w:pPr>
            <w:r w:rsidRPr="002A27B6">
              <w:rPr>
                <w:i w:val="0"/>
                <w:iCs/>
              </w:rPr>
              <w:t>{…}</w:t>
            </w:r>
          </w:p>
        </w:tc>
      </w:tr>
    </w:tbl>
    <w:p w:rsidR="00FB414A" w:rsidP="00DC646B" w14:paraId="63452D8B" w14:textId="77777777">
      <w:pPr>
        <w:overflowPunct/>
        <w:autoSpaceDE/>
        <w:autoSpaceDN/>
        <w:adjustRightInd/>
        <w:spacing w:after="0"/>
        <w:rPr>
          <w:rFonts w:cs="Segoe UI"/>
        </w:rPr>
      </w:pPr>
    </w:p>
    <w:p w:rsidR="00392412" w:rsidRPr="00FC3060" w:rsidP="00DC646B" w14:paraId="6FF11FE9" w14:textId="77777777">
      <w:pPr>
        <w:overflowPunct/>
        <w:autoSpaceDE/>
        <w:autoSpaceDN/>
        <w:adjustRightInd/>
        <w:spacing w:after="0"/>
        <w:rPr>
          <w:rFonts w:cs="Segoe UI"/>
        </w:rPr>
      </w:pPr>
    </w:p>
    <w:sdt>
      <w:sdtPr>
        <w:rPr>
          <w:rFonts w:cs="Arial"/>
          <w:b/>
          <w:bCs/>
        </w:rPr>
        <w:id w:val="2073920314"/>
        <w:lock w:val="sdtContentLocked"/>
        <w:placeholder>
          <w:docPart w:val="DefaultPlaceholder_-1854013440"/>
        </w:placeholder>
        <w:group/>
      </w:sdtPr>
      <w:sdtContent>
        <w:p w:rsidR="00FB414A" w:rsidRPr="000F6FA5" w:rsidP="00DC646B" w14:paraId="10621580" w14:textId="77777777">
          <w:pPr>
            <w:overflowPunct/>
            <w:autoSpaceDE/>
            <w:autoSpaceDN/>
            <w:adjustRightInd/>
            <w:spacing w:after="0"/>
            <w:rPr>
              <w:rFonts w:cs="Arial"/>
              <w:b/>
              <w:bCs/>
            </w:rPr>
          </w:pPr>
          <w:r w:rsidRPr="000F6FA5">
            <w:rPr>
              <w:rFonts w:cs="Arial"/>
              <w:b/>
              <w:bCs/>
            </w:rPr>
            <w:t>D</w:t>
          </w:r>
          <w:r w:rsidRPr="000F6FA5" w:rsidR="001E3308">
            <w:rPr>
              <w:rFonts w:cs="Arial"/>
              <w:b/>
              <w:bCs/>
            </w:rPr>
            <w:t>emonstration of equivalence</w:t>
          </w:r>
        </w:p>
      </w:sdtContent>
    </w:sdt>
    <w:p w:rsidR="00FB414A" w:rsidRPr="000F6FA5" w:rsidP="00DC646B" w14:paraId="1DDF79B0"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7E6FAAB8" w14:textId="77777777" w:rsidTr="007702F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111276629"/>
              <w:lock w:val="sdtContentLocked"/>
              <w:placeholder>
                <w:docPart w:val="DefaultPlaceholder_-1854013440"/>
              </w:placeholder>
              <w:group/>
            </w:sdtPr>
            <w:sdtContent>
              <w:p w:rsidR="000B114F" w:rsidRPr="00FC3060" w:rsidP="00CC264B" w14:paraId="214C1288" w14:textId="77777777">
                <w:pPr>
                  <w:pStyle w:val="TableHeader"/>
                  <w:rPr>
                    <w:lang w:val="en-GB"/>
                  </w:rPr>
                </w:pPr>
                <w:r w:rsidRPr="00FC3060">
                  <w:rPr>
                    <w:lang w:val="en-GB"/>
                  </w:rPr>
                  <w:t>Reference documents for this section</w:t>
                </w:r>
              </w:p>
            </w:sdtContent>
          </w:sdt>
        </w:tc>
      </w:tr>
      <w:tr w14:paraId="07D8810C" w14:textId="77777777" w:rsidTr="007702F2">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087346652"/>
              <w:lock w:val="sdtContentLocked"/>
              <w:placeholder>
                <w:docPart w:val="DefaultPlaceholder_-1854013440"/>
              </w:placeholder>
              <w:group/>
            </w:sdtPr>
            <w:sdtContent>
              <w:p w:rsidR="000B114F" w:rsidRPr="00FC3060" w:rsidP="00CB509F" w14:paraId="1CF54158" w14:textId="77777777">
                <w:pPr>
                  <w:pStyle w:val="Information-invisible"/>
                </w:pPr>
                <w:r w:rsidRPr="00FC3060">
                  <w:t xml:space="preserve">See MDCG 2020-13 </w:t>
                </w:r>
                <w:r w:rsidRPr="00FC3060" w:rsidR="00D5682B">
                  <w:t>S</w:t>
                </w:r>
                <w:r w:rsidRPr="00FC3060">
                  <w:t>ection C</w:t>
                </w:r>
              </w:p>
            </w:sdtContent>
          </w:sdt>
        </w:tc>
      </w:tr>
      <w:tr w14:paraId="56E6DF82" w14:textId="77777777" w:rsidTr="00392412">
        <w:tblPrEx>
          <w:tblW w:w="0" w:type="auto"/>
          <w:tblCellMar>
            <w:top w:w="85" w:type="dxa"/>
            <w:left w:w="85" w:type="dxa"/>
            <w:bottom w:w="57" w:type="dxa"/>
            <w:right w:w="85" w:type="dxa"/>
          </w:tblCellMar>
          <w:tblLook w:val="04A0"/>
        </w:tblPrEx>
        <w:trPr>
          <w:hidden/>
          <w:trHeight w:val="340"/>
        </w:trPr>
        <w:tc>
          <w:tcPr>
            <w:tcW w:w="9909" w:type="dxa"/>
            <w:tcBorders>
              <w:top w:val="single" w:sz="4" w:space="0" w:color="666666" w:themeColor="accent3"/>
              <w:bottom w:val="single" w:sz="4" w:space="0" w:color="666666" w:themeColor="accent3"/>
            </w:tcBorders>
          </w:tcPr>
          <w:sdt>
            <w:sdtPr>
              <w:id w:val="-1558470712"/>
              <w:lock w:val="sdtContentLocked"/>
              <w:placeholder>
                <w:docPart w:val="DefaultPlaceholder_-1854013440"/>
              </w:placeholder>
              <w:group/>
            </w:sdtPr>
            <w:sdtEndPr>
              <w:rPr>
                <w:rFonts w:cs="Arial Narrow"/>
              </w:rPr>
            </w:sdtEndPr>
            <w:sdtContent>
              <w:p w:rsidR="00BD1309" w:rsidRPr="00FC3060" w:rsidP="00CB509F" w14:paraId="17DB660E" w14:textId="77777777">
                <w:pPr>
                  <w:pStyle w:val="Information-invisible"/>
                </w:pPr>
                <w:r w:rsidRPr="00FC3060">
                  <w:t>See MDCG 2020-5</w:t>
                </w:r>
                <w:r w:rsidRPr="00FC3060">
                  <w:rPr>
                    <w:rFonts w:ascii="Arial" w:hAnsi="Arial" w:cs="Arial"/>
                  </w:rPr>
                  <w:t> </w:t>
                </w:r>
                <w:r w:rsidRPr="00FC3060">
                  <w:rPr>
                    <w:rFonts w:cs="Arial Narrow"/>
                  </w:rPr>
                  <w:t> </w:t>
                </w:r>
              </w:p>
            </w:sdtContent>
          </w:sdt>
        </w:tc>
      </w:tr>
      <w:tr w14:paraId="5009C4B8" w14:textId="77777777" w:rsidTr="00392412">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B7341" w:rsidRPr="002A27B6" w:rsidP="007B7341" w14:paraId="72194F72" w14:textId="77777777">
            <w:pPr>
              <w:pStyle w:val="StandardItalic"/>
              <w:rPr>
                <w:i w:val="0"/>
                <w:iCs/>
                <w:vanish/>
              </w:rPr>
            </w:pPr>
            <w:r w:rsidRPr="002A27B6">
              <w:rPr>
                <w:i w:val="0"/>
                <w:iCs/>
              </w:rPr>
              <w:t>{…}</w:t>
            </w:r>
          </w:p>
        </w:tc>
      </w:tr>
    </w:tbl>
    <w:p w:rsidR="000B114F" w:rsidP="00DC646B" w14:paraId="21CCADDF" w14:textId="77777777">
      <w:pPr>
        <w:overflowPunct/>
        <w:autoSpaceDE/>
        <w:autoSpaceDN/>
        <w:adjustRightInd/>
        <w:spacing w:after="0"/>
        <w:rPr>
          <w:rFonts w:cs="Arial"/>
        </w:rPr>
      </w:pPr>
    </w:p>
    <w:p w:rsidR="00392412" w:rsidRPr="00CF277A" w:rsidP="00DC646B" w14:paraId="4437147C" w14:textId="77777777">
      <w:pPr>
        <w:overflowPunct/>
        <w:autoSpaceDE/>
        <w:autoSpaceDN/>
        <w:adjustRightInd/>
        <w:spacing w:after="0"/>
        <w:rPr>
          <w:rFonts w:cs="Arial"/>
        </w:rPr>
      </w:pPr>
    </w:p>
    <w:sdt>
      <w:sdtPr>
        <w:rPr>
          <w:rFonts w:cs="Arial"/>
          <w:b/>
          <w:bCs/>
        </w:rPr>
        <w:id w:val="-1466879034"/>
        <w:lock w:val="sdtContentLocked"/>
        <w:placeholder>
          <w:docPart w:val="DefaultPlaceholder_-1854013440"/>
        </w:placeholder>
        <w:group/>
      </w:sdtPr>
      <w:sdtContent>
        <w:p w:rsidR="00FB414A" w:rsidRPr="00CF277A" w:rsidP="00DC646B" w14:paraId="1019B609" w14:textId="77777777">
          <w:pPr>
            <w:overflowPunct/>
            <w:autoSpaceDE/>
            <w:autoSpaceDN/>
            <w:adjustRightInd/>
            <w:spacing w:after="0"/>
            <w:rPr>
              <w:rFonts w:cs="Arial"/>
              <w:b/>
              <w:bCs/>
            </w:rPr>
          </w:pPr>
          <w:r w:rsidRPr="00CF277A">
            <w:rPr>
              <w:rFonts w:cs="Arial"/>
              <w:b/>
              <w:bCs/>
            </w:rPr>
            <w:t>D</w:t>
          </w:r>
          <w:r w:rsidRPr="00CF277A" w:rsidR="001E3308">
            <w:rPr>
              <w:rFonts w:cs="Arial"/>
              <w:b/>
              <w:bCs/>
            </w:rPr>
            <w:t>emonstration of equivalence and consideration of access to data </w:t>
          </w:r>
        </w:p>
      </w:sdtContent>
    </w:sdt>
    <w:p w:rsidR="00FB414A" w:rsidRPr="00CF277A" w:rsidP="00DC646B" w14:paraId="45693AB4"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5A0D3A8C" w14:textId="77777777" w:rsidTr="007702F2">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103100132"/>
              <w:lock w:val="sdtContentLocked"/>
              <w:placeholder>
                <w:docPart w:val="DefaultPlaceholder_-1854013440"/>
              </w:placeholder>
              <w:group/>
            </w:sdtPr>
            <w:sdtContent>
              <w:p w:rsidR="000B114F" w:rsidRPr="00FC3060" w:rsidP="00CC264B" w14:paraId="70FDF782" w14:textId="77777777">
                <w:pPr>
                  <w:pStyle w:val="TableHeader"/>
                  <w:rPr>
                    <w:lang w:val="en-GB"/>
                  </w:rPr>
                </w:pPr>
                <w:r w:rsidRPr="00FC3060">
                  <w:rPr>
                    <w:lang w:val="en-GB"/>
                  </w:rPr>
                  <w:t>Reference documents for this section</w:t>
                </w:r>
              </w:p>
            </w:sdtContent>
          </w:sdt>
        </w:tc>
      </w:tr>
      <w:tr w14:paraId="3E9BFEF8" w14:textId="77777777" w:rsidTr="00392412">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994675861"/>
              <w:lock w:val="sdtContentLocked"/>
              <w:placeholder>
                <w:docPart w:val="DefaultPlaceholder_-1854013440"/>
              </w:placeholder>
              <w:group/>
            </w:sdtPr>
            <w:sdtContent>
              <w:p w:rsidR="00BD1309" w:rsidRPr="00FC3060" w:rsidP="00CB509F" w14:paraId="488C04AB" w14:textId="77777777">
                <w:pPr>
                  <w:pStyle w:val="Information-invisible"/>
                  <w:rPr>
                    <w:u w:val="single"/>
                  </w:rPr>
                </w:pPr>
                <w:r w:rsidRPr="00FC3060">
                  <w:t xml:space="preserve">See MDCG 2020-13 </w:t>
                </w:r>
                <w:r w:rsidRPr="00FC3060" w:rsidR="001E5B70">
                  <w:t>S</w:t>
                </w:r>
                <w:r w:rsidRPr="00FC3060">
                  <w:t>ection C</w:t>
                </w:r>
              </w:p>
            </w:sdtContent>
          </w:sdt>
        </w:tc>
      </w:tr>
      <w:tr w14:paraId="3DEAE634" w14:textId="77777777" w:rsidTr="00392412">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B7341" w:rsidRPr="002A27B6" w:rsidP="007B7341" w14:paraId="01914AB0" w14:textId="77777777">
            <w:pPr>
              <w:pStyle w:val="StandardItalic"/>
              <w:rPr>
                <w:i w:val="0"/>
                <w:iCs/>
                <w:vanish/>
              </w:rPr>
            </w:pPr>
            <w:r w:rsidRPr="002A27B6">
              <w:rPr>
                <w:i w:val="0"/>
                <w:iCs/>
              </w:rPr>
              <w:t>{…}</w:t>
            </w:r>
          </w:p>
        </w:tc>
      </w:tr>
    </w:tbl>
    <w:p w:rsidR="000B114F" w:rsidP="00DC646B" w14:paraId="778E2F6E" w14:textId="77777777">
      <w:pPr>
        <w:overflowPunct/>
        <w:autoSpaceDE/>
        <w:autoSpaceDN/>
        <w:adjustRightInd/>
        <w:spacing w:after="0"/>
        <w:rPr>
          <w:rFonts w:cs="Arial"/>
        </w:rPr>
      </w:pPr>
    </w:p>
    <w:p w:rsidR="00392412" w:rsidRPr="00CF277A" w:rsidP="00DC646B" w14:paraId="24BE92C3" w14:textId="77777777">
      <w:pPr>
        <w:overflowPunct/>
        <w:autoSpaceDE/>
        <w:autoSpaceDN/>
        <w:adjustRightInd/>
        <w:spacing w:after="0"/>
        <w:rPr>
          <w:rFonts w:cs="Arial"/>
        </w:rPr>
      </w:pPr>
    </w:p>
    <w:sdt>
      <w:sdtPr>
        <w:rPr>
          <w:rFonts w:cs="Arial"/>
          <w:b/>
          <w:bCs/>
        </w:rPr>
        <w:id w:val="-1925481816"/>
        <w:lock w:val="sdtContentLocked"/>
        <w:placeholder>
          <w:docPart w:val="DefaultPlaceholder_-1854013440"/>
        </w:placeholder>
        <w:group/>
      </w:sdtPr>
      <w:sdtContent>
        <w:p w:rsidR="000B114F" w:rsidRPr="00CF277A" w:rsidP="00FB414A" w14:paraId="3E1109CC" w14:textId="77777777">
          <w:pPr>
            <w:overflowPunct/>
            <w:autoSpaceDE/>
            <w:autoSpaceDN/>
            <w:adjustRightInd/>
            <w:spacing w:after="0"/>
            <w:rPr>
              <w:rFonts w:cs="Arial"/>
              <w:b/>
              <w:bCs/>
            </w:rPr>
          </w:pPr>
          <w:r w:rsidRPr="00CF277A">
            <w:rPr>
              <w:rFonts w:cs="Arial"/>
              <w:b/>
              <w:bCs/>
            </w:rPr>
            <w:t>State of the art</w:t>
          </w:r>
        </w:p>
      </w:sdtContent>
    </w:sdt>
    <w:p w:rsidR="009E0345" w:rsidRPr="00CF277A" w:rsidP="00FB414A" w14:paraId="2EB1B179" w14:textId="77777777">
      <w:pPr>
        <w:overflowPunct/>
        <w:autoSpaceDE/>
        <w:autoSpaceDN/>
        <w:adjustRightInd/>
        <w:spacing w:after="0"/>
        <w:rPr>
          <w:b/>
          <w:bCs/>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7735C7E6" w14:textId="77777777" w:rsidTr="006D0415">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696841182"/>
              <w:lock w:val="sdtContentLocked"/>
              <w:placeholder>
                <w:docPart w:val="DefaultPlaceholder_-1854013440"/>
              </w:placeholder>
              <w:group/>
            </w:sdtPr>
            <w:sdtContent>
              <w:p w:rsidR="00FE1428" w:rsidRPr="00FC3060" w:rsidP="00CC264B" w14:paraId="71F24B0B" w14:textId="77777777">
                <w:pPr>
                  <w:pStyle w:val="TableHeader"/>
                  <w:rPr>
                    <w:lang w:val="en-GB"/>
                  </w:rPr>
                </w:pPr>
                <w:r w:rsidRPr="00FC3060">
                  <w:rPr>
                    <w:lang w:val="en-GB"/>
                  </w:rPr>
                  <w:t>Reference documents for this section</w:t>
                </w:r>
              </w:p>
            </w:sdtContent>
          </w:sdt>
        </w:tc>
      </w:tr>
      <w:tr w14:paraId="4BDD6DBE" w14:textId="77777777" w:rsidTr="00392412">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004126101"/>
              <w:lock w:val="sdtContentLocked"/>
              <w:placeholder>
                <w:docPart w:val="DefaultPlaceholder_-1854013440"/>
              </w:placeholder>
              <w:group/>
            </w:sdtPr>
            <w:sdtContent>
              <w:p w:rsidR="00FE1428" w:rsidRPr="000F6FA5" w:rsidP="00CB509F" w14:paraId="6542B9C3" w14:textId="77777777">
                <w:pPr>
                  <w:pStyle w:val="Information-invisible"/>
                  <w:jc w:val="left"/>
                  <w:rPr>
                    <w:u w:val="single"/>
                  </w:rPr>
                </w:pPr>
                <w:r w:rsidRPr="00FC3060">
                  <w:t>Under consideration of the results retrieved from an appropriate literature search</w:t>
                </w:r>
                <w:r w:rsidR="007702F2">
                  <w:br/>
                </w:r>
                <w:r w:rsidRPr="00FC3060">
                  <w:t xml:space="preserve">See MDCG 2020-13 </w:t>
                </w:r>
                <w:r w:rsidRPr="00FC3060" w:rsidR="00D5682B">
                  <w:t xml:space="preserve">Sections </w:t>
                </w:r>
                <w:r w:rsidRPr="00FC3060">
                  <w:t>C</w:t>
                </w:r>
                <w:r w:rsidRPr="00FC3060">
                  <w:rPr>
                    <w:rFonts w:ascii="Arial" w:hAnsi="Arial" w:cs="Arial"/>
                  </w:rPr>
                  <w:t> </w:t>
                </w:r>
                <w:r w:rsidRPr="00FC3060">
                  <w:t>and D</w:t>
                </w:r>
              </w:p>
            </w:sdtContent>
          </w:sdt>
        </w:tc>
      </w:tr>
      <w:tr w14:paraId="79096AF2" w14:textId="77777777" w:rsidTr="00392412">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8261D9" w:rsidRPr="002A27B6" w:rsidP="008261D9" w14:paraId="08C7EE30" w14:textId="77777777">
            <w:pPr>
              <w:pStyle w:val="StandardItalic"/>
              <w:rPr>
                <w:i w:val="0"/>
                <w:iCs/>
                <w:vanish/>
              </w:rPr>
            </w:pPr>
            <w:r w:rsidRPr="002A27B6">
              <w:rPr>
                <w:i w:val="0"/>
                <w:iCs/>
              </w:rPr>
              <w:t>{…}</w:t>
            </w:r>
          </w:p>
        </w:tc>
      </w:tr>
    </w:tbl>
    <w:p w:rsidR="00FE1428" w:rsidP="00FB414A" w14:paraId="7958B900" w14:textId="77777777">
      <w:pPr>
        <w:overflowPunct/>
        <w:autoSpaceDE/>
        <w:autoSpaceDN/>
        <w:adjustRightInd/>
        <w:spacing w:after="0"/>
        <w:rPr>
          <w:rFonts w:cs="Arial"/>
        </w:rPr>
      </w:pPr>
    </w:p>
    <w:p w:rsidR="00392412" w:rsidRPr="00CF277A" w:rsidP="00FB414A" w14:paraId="5BBE3533" w14:textId="77777777">
      <w:pPr>
        <w:overflowPunct/>
        <w:autoSpaceDE/>
        <w:autoSpaceDN/>
        <w:adjustRightInd/>
        <w:spacing w:after="0"/>
        <w:rPr>
          <w:rFonts w:cs="Arial"/>
        </w:rPr>
      </w:pPr>
    </w:p>
    <w:sdt>
      <w:sdtPr>
        <w:rPr>
          <w:rFonts w:cs="Arial"/>
          <w:b/>
          <w:bCs/>
        </w:rPr>
        <w:id w:val="862316730"/>
        <w:lock w:val="sdtContentLocked"/>
        <w:placeholder>
          <w:docPart w:val="DefaultPlaceholder_-1854013440"/>
        </w:placeholder>
        <w:group/>
      </w:sdtPr>
      <w:sdtContent>
        <w:p w:rsidR="000B114F" w:rsidRPr="00CF277A" w:rsidP="000B114F" w14:paraId="2B0BDDA4" w14:textId="77777777">
          <w:pPr>
            <w:overflowPunct/>
            <w:autoSpaceDE/>
            <w:autoSpaceDN/>
            <w:adjustRightInd/>
            <w:spacing w:after="0"/>
            <w:rPr>
              <w:b/>
              <w:bCs/>
            </w:rPr>
          </w:pPr>
          <w:r w:rsidRPr="00CF277A">
            <w:rPr>
              <w:rFonts w:cs="Arial"/>
              <w:b/>
              <w:bCs/>
            </w:rPr>
            <w:t>Novelty</w:t>
          </w:r>
        </w:p>
      </w:sdtContent>
    </w:sdt>
    <w:p w:rsidR="00FE1428" w:rsidRPr="00CF277A" w:rsidP="000B114F" w14:paraId="01429694"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31D1FA5B" w14:textId="77777777" w:rsidTr="00D535F5">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944495318"/>
              <w:lock w:val="sdtContentLocked"/>
              <w:placeholder>
                <w:docPart w:val="DefaultPlaceholder_-1854013440"/>
              </w:placeholder>
              <w:group/>
            </w:sdtPr>
            <w:sdtContent>
              <w:p w:rsidR="00FE1428" w:rsidRPr="00FC3060" w:rsidP="00CC264B" w14:paraId="72974F81" w14:textId="77777777">
                <w:pPr>
                  <w:pStyle w:val="TableHeader"/>
                  <w:rPr>
                    <w:lang w:val="en-GB"/>
                  </w:rPr>
                </w:pPr>
                <w:r w:rsidRPr="00FC3060">
                  <w:rPr>
                    <w:lang w:val="en-GB"/>
                  </w:rPr>
                  <w:t xml:space="preserve">Reference </w:t>
                </w:r>
                <w:r w:rsidRPr="00FC3060">
                  <w:rPr>
                    <w:lang w:val="en-GB"/>
                  </w:rPr>
                  <w:t>documents for this section</w:t>
                </w:r>
              </w:p>
            </w:sdtContent>
          </w:sdt>
        </w:tc>
      </w:tr>
      <w:tr w14:paraId="526609FD" w14:textId="77777777" w:rsidTr="00D535F5">
        <w:tblPrEx>
          <w:tblW w:w="0" w:type="auto"/>
          <w:tblCellMar>
            <w:top w:w="85" w:type="dxa"/>
            <w:left w:w="85" w:type="dxa"/>
            <w:bottom w:w="57" w:type="dxa"/>
            <w:right w:w="85" w:type="dxa"/>
          </w:tblCellMar>
          <w:tblLook w:val="04A0"/>
        </w:tblPrEx>
        <w:trPr>
          <w:trHeight w:val="340"/>
        </w:trPr>
        <w:tc>
          <w:tcPr>
            <w:tcW w:w="9909" w:type="dxa"/>
            <w:tcBorders>
              <w:top w:val="nil"/>
            </w:tcBorders>
          </w:tcPr>
          <w:sdt>
            <w:sdtPr>
              <w:id w:val="-951478953"/>
              <w:lock w:val="sdtContentLocked"/>
              <w:placeholder>
                <w:docPart w:val="DefaultPlaceholder_-1854013440"/>
              </w:placeholder>
              <w:group/>
            </w:sdtPr>
            <w:sdtEndPr>
              <w:rPr>
                <w:rStyle w:val="Hyperlink"/>
                <w:color w:val="93328E"/>
                <w:u w:val="single"/>
              </w:rPr>
            </w:sdtEndPr>
            <w:sdtContent>
              <w:p w:rsidR="00975495" w:rsidRPr="000F6FA5" w:rsidP="00A1517C" w14:paraId="5F7E490D" w14:textId="77777777">
                <w:pPr>
                  <w:pStyle w:val="StandardItalic"/>
                  <w:rPr>
                    <w:rFonts w:cs="Arial"/>
                    <w:sz w:val="22"/>
                    <w:szCs w:val="22"/>
                  </w:rPr>
                </w:pPr>
                <w:r w:rsidRPr="00FC3060">
                  <w:t xml:space="preserve">See </w:t>
                </w:r>
                <w:hyperlink w:history="1">
                  <w:r w:rsidR="00CB509F">
                    <w:rPr>
                      <w:rStyle w:val="Hyperlink"/>
                    </w:rPr>
                    <w:t>Section 1.1.7 - Novel features/Changes to predecessor device (MDR Annex II Section 1.1(g))</w:t>
                  </w:r>
                </w:hyperlink>
              </w:p>
            </w:sdtContent>
          </w:sdt>
          <w:p w:rsidR="00FE1428" w:rsidRPr="002A27B6" w:rsidP="008261D9" w14:paraId="0AC56951" w14:textId="77777777">
            <w:pPr>
              <w:pStyle w:val="StandardItalic"/>
              <w:rPr>
                <w:i w:val="0"/>
                <w:iCs/>
                <w:u w:val="single"/>
              </w:rPr>
            </w:pPr>
            <w:r w:rsidRPr="002A27B6">
              <w:rPr>
                <w:i w:val="0"/>
                <w:iCs/>
              </w:rPr>
              <w:t>{</w:t>
            </w:r>
            <w:r w:rsidRPr="002A27B6" w:rsidR="001E3308">
              <w:rPr>
                <w:i w:val="0"/>
                <w:iCs/>
              </w:rPr>
              <w:t>Explanation of any novel features of the device and/or the related clinical procedures and their purpose</w:t>
            </w:r>
            <w:r w:rsidRPr="002A27B6">
              <w:rPr>
                <w:i w:val="0"/>
                <w:iCs/>
              </w:rPr>
              <w:t>}</w:t>
            </w:r>
          </w:p>
        </w:tc>
      </w:tr>
      <w:tr w14:paraId="7E67853A" w14:textId="77777777" w:rsidTr="00C447E0">
        <w:tblPrEx>
          <w:tblW w:w="0" w:type="auto"/>
          <w:tblCellMar>
            <w:top w:w="85" w:type="dxa"/>
            <w:left w:w="85" w:type="dxa"/>
            <w:bottom w:w="57" w:type="dxa"/>
            <w:right w:w="85" w:type="dxa"/>
          </w:tblCellMar>
          <w:tblLook w:val="04A0"/>
        </w:tblPrEx>
        <w:trPr>
          <w:trHeight w:val="340"/>
        </w:trPr>
        <w:tc>
          <w:tcPr>
            <w:tcW w:w="9909" w:type="dxa"/>
            <w:tcBorders>
              <w:bottom w:val="single" w:sz="4" w:space="0" w:color="666666" w:themeColor="accent3"/>
            </w:tcBorders>
          </w:tcPr>
          <w:sdt>
            <w:sdtPr>
              <w:id w:val="-571896794"/>
              <w:lock w:val="sdtContentLocked"/>
              <w:placeholder>
                <w:docPart w:val="DefaultPlaceholder_-1854013440"/>
              </w:placeholder>
              <w:group/>
            </w:sdtPr>
            <w:sdtEndPr>
              <w:rPr>
                <w:rStyle w:val="Hyperlink"/>
                <w:color w:val="93328E"/>
                <w:u w:val="single"/>
              </w:rPr>
            </w:sdtEndPr>
            <w:sdtContent>
              <w:p w:rsidR="00D44A77" w:rsidRPr="002A27B6" w:rsidP="00A1517C" w14:paraId="2F9A0647" w14:textId="77777777">
                <w:pPr>
                  <w:pStyle w:val="StandardItalic"/>
                </w:pPr>
                <w:r w:rsidRPr="002A27B6">
                  <w:t xml:space="preserve">See </w:t>
                </w:r>
                <w:hyperlink w:anchor="_Benefit-Risk_Analysis_and" w:history="1">
                  <w:r w:rsidRPr="00A1517C">
                    <w:rPr>
                      <w:rStyle w:val="Hyperlink"/>
                    </w:rPr>
                    <w:t xml:space="preserve">Section </w:t>
                  </w:r>
                  <w:r w:rsidRPr="00A1517C" w:rsidR="00CB509F">
                    <w:rPr>
                      <w:rStyle w:val="Hyperlink"/>
                    </w:rPr>
                    <w:t>5</w:t>
                  </w:r>
                  <w:r w:rsidRPr="00A1517C">
                    <w:rPr>
                      <w:rStyle w:val="Hyperlink"/>
                    </w:rPr>
                    <w:t xml:space="preserve"> – Benefit-Risk Analysis and Risk Management (MDR Article 19</w:t>
                  </w:r>
                  <w:r w:rsidR="006975D4">
                    <w:rPr>
                      <w:rStyle w:val="Hyperlink"/>
                    </w:rPr>
                    <w:t xml:space="preserve"> (2)</w:t>
                  </w:r>
                  <w:r w:rsidRPr="00A1517C">
                    <w:rPr>
                      <w:rStyle w:val="Hyperlink"/>
                    </w:rPr>
                    <w:t>, MDR Annex II Section 5)</w:t>
                  </w:r>
                </w:hyperlink>
              </w:p>
            </w:sdtContent>
          </w:sdt>
          <w:p w:rsidR="00FE1428" w:rsidRPr="002A27B6" w:rsidP="00D44A77" w14:paraId="42EFA3B1" w14:textId="77777777">
            <w:pPr>
              <w:pStyle w:val="StandardItalic"/>
              <w:rPr>
                <w:rStyle w:val="Hyperlink"/>
                <w:i w:val="0"/>
                <w:iCs/>
                <w:color w:val="0046AD" w:themeColor="text2"/>
                <w:u w:val="none"/>
              </w:rPr>
            </w:pPr>
            <w:r w:rsidRPr="002A27B6">
              <w:rPr>
                <w:i w:val="0"/>
                <w:iCs/>
              </w:rPr>
              <w:t>{</w:t>
            </w:r>
            <w:r w:rsidRPr="002A27B6" w:rsidR="001E3308">
              <w:rPr>
                <w:i w:val="0"/>
                <w:iCs/>
              </w:rPr>
              <w:t>Evaluation of the possible clinical or health impact in terms of benefit/risk</w:t>
            </w:r>
            <w:r w:rsidRPr="002A27B6">
              <w:rPr>
                <w:i w:val="0"/>
                <w:iCs/>
              </w:rPr>
              <w:t>}</w:t>
            </w:r>
          </w:p>
        </w:tc>
      </w:tr>
      <w:tr w14:paraId="13DEF059"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single" w:sz="4" w:space="0" w:color="666666" w:themeColor="accent3"/>
              <w:bottom w:val="single" w:sz="4" w:space="0" w:color="666666" w:themeColor="accent3"/>
            </w:tcBorders>
          </w:tcPr>
          <w:sdt>
            <w:sdtPr>
              <w:id w:val="135067704"/>
              <w:lock w:val="sdtContentLocked"/>
              <w:placeholder>
                <w:docPart w:val="DefaultPlaceholder_-1854013440"/>
              </w:placeholder>
              <w:group/>
            </w:sdtPr>
            <w:sdtEndPr>
              <w:rPr>
                <w:rFonts w:ascii="Arial" w:hAnsi="Arial" w:cs="Arial"/>
              </w:rPr>
            </w:sdtEndPr>
            <w:sdtContent>
              <w:p w:rsidR="001C23C4" w:rsidRPr="00B26970" w:rsidP="00B26970" w14:paraId="646F10A8" w14:textId="77777777">
                <w:pPr>
                  <w:pStyle w:val="Information-invisible"/>
                </w:pPr>
                <w:r w:rsidRPr="00B26970">
                  <w:t xml:space="preserve">See MDCG 2020-13 </w:t>
                </w:r>
                <w:r w:rsidRPr="00B26970" w:rsidR="00D5682B">
                  <w:t>S</w:t>
                </w:r>
                <w:r w:rsidRPr="00B26970">
                  <w:t>ection</w:t>
                </w:r>
                <w:r w:rsidRPr="00B26970">
                  <w:t xml:space="preserve"> C</w:t>
                </w:r>
                <w:r w:rsidRPr="00B26970">
                  <w:rPr>
                    <w:rFonts w:ascii="Arial" w:hAnsi="Arial" w:cs="Arial"/>
                  </w:rPr>
                  <w:t> </w:t>
                </w:r>
              </w:p>
            </w:sdtContent>
          </w:sdt>
        </w:tc>
      </w:tr>
    </w:tbl>
    <w:p w:rsidR="00FE1428" w:rsidP="000B114F" w14:paraId="6AB74EB6" w14:textId="77777777">
      <w:pPr>
        <w:overflowPunct/>
        <w:autoSpaceDE/>
        <w:autoSpaceDN/>
        <w:adjustRightInd/>
        <w:spacing w:after="0"/>
        <w:rPr>
          <w:rFonts w:cs="Segoe UI"/>
          <w:sz w:val="18"/>
          <w:szCs w:val="18"/>
        </w:rPr>
      </w:pPr>
    </w:p>
    <w:p w:rsidR="00C447E0" w:rsidRPr="00FC3060" w:rsidP="000B114F" w14:paraId="155387CB" w14:textId="77777777">
      <w:pPr>
        <w:overflowPunct/>
        <w:autoSpaceDE/>
        <w:autoSpaceDN/>
        <w:adjustRightInd/>
        <w:spacing w:after="0"/>
        <w:rPr>
          <w:rFonts w:cs="Segoe UI"/>
          <w:sz w:val="18"/>
          <w:szCs w:val="18"/>
        </w:rPr>
      </w:pPr>
    </w:p>
    <w:sdt>
      <w:sdtPr>
        <w:rPr>
          <w:rFonts w:cs="Arial"/>
          <w:b/>
          <w:bCs/>
        </w:rPr>
        <w:id w:val="1011260424"/>
        <w:lock w:val="sdtContentLocked"/>
        <w:placeholder>
          <w:docPart w:val="DefaultPlaceholder_-1854013440"/>
        </w:placeholder>
        <w:group/>
      </w:sdtPr>
      <w:sdtContent>
        <w:p w:rsidR="00E778F3" w:rsidRPr="00CF277A" w:rsidP="00E778F3" w14:paraId="408D2AE5" w14:textId="77777777">
          <w:pPr>
            <w:overflowPunct/>
            <w:autoSpaceDE/>
            <w:autoSpaceDN/>
            <w:adjustRightInd/>
            <w:spacing w:after="0"/>
            <w:rPr>
              <w:rFonts w:cs="Arial"/>
              <w:b/>
              <w:bCs/>
            </w:rPr>
          </w:pPr>
          <w:r w:rsidRPr="00CF277A">
            <w:rPr>
              <w:rFonts w:cs="Arial"/>
              <w:b/>
              <w:bCs/>
            </w:rPr>
            <w:t>Clinical literature review </w:t>
          </w:r>
        </w:p>
      </w:sdtContent>
    </w:sdt>
    <w:p w:rsidR="00E778F3" w:rsidRPr="00CF277A" w:rsidP="00E778F3" w14:paraId="02B37D38" w14:textId="77777777">
      <w:pPr>
        <w:overflowPunct/>
        <w:autoSpaceDE/>
        <w:autoSpaceDN/>
        <w:adjustRightInd/>
        <w:spacing w:after="0"/>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7895688A" w14:textId="77777777" w:rsidTr="00D535F5">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938519401"/>
              <w:lock w:val="sdtContentLocked"/>
              <w:placeholder>
                <w:docPart w:val="DefaultPlaceholder_-1854013440"/>
              </w:placeholder>
              <w:group/>
            </w:sdtPr>
            <w:sdtContent>
              <w:p w:rsidR="00E778F3" w:rsidRPr="00FC3060" w:rsidP="00CC264B" w14:paraId="3AD781A5" w14:textId="77777777">
                <w:pPr>
                  <w:pStyle w:val="TableHeader"/>
                  <w:rPr>
                    <w:lang w:val="en-GB"/>
                  </w:rPr>
                </w:pPr>
                <w:r w:rsidRPr="00FC3060">
                  <w:rPr>
                    <w:lang w:val="en-GB"/>
                  </w:rPr>
                  <w:t>Reference documents for this section</w:t>
                </w:r>
              </w:p>
            </w:sdtContent>
          </w:sdt>
        </w:tc>
      </w:tr>
      <w:tr w14:paraId="05D6BA4F" w14:textId="77777777" w:rsidTr="00D535F5">
        <w:tblPrEx>
          <w:tblW w:w="0" w:type="auto"/>
          <w:tblCellMar>
            <w:top w:w="85" w:type="dxa"/>
            <w:left w:w="85" w:type="dxa"/>
            <w:bottom w:w="57" w:type="dxa"/>
            <w:right w:w="85" w:type="dxa"/>
          </w:tblCellMar>
          <w:tblLook w:val="04A0"/>
        </w:tblPrEx>
        <w:trPr>
          <w:hidden/>
          <w:trHeight w:val="340"/>
        </w:trPr>
        <w:tc>
          <w:tcPr>
            <w:tcW w:w="9909" w:type="dxa"/>
            <w:tcBorders>
              <w:top w:val="nil"/>
            </w:tcBorders>
          </w:tcPr>
          <w:sdt>
            <w:sdtPr>
              <w:id w:val="1672226956"/>
              <w:lock w:val="sdtContentLocked"/>
              <w:placeholder>
                <w:docPart w:val="DefaultPlaceholder_-1854013440"/>
              </w:placeholder>
              <w:group/>
            </w:sdtPr>
            <w:sdtContent>
              <w:p w:rsidR="00E778F3" w:rsidRPr="00FC3060" w:rsidP="00702DD8" w14:paraId="16D85F8F" w14:textId="77777777">
                <w:pPr>
                  <w:pStyle w:val="Information-invisible"/>
                  <w:rPr>
                    <w:u w:val="single"/>
                  </w:rPr>
                </w:pPr>
                <w:r w:rsidRPr="00FC3060">
                  <w:t>Under consideration of appropriate search criteria</w:t>
                </w:r>
              </w:p>
            </w:sdtContent>
          </w:sdt>
        </w:tc>
      </w:tr>
      <w:tr w14:paraId="7963E787" w14:textId="77777777" w:rsidTr="00D535F5">
        <w:tblPrEx>
          <w:tblW w:w="0" w:type="auto"/>
          <w:tblCellMar>
            <w:top w:w="85" w:type="dxa"/>
            <w:left w:w="85" w:type="dxa"/>
            <w:bottom w:w="57" w:type="dxa"/>
            <w:right w:w="85" w:type="dxa"/>
          </w:tblCellMar>
          <w:tblLook w:val="04A0"/>
        </w:tblPrEx>
        <w:trPr>
          <w:trHeight w:val="340"/>
        </w:trPr>
        <w:tc>
          <w:tcPr>
            <w:tcW w:w="9909" w:type="dxa"/>
          </w:tcPr>
          <w:p w:rsidR="00E778F3" w:rsidRPr="002A27B6" w:rsidP="007E2A93" w14:paraId="19B61582" w14:textId="77777777">
            <w:pPr>
              <w:pStyle w:val="StandardItalic"/>
              <w:rPr>
                <w:rStyle w:val="Hyperlink"/>
                <w:i w:val="0"/>
                <w:iCs/>
                <w:color w:val="0046AD"/>
                <w:u w:val="none"/>
              </w:rPr>
            </w:pPr>
            <w:r w:rsidRPr="002A27B6">
              <w:rPr>
                <w:i w:val="0"/>
                <w:iCs/>
              </w:rPr>
              <w:t>{</w:t>
            </w:r>
            <w:r w:rsidRPr="002A27B6" w:rsidR="001E3308">
              <w:rPr>
                <w:i w:val="0"/>
                <w:iCs/>
              </w:rPr>
              <w:t>Appropriate selection criteria</w:t>
            </w:r>
            <w:r w:rsidRPr="002A27B6">
              <w:rPr>
                <w:i w:val="0"/>
                <w:iCs/>
              </w:rPr>
              <w:t>}</w:t>
            </w:r>
          </w:p>
        </w:tc>
      </w:tr>
      <w:tr w14:paraId="4C4E0E6F" w14:textId="77777777" w:rsidTr="00C447E0">
        <w:tblPrEx>
          <w:tblW w:w="0" w:type="auto"/>
          <w:tblCellMar>
            <w:top w:w="85" w:type="dxa"/>
            <w:left w:w="85" w:type="dxa"/>
            <w:bottom w:w="57" w:type="dxa"/>
            <w:right w:w="85" w:type="dxa"/>
          </w:tblCellMar>
          <w:tblLook w:val="04A0"/>
        </w:tblPrEx>
        <w:trPr>
          <w:trHeight w:val="340"/>
        </w:trPr>
        <w:tc>
          <w:tcPr>
            <w:tcW w:w="9909" w:type="dxa"/>
            <w:tcBorders>
              <w:bottom w:val="single" w:sz="4" w:space="0" w:color="666666" w:themeColor="accent3"/>
            </w:tcBorders>
          </w:tcPr>
          <w:p w:rsidR="001F3248" w:rsidRPr="002A27B6" w:rsidP="004F5CFA" w14:paraId="08B614F1" w14:textId="77777777">
            <w:pPr>
              <w:pStyle w:val="StandardItalic"/>
              <w:rPr>
                <w:i w:val="0"/>
                <w:iCs/>
              </w:rPr>
            </w:pPr>
            <w:r w:rsidRPr="002A27B6">
              <w:rPr>
                <w:i w:val="0"/>
                <w:iCs/>
              </w:rPr>
              <w:t>{</w:t>
            </w:r>
            <w:r w:rsidRPr="002A27B6" w:rsidR="001E3308">
              <w:rPr>
                <w:i w:val="0"/>
                <w:iCs/>
              </w:rPr>
              <w:t xml:space="preserve">Not restricted </w:t>
            </w:r>
            <w:r w:rsidRPr="002A27B6" w:rsidR="001E5B70">
              <w:rPr>
                <w:i w:val="0"/>
                <w:iCs/>
              </w:rPr>
              <w:t xml:space="preserve">solely </w:t>
            </w:r>
            <w:r w:rsidRPr="002A27B6" w:rsidR="001E3308">
              <w:rPr>
                <w:i w:val="0"/>
                <w:iCs/>
              </w:rPr>
              <w:t>to the manufacturer’s own product or the name of their chosen equivalent</w:t>
            </w:r>
            <w:r w:rsidRPr="002A27B6">
              <w:rPr>
                <w:i w:val="0"/>
                <w:iCs/>
              </w:rPr>
              <w:t>}</w:t>
            </w:r>
          </w:p>
        </w:tc>
      </w:tr>
      <w:tr w14:paraId="4FADD3FE"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single" w:sz="4" w:space="0" w:color="666666" w:themeColor="accent3"/>
              <w:bottom w:val="single" w:sz="4" w:space="0" w:color="666666" w:themeColor="accent3"/>
            </w:tcBorders>
          </w:tcPr>
          <w:sdt>
            <w:sdtPr>
              <w:id w:val="-1947229745"/>
              <w:lock w:val="sdtContentLocked"/>
              <w:placeholder>
                <w:docPart w:val="DefaultPlaceholder_-1854013440"/>
              </w:placeholder>
              <w:group/>
            </w:sdtPr>
            <w:sdtContent>
              <w:p w:rsidR="001C23C4" w:rsidRPr="00FC3060" w:rsidP="00CB509F" w14:paraId="698C8A98" w14:textId="77777777">
                <w:pPr>
                  <w:pStyle w:val="Information-invisible"/>
                </w:pPr>
                <w:r w:rsidRPr="00FC3060">
                  <w:t xml:space="preserve">See MDCG 2020-13 </w:t>
                </w:r>
                <w:r w:rsidRPr="00FC3060" w:rsidR="00D5682B">
                  <w:t>S</w:t>
                </w:r>
                <w:r w:rsidRPr="00FC3060">
                  <w:t>ection D</w:t>
                </w:r>
              </w:p>
            </w:sdtContent>
          </w:sdt>
        </w:tc>
      </w:tr>
    </w:tbl>
    <w:p w:rsidR="00E778F3" w:rsidP="000B114F" w14:paraId="5AAA8AE4" w14:textId="77777777">
      <w:pPr>
        <w:overflowPunct/>
        <w:autoSpaceDE/>
        <w:autoSpaceDN/>
        <w:adjustRightInd/>
        <w:spacing w:after="0"/>
        <w:rPr>
          <w:rFonts w:cs="Segoe UI"/>
        </w:rPr>
      </w:pPr>
    </w:p>
    <w:p w:rsidR="00C447E0" w:rsidRPr="00CF277A" w:rsidP="000B114F" w14:paraId="5B9F41F1" w14:textId="77777777">
      <w:pPr>
        <w:overflowPunct/>
        <w:autoSpaceDE/>
        <w:autoSpaceDN/>
        <w:adjustRightInd/>
        <w:spacing w:after="0"/>
        <w:rPr>
          <w:rFonts w:cs="Segoe UI"/>
        </w:rPr>
      </w:pPr>
    </w:p>
    <w:sdt>
      <w:sdtPr>
        <w:rPr>
          <w:rFonts w:cs="Arial"/>
          <w:b/>
          <w:bCs/>
        </w:rPr>
        <w:id w:val="-2076512191"/>
        <w:lock w:val="sdtContentLocked"/>
        <w:placeholder>
          <w:docPart w:val="DefaultPlaceholder_-1854013440"/>
        </w:placeholder>
        <w:group/>
      </w:sdtPr>
      <w:sdtContent>
        <w:p w:rsidR="00DA0DC9" w:rsidRPr="00CF277A" w:rsidP="000B114F" w14:paraId="07B190B9" w14:textId="77777777">
          <w:pPr>
            <w:overflowPunct/>
            <w:autoSpaceDE/>
            <w:autoSpaceDN/>
            <w:adjustRightInd/>
            <w:spacing w:after="0"/>
            <w:rPr>
              <w:rFonts w:cs="Arial"/>
              <w:b/>
              <w:bCs/>
            </w:rPr>
          </w:pPr>
          <w:r w:rsidRPr="00CF277A">
            <w:rPr>
              <w:rFonts w:cs="Arial"/>
              <w:b/>
              <w:bCs/>
            </w:rPr>
            <w:t>Literature search protocol(s) describing the literature search strategy</w:t>
          </w:r>
        </w:p>
      </w:sdtContent>
    </w:sdt>
    <w:p w:rsidR="001A086E" w:rsidRPr="00CF277A" w:rsidP="000B114F" w14:paraId="4209B856"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1563E79F" w14:textId="77777777" w:rsidTr="00D535F5">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822113957"/>
              <w:lock w:val="sdtContentLocked"/>
              <w:placeholder>
                <w:docPart w:val="DefaultPlaceholder_-1854013440"/>
              </w:placeholder>
              <w:group/>
            </w:sdtPr>
            <w:sdtContent>
              <w:p w:rsidR="001A086E" w:rsidRPr="00FC3060" w:rsidP="00CC264B" w14:paraId="09F19EC0" w14:textId="77777777">
                <w:pPr>
                  <w:pStyle w:val="TableHeader"/>
                  <w:rPr>
                    <w:lang w:val="en-GB"/>
                  </w:rPr>
                </w:pPr>
                <w:r w:rsidRPr="00FC3060">
                  <w:rPr>
                    <w:lang w:val="en-GB"/>
                  </w:rPr>
                  <w:t>Reference documents for this section</w:t>
                </w:r>
              </w:p>
            </w:sdtContent>
          </w:sdt>
        </w:tc>
      </w:tr>
      <w:tr w14:paraId="4A20F72B"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902277567"/>
              <w:lock w:val="sdtContentLocked"/>
              <w:placeholder>
                <w:docPart w:val="DefaultPlaceholder_-1854013440"/>
              </w:placeholder>
              <w:group/>
            </w:sdtPr>
            <w:sdtContent>
              <w:p w:rsidR="001A086E" w:rsidRPr="00FC3060" w:rsidP="00CB509F" w14:paraId="34B97742" w14:textId="77777777">
                <w:pPr>
                  <w:pStyle w:val="Information-invisible"/>
                  <w:rPr>
                    <w:u w:val="single"/>
                  </w:rPr>
                </w:pPr>
                <w:r w:rsidRPr="00FC3060">
                  <w:t>D</w:t>
                </w:r>
                <w:r w:rsidRPr="00FC3060" w:rsidR="001E3308">
                  <w:t xml:space="preserve">escribed in MDCG 2020-13 </w:t>
                </w:r>
                <w:r w:rsidRPr="00FC3060">
                  <w:t>S</w:t>
                </w:r>
                <w:r w:rsidRPr="00FC3060" w:rsidR="001E3308">
                  <w:t>ection D</w:t>
                </w:r>
              </w:p>
            </w:sdtContent>
          </w:sdt>
        </w:tc>
      </w:tr>
      <w:tr w14:paraId="204C1C61" w14:textId="77777777" w:rsidTr="00C447E0">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02DD8" w:rsidRPr="002A27B6" w:rsidP="00702DD8" w14:paraId="6DB6FE71" w14:textId="77777777">
            <w:pPr>
              <w:pStyle w:val="StandardItalic"/>
              <w:rPr>
                <w:i w:val="0"/>
                <w:iCs/>
                <w:vanish/>
              </w:rPr>
            </w:pPr>
            <w:r w:rsidRPr="002A27B6">
              <w:rPr>
                <w:i w:val="0"/>
                <w:iCs/>
              </w:rPr>
              <w:t>{…}</w:t>
            </w:r>
          </w:p>
        </w:tc>
      </w:tr>
    </w:tbl>
    <w:p w:rsidR="001A086E" w:rsidP="000B114F" w14:paraId="22E97B4C" w14:textId="77777777">
      <w:pPr>
        <w:overflowPunct/>
        <w:autoSpaceDE/>
        <w:autoSpaceDN/>
        <w:adjustRightInd/>
        <w:spacing w:after="0"/>
        <w:rPr>
          <w:rFonts w:cs="Segoe UI"/>
        </w:rPr>
      </w:pPr>
    </w:p>
    <w:p w:rsidR="00C447E0" w:rsidRPr="00CF277A" w:rsidP="000B114F" w14:paraId="722BE614" w14:textId="77777777">
      <w:pPr>
        <w:overflowPunct/>
        <w:autoSpaceDE/>
        <w:autoSpaceDN/>
        <w:adjustRightInd/>
        <w:spacing w:after="0"/>
        <w:rPr>
          <w:rFonts w:cs="Segoe UI"/>
        </w:rPr>
      </w:pPr>
    </w:p>
    <w:sdt>
      <w:sdtPr>
        <w:rPr>
          <w:rFonts w:cs="Arial"/>
          <w:b/>
          <w:bCs/>
        </w:rPr>
        <w:id w:val="-1071810848"/>
        <w:lock w:val="sdtContentLocked"/>
        <w:placeholder>
          <w:docPart w:val="DefaultPlaceholder_-1854013440"/>
        </w:placeholder>
        <w:group/>
      </w:sdtPr>
      <w:sdtContent>
        <w:p w:rsidR="00890E41" w:rsidRPr="00CF277A" w:rsidP="00890E41" w14:paraId="19267472" w14:textId="77777777">
          <w:pPr>
            <w:overflowPunct/>
            <w:autoSpaceDE/>
            <w:autoSpaceDN/>
            <w:adjustRightInd/>
            <w:spacing w:after="0"/>
            <w:rPr>
              <w:rFonts w:cs="Arial"/>
              <w:b/>
              <w:bCs/>
            </w:rPr>
          </w:pPr>
          <w:r w:rsidRPr="00CF277A">
            <w:rPr>
              <w:rFonts w:cs="Arial"/>
              <w:b/>
              <w:bCs/>
            </w:rPr>
            <w:t>Literature search report(s) </w:t>
          </w:r>
        </w:p>
      </w:sdtContent>
    </w:sdt>
    <w:p w:rsidR="00890E41" w:rsidRPr="00CF277A" w:rsidP="00890E41" w14:paraId="734DF188" w14:textId="77777777">
      <w:pPr>
        <w:overflowPunct/>
        <w:autoSpaceDE/>
        <w:autoSpaceDN/>
        <w:adjustRightInd/>
        <w:spacing w:after="0"/>
        <w:rPr>
          <w:rFonts w:cs="Arial"/>
          <w:b/>
          <w:bCs/>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D11851C" w14:textId="77777777" w:rsidTr="00D535F5">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821009937"/>
              <w:lock w:val="sdtContentLocked"/>
              <w:placeholder>
                <w:docPart w:val="DefaultPlaceholder_-1854013440"/>
              </w:placeholder>
              <w:group/>
            </w:sdtPr>
            <w:sdtContent>
              <w:p w:rsidR="00890E41" w:rsidRPr="00FC3060" w:rsidP="00CC264B" w14:paraId="1037F07C" w14:textId="77777777">
                <w:pPr>
                  <w:pStyle w:val="TableHeader"/>
                  <w:rPr>
                    <w:lang w:val="en-GB"/>
                  </w:rPr>
                </w:pPr>
                <w:r w:rsidRPr="00FC3060">
                  <w:rPr>
                    <w:lang w:val="en-GB"/>
                  </w:rPr>
                  <w:t>Reference documents for this section</w:t>
                </w:r>
              </w:p>
            </w:sdtContent>
          </w:sdt>
        </w:tc>
      </w:tr>
      <w:tr w14:paraId="26B699B8"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072035018"/>
              <w:lock w:val="sdtContentLocked"/>
              <w:placeholder>
                <w:docPart w:val="DefaultPlaceholder_-1854013440"/>
              </w:placeholder>
              <w:group/>
            </w:sdtPr>
            <w:sdtContent>
              <w:p w:rsidR="00890E41" w:rsidRPr="00FC3060" w:rsidP="00CB509F" w14:paraId="342C68A0" w14:textId="77777777">
                <w:pPr>
                  <w:pStyle w:val="Information-invisible"/>
                  <w:rPr>
                    <w:u w:val="single"/>
                  </w:rPr>
                </w:pPr>
                <w:r w:rsidRPr="00FC3060">
                  <w:t>D</w:t>
                </w:r>
                <w:r w:rsidRPr="00FC3060" w:rsidR="001E3308">
                  <w:t xml:space="preserve">escribed in MDCG 2020-13 </w:t>
                </w:r>
                <w:r w:rsidRPr="00FC3060">
                  <w:t>S</w:t>
                </w:r>
                <w:r w:rsidRPr="00FC3060" w:rsidR="001E3308">
                  <w:t>ection D</w:t>
                </w:r>
              </w:p>
            </w:sdtContent>
          </w:sdt>
        </w:tc>
      </w:tr>
      <w:tr w14:paraId="5062F416" w14:textId="77777777" w:rsidTr="00C447E0">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02DD8" w:rsidRPr="002A27B6" w:rsidP="00702DD8" w14:paraId="4633E848" w14:textId="77777777">
            <w:pPr>
              <w:pStyle w:val="StandardItalic"/>
              <w:rPr>
                <w:i w:val="0"/>
                <w:iCs/>
                <w:vanish/>
              </w:rPr>
            </w:pPr>
            <w:r w:rsidRPr="002A27B6">
              <w:rPr>
                <w:i w:val="0"/>
                <w:iCs/>
              </w:rPr>
              <w:t>{…}</w:t>
            </w:r>
          </w:p>
        </w:tc>
      </w:tr>
    </w:tbl>
    <w:p w:rsidR="00890E41" w:rsidP="00890E41" w14:paraId="7F3AD956" w14:textId="77777777">
      <w:pPr>
        <w:overflowPunct/>
        <w:autoSpaceDE/>
        <w:autoSpaceDN/>
        <w:adjustRightInd/>
        <w:spacing w:after="0"/>
        <w:rPr>
          <w:b/>
          <w:bCs/>
        </w:rPr>
      </w:pPr>
    </w:p>
    <w:p w:rsidR="00C447E0" w:rsidRPr="00CF277A" w:rsidP="00890E41" w14:paraId="0FB0C749" w14:textId="77777777">
      <w:pPr>
        <w:overflowPunct/>
        <w:autoSpaceDE/>
        <w:autoSpaceDN/>
        <w:adjustRightInd/>
        <w:spacing w:after="0"/>
        <w:rPr>
          <w:b/>
          <w:bCs/>
        </w:rPr>
      </w:pPr>
    </w:p>
    <w:sdt>
      <w:sdtPr>
        <w:rPr>
          <w:rFonts w:cs="Arial"/>
          <w:b/>
          <w:bCs/>
        </w:rPr>
        <w:id w:val="636993456"/>
        <w:lock w:val="sdtContentLocked"/>
        <w:placeholder>
          <w:docPart w:val="DefaultPlaceholder_-1854013440"/>
        </w:placeholder>
        <w:group/>
      </w:sdtPr>
      <w:sdtContent>
        <w:p w:rsidR="00FB414A" w:rsidRPr="00CF277A" w:rsidP="00DC646B" w14:paraId="0BD9E58F" w14:textId="77777777">
          <w:pPr>
            <w:overflowPunct/>
            <w:autoSpaceDE/>
            <w:autoSpaceDN/>
            <w:adjustRightInd/>
            <w:spacing w:after="0"/>
            <w:rPr>
              <w:rFonts w:cs="Arial"/>
              <w:b/>
              <w:bCs/>
            </w:rPr>
          </w:pPr>
          <w:r w:rsidRPr="00CF277A">
            <w:rPr>
              <w:rFonts w:cs="Arial"/>
              <w:b/>
              <w:bCs/>
            </w:rPr>
            <w:t>Full list of retrieved articles provided </w:t>
          </w:r>
        </w:p>
      </w:sdtContent>
    </w:sdt>
    <w:p w:rsidR="005A15B8" w:rsidRPr="00CF277A" w:rsidP="00DC646B" w14:paraId="41484E9B"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24C3A509" w14:textId="77777777" w:rsidTr="0078634B">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065029671"/>
              <w:lock w:val="sdtContentLocked"/>
              <w:placeholder>
                <w:docPart w:val="DefaultPlaceholder_-1854013440"/>
              </w:placeholder>
              <w:group/>
            </w:sdtPr>
            <w:sdtContent>
              <w:p w:rsidR="005A15B8" w:rsidRPr="00FC3060" w:rsidP="00CC264B" w14:paraId="0DFC57DE" w14:textId="77777777">
                <w:pPr>
                  <w:pStyle w:val="TableHeader"/>
                  <w:rPr>
                    <w:lang w:val="en-GB"/>
                  </w:rPr>
                </w:pPr>
                <w:r w:rsidRPr="00FC3060">
                  <w:rPr>
                    <w:lang w:val="en-GB"/>
                  </w:rPr>
                  <w:t>Reference documents for this section</w:t>
                </w:r>
              </w:p>
            </w:sdtContent>
          </w:sdt>
        </w:tc>
      </w:tr>
      <w:tr w14:paraId="6F9E8CDD"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43368715"/>
              <w:lock w:val="sdtContentLocked"/>
              <w:placeholder>
                <w:docPart w:val="DefaultPlaceholder_-1854013440"/>
              </w:placeholder>
              <w:group/>
            </w:sdtPr>
            <w:sdtContent>
              <w:p w:rsidR="005A15B8" w:rsidRPr="00FC3060" w:rsidP="00CB509F" w14:paraId="009F0564" w14:textId="77777777">
                <w:pPr>
                  <w:pStyle w:val="Information-invisible"/>
                  <w:rPr>
                    <w:u w:val="single"/>
                  </w:rPr>
                </w:pPr>
                <w:r w:rsidRPr="00FC3060">
                  <w:t>D</w:t>
                </w:r>
                <w:r w:rsidRPr="00FC3060" w:rsidR="001E3308">
                  <w:t xml:space="preserve">escribed in MDCG 2020-13 </w:t>
                </w:r>
                <w:r w:rsidRPr="00FC3060">
                  <w:t>S</w:t>
                </w:r>
                <w:r w:rsidRPr="00FC3060" w:rsidR="001E3308">
                  <w:t>ection D</w:t>
                </w:r>
              </w:p>
            </w:sdtContent>
          </w:sdt>
        </w:tc>
      </w:tr>
      <w:tr w14:paraId="785A68A0" w14:textId="77777777" w:rsidTr="00C447E0">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02DD8" w:rsidRPr="002A27B6" w:rsidP="00702DD8" w14:paraId="308EFBB0" w14:textId="77777777">
            <w:pPr>
              <w:pStyle w:val="StandardItalic"/>
              <w:rPr>
                <w:i w:val="0"/>
                <w:iCs/>
                <w:vanish/>
              </w:rPr>
            </w:pPr>
            <w:r w:rsidRPr="002A27B6">
              <w:rPr>
                <w:i w:val="0"/>
                <w:iCs/>
              </w:rPr>
              <w:t>{…}</w:t>
            </w:r>
          </w:p>
        </w:tc>
      </w:tr>
    </w:tbl>
    <w:p w:rsidR="005A15B8" w:rsidP="00DC646B" w14:paraId="3F6CAC39" w14:textId="77777777">
      <w:pPr>
        <w:overflowPunct/>
        <w:autoSpaceDE/>
        <w:autoSpaceDN/>
        <w:adjustRightInd/>
        <w:spacing w:after="0"/>
        <w:rPr>
          <w:rFonts w:cs="Arial"/>
        </w:rPr>
      </w:pPr>
    </w:p>
    <w:p w:rsidR="00C447E0" w:rsidRPr="00CF277A" w:rsidP="00DC646B" w14:paraId="4717E857" w14:textId="77777777">
      <w:pPr>
        <w:overflowPunct/>
        <w:autoSpaceDE/>
        <w:autoSpaceDN/>
        <w:adjustRightInd/>
        <w:spacing w:after="0"/>
        <w:rPr>
          <w:rFonts w:cs="Arial"/>
        </w:rPr>
      </w:pPr>
    </w:p>
    <w:sdt>
      <w:sdtPr>
        <w:rPr>
          <w:rFonts w:cs="Arial"/>
          <w:b/>
          <w:bCs/>
        </w:rPr>
        <w:id w:val="-349488803"/>
        <w:lock w:val="sdtContentLocked"/>
        <w:placeholder>
          <w:docPart w:val="DefaultPlaceholder_-1854013440"/>
        </w:placeholder>
        <w:group/>
      </w:sdtPr>
      <w:sdtContent>
        <w:p w:rsidR="005A15B8" w:rsidRPr="00CF277A" w:rsidP="00DC646B" w14:paraId="7B391F14" w14:textId="77777777">
          <w:pPr>
            <w:overflowPunct/>
            <w:autoSpaceDE/>
            <w:autoSpaceDN/>
            <w:adjustRightInd/>
            <w:spacing w:after="0"/>
            <w:rPr>
              <w:rFonts w:cs="Arial"/>
              <w:b/>
              <w:bCs/>
            </w:rPr>
          </w:pPr>
          <w:r w:rsidRPr="00CF277A">
            <w:rPr>
              <w:rFonts w:cs="Arial"/>
              <w:b/>
              <w:bCs/>
            </w:rPr>
            <w:t xml:space="preserve">Full list of excluded articles provided, </w:t>
          </w:r>
          <w:r w:rsidRPr="00CF277A" w:rsidR="00D5682B">
            <w:rPr>
              <w:rFonts w:cs="Arial"/>
              <w:b/>
              <w:bCs/>
            </w:rPr>
            <w:t xml:space="preserve">including </w:t>
          </w:r>
          <w:r w:rsidRPr="00CF277A">
            <w:rPr>
              <w:rFonts w:cs="Arial"/>
              <w:b/>
              <w:bCs/>
            </w:rPr>
            <w:t>reasons for exclusion </w:t>
          </w:r>
        </w:p>
      </w:sdtContent>
    </w:sdt>
    <w:p w:rsidR="005A15B8" w:rsidRPr="00CF277A" w:rsidP="00DC646B" w14:paraId="596A3B6C"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6F05533D" w14:textId="77777777" w:rsidTr="0078634B">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51856592"/>
              <w:lock w:val="sdtContentLocked"/>
              <w:placeholder>
                <w:docPart w:val="DefaultPlaceholder_-1854013440"/>
              </w:placeholder>
              <w:group/>
            </w:sdtPr>
            <w:sdtContent>
              <w:p w:rsidR="005A15B8" w:rsidRPr="00FC3060" w:rsidP="00CC264B" w14:paraId="5B76937F" w14:textId="77777777">
                <w:pPr>
                  <w:pStyle w:val="TableHeader"/>
                  <w:rPr>
                    <w:lang w:val="en-GB"/>
                  </w:rPr>
                </w:pPr>
                <w:r w:rsidRPr="00FC3060">
                  <w:rPr>
                    <w:lang w:val="en-GB"/>
                  </w:rPr>
                  <w:t>Reference documents for this section</w:t>
                </w:r>
              </w:p>
            </w:sdtContent>
          </w:sdt>
        </w:tc>
      </w:tr>
      <w:tr w14:paraId="40101642"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45862546"/>
              <w:lock w:val="sdtContentLocked"/>
              <w:placeholder>
                <w:docPart w:val="DefaultPlaceholder_-1854013440"/>
              </w:placeholder>
              <w:group/>
            </w:sdtPr>
            <w:sdtContent>
              <w:p w:rsidR="005A15B8" w:rsidRPr="00FC3060" w:rsidP="00CB509F" w14:paraId="3A573EC6" w14:textId="77777777">
                <w:pPr>
                  <w:pStyle w:val="Information-invisible"/>
                  <w:rPr>
                    <w:u w:val="single"/>
                  </w:rPr>
                </w:pPr>
                <w:r w:rsidRPr="00FC3060">
                  <w:t>D</w:t>
                </w:r>
                <w:r w:rsidRPr="00FC3060" w:rsidR="001E3308">
                  <w:t xml:space="preserve">escribed in MDCG 2020-13 </w:t>
                </w:r>
                <w:r w:rsidRPr="00FC3060">
                  <w:t>S</w:t>
                </w:r>
                <w:r w:rsidRPr="00FC3060" w:rsidR="001E3308">
                  <w:t>ection D</w:t>
                </w:r>
              </w:p>
            </w:sdtContent>
          </w:sdt>
        </w:tc>
      </w:tr>
      <w:tr w14:paraId="6A9B243D" w14:textId="77777777" w:rsidTr="00C447E0">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02DD8" w:rsidRPr="002A27B6" w:rsidP="00702DD8" w14:paraId="4432C422" w14:textId="77777777">
            <w:pPr>
              <w:pStyle w:val="StandardItalic"/>
              <w:rPr>
                <w:i w:val="0"/>
                <w:iCs/>
                <w:vanish/>
              </w:rPr>
            </w:pPr>
            <w:r w:rsidRPr="002A27B6">
              <w:rPr>
                <w:i w:val="0"/>
                <w:iCs/>
              </w:rPr>
              <w:t>{…}</w:t>
            </w:r>
          </w:p>
        </w:tc>
      </w:tr>
    </w:tbl>
    <w:p w:rsidR="005A15B8" w:rsidP="00DC646B" w14:paraId="5CCA3AD5" w14:textId="77777777">
      <w:pPr>
        <w:overflowPunct/>
        <w:autoSpaceDE/>
        <w:autoSpaceDN/>
        <w:adjustRightInd/>
        <w:spacing w:after="0"/>
        <w:rPr>
          <w:rFonts w:cs="Arial"/>
        </w:rPr>
      </w:pPr>
    </w:p>
    <w:p w:rsidR="00C447E0" w:rsidRPr="00CF277A" w:rsidP="00DC646B" w14:paraId="553FF530" w14:textId="77777777">
      <w:pPr>
        <w:overflowPunct/>
        <w:autoSpaceDE/>
        <w:autoSpaceDN/>
        <w:adjustRightInd/>
        <w:spacing w:after="0"/>
        <w:rPr>
          <w:rFonts w:cs="Arial"/>
        </w:rPr>
      </w:pPr>
    </w:p>
    <w:sdt>
      <w:sdtPr>
        <w:rPr>
          <w:rFonts w:cs="Arial"/>
          <w:b/>
          <w:bCs/>
        </w:rPr>
        <w:id w:val="-1448159520"/>
        <w:lock w:val="sdtContentLocked"/>
        <w:placeholder>
          <w:docPart w:val="DefaultPlaceholder_-1854013440"/>
        </w:placeholder>
        <w:group/>
      </w:sdtPr>
      <w:sdtContent>
        <w:p w:rsidR="005A15B8" w:rsidRPr="00CF277A" w:rsidP="00DC646B" w14:paraId="11AE1D4A" w14:textId="77777777">
          <w:pPr>
            <w:overflowPunct/>
            <w:autoSpaceDE/>
            <w:autoSpaceDN/>
            <w:adjustRightInd/>
            <w:spacing w:after="0"/>
            <w:rPr>
              <w:rFonts w:cs="Arial"/>
              <w:b/>
              <w:bCs/>
            </w:rPr>
          </w:pPr>
          <w:r w:rsidRPr="00CF277A">
            <w:rPr>
              <w:rFonts w:cs="Arial"/>
              <w:b/>
              <w:bCs/>
            </w:rPr>
            <w:t>Full text copies of</w:t>
          </w:r>
          <w:r w:rsidRPr="00CF277A" w:rsidR="00D5682B">
            <w:rPr>
              <w:rFonts w:cs="Arial"/>
              <w:b/>
              <w:bCs/>
            </w:rPr>
            <w:t xml:space="preserve"> the</w:t>
          </w:r>
          <w:r w:rsidRPr="00CF277A">
            <w:rPr>
              <w:rFonts w:cs="Arial"/>
              <w:b/>
              <w:bCs/>
            </w:rPr>
            <w:t xml:space="preserve"> relevant documents available </w:t>
          </w:r>
        </w:p>
      </w:sdtContent>
    </w:sdt>
    <w:p w:rsidR="005A15B8" w:rsidRPr="00CF277A" w:rsidP="00DC646B" w14:paraId="5FA6541B"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075B0F05" w14:textId="77777777" w:rsidTr="0078634B">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344482281"/>
              <w:lock w:val="sdtContentLocked"/>
              <w:placeholder>
                <w:docPart w:val="DefaultPlaceholder_-1854013440"/>
              </w:placeholder>
              <w:group/>
            </w:sdtPr>
            <w:sdtContent>
              <w:p w:rsidR="005A15B8" w:rsidRPr="00FC3060" w:rsidP="00CC264B" w14:paraId="0AF580CE" w14:textId="77777777">
                <w:pPr>
                  <w:pStyle w:val="TableHeader"/>
                  <w:rPr>
                    <w:lang w:val="en-GB"/>
                  </w:rPr>
                </w:pPr>
                <w:r w:rsidRPr="00FC3060">
                  <w:rPr>
                    <w:lang w:val="en-GB"/>
                  </w:rPr>
                  <w:t xml:space="preserve">Reference documents for this </w:t>
                </w:r>
                <w:r w:rsidRPr="00FC3060">
                  <w:rPr>
                    <w:lang w:val="en-GB"/>
                  </w:rPr>
                  <w:t>section</w:t>
                </w:r>
              </w:p>
            </w:sdtContent>
          </w:sdt>
        </w:tc>
      </w:tr>
      <w:tr w14:paraId="1E70CA80"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130984900"/>
              <w:lock w:val="sdtContentLocked"/>
              <w:placeholder>
                <w:docPart w:val="DefaultPlaceholder_-1854013440"/>
              </w:placeholder>
              <w:group/>
            </w:sdtPr>
            <w:sdtContent>
              <w:p w:rsidR="005A15B8" w:rsidRPr="00FC3060" w:rsidP="00CB509F" w14:paraId="4B5BDE6D" w14:textId="77777777">
                <w:pPr>
                  <w:pStyle w:val="Information-invisible"/>
                  <w:rPr>
                    <w:u w:val="single"/>
                  </w:rPr>
                </w:pPr>
                <w:r w:rsidRPr="00FC3060">
                  <w:t>D</w:t>
                </w:r>
                <w:r w:rsidRPr="00FC3060" w:rsidR="001E3308">
                  <w:t>escribed in MDCG 2020-13</w:t>
                </w:r>
                <w:r w:rsidR="007E2A93">
                  <w:t xml:space="preserve"> </w:t>
                </w:r>
                <w:r w:rsidRPr="00FC3060">
                  <w:t>S</w:t>
                </w:r>
                <w:r w:rsidRPr="00FC3060" w:rsidR="001E3308">
                  <w:t>ection D</w:t>
                </w:r>
              </w:p>
            </w:sdtContent>
          </w:sdt>
        </w:tc>
      </w:tr>
      <w:tr w14:paraId="14676DC7" w14:textId="77777777" w:rsidTr="00C447E0">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02DD8" w:rsidRPr="002A27B6" w:rsidP="00702DD8" w14:paraId="68154E3D" w14:textId="77777777">
            <w:pPr>
              <w:pStyle w:val="StandardItalic"/>
              <w:rPr>
                <w:i w:val="0"/>
                <w:iCs/>
                <w:vanish/>
              </w:rPr>
            </w:pPr>
            <w:r w:rsidRPr="002A27B6">
              <w:rPr>
                <w:i w:val="0"/>
                <w:iCs/>
              </w:rPr>
              <w:t>{…}</w:t>
            </w:r>
          </w:p>
        </w:tc>
      </w:tr>
    </w:tbl>
    <w:p w:rsidR="005A15B8" w:rsidP="00DC646B" w14:paraId="5EEB292F" w14:textId="77777777">
      <w:pPr>
        <w:overflowPunct/>
        <w:autoSpaceDE/>
        <w:autoSpaceDN/>
        <w:adjustRightInd/>
        <w:spacing w:after="0"/>
        <w:rPr>
          <w:rFonts w:cs="Arial"/>
        </w:rPr>
      </w:pPr>
    </w:p>
    <w:p w:rsidR="00C447E0" w:rsidRPr="00CF277A" w:rsidP="00DC646B" w14:paraId="7E97CB42" w14:textId="77777777">
      <w:pPr>
        <w:overflowPunct/>
        <w:autoSpaceDE/>
        <w:autoSpaceDN/>
        <w:adjustRightInd/>
        <w:spacing w:after="0"/>
        <w:rPr>
          <w:rFonts w:cs="Arial"/>
        </w:rPr>
      </w:pPr>
    </w:p>
    <w:sdt>
      <w:sdtPr>
        <w:rPr>
          <w:rFonts w:cs="Arial"/>
          <w:b/>
          <w:bCs/>
        </w:rPr>
        <w:id w:val="347917882"/>
        <w:lock w:val="sdtContentLocked"/>
        <w:placeholder>
          <w:docPart w:val="DefaultPlaceholder_-1854013440"/>
        </w:placeholder>
        <w:group/>
      </w:sdtPr>
      <w:sdtContent>
        <w:p w:rsidR="005A15B8" w:rsidRPr="00CF277A" w:rsidP="005A15B8" w14:paraId="205DA55B" w14:textId="77777777">
          <w:pPr>
            <w:overflowPunct/>
            <w:autoSpaceDE/>
            <w:autoSpaceDN/>
            <w:adjustRightInd/>
            <w:spacing w:after="0"/>
            <w:rPr>
              <w:rFonts w:cs="Arial"/>
              <w:b/>
              <w:bCs/>
            </w:rPr>
          </w:pPr>
          <w:r w:rsidRPr="00CF277A">
            <w:rPr>
              <w:rFonts w:cs="Arial"/>
              <w:b/>
              <w:bCs/>
            </w:rPr>
            <w:t xml:space="preserve">Due consideration of information included in the Nota </w:t>
          </w:r>
          <w:r w:rsidRPr="00CF277A" w:rsidR="00B13546">
            <w:rPr>
              <w:rFonts w:cs="Arial"/>
              <w:b/>
              <w:bCs/>
            </w:rPr>
            <w:t>B</w:t>
          </w:r>
          <w:r w:rsidRPr="00CF277A">
            <w:rPr>
              <w:rFonts w:cs="Arial"/>
              <w:b/>
              <w:bCs/>
            </w:rPr>
            <w:t xml:space="preserve">ene </w:t>
          </w:r>
          <w:r w:rsidRPr="00CF277A" w:rsidR="001E5B70">
            <w:rPr>
              <w:rFonts w:cs="Arial"/>
              <w:b/>
              <w:bCs/>
            </w:rPr>
            <w:t>s</w:t>
          </w:r>
          <w:r w:rsidRPr="00CF277A">
            <w:rPr>
              <w:rFonts w:cs="Arial"/>
              <w:b/>
              <w:bCs/>
            </w:rPr>
            <w:t>ection  </w:t>
          </w:r>
        </w:p>
      </w:sdtContent>
    </w:sdt>
    <w:p w:rsidR="005A15B8" w:rsidRPr="00CF277A" w:rsidP="005A15B8" w14:paraId="439D49A2"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260C7161" w14:textId="77777777" w:rsidTr="004E4AD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465268152"/>
              <w:lock w:val="sdtContentLocked"/>
              <w:placeholder>
                <w:docPart w:val="DefaultPlaceholder_-1854013440"/>
              </w:placeholder>
              <w:group/>
            </w:sdtPr>
            <w:sdtContent>
              <w:p w:rsidR="005A15B8" w:rsidRPr="00FC3060" w:rsidP="00CC264B" w14:paraId="041EA0D3" w14:textId="77777777">
                <w:pPr>
                  <w:pStyle w:val="TableHeader"/>
                  <w:rPr>
                    <w:lang w:val="en-GB"/>
                  </w:rPr>
                </w:pPr>
                <w:r w:rsidRPr="00FC3060">
                  <w:rPr>
                    <w:lang w:val="en-GB"/>
                  </w:rPr>
                  <w:t>Reference documents for this section</w:t>
                </w:r>
              </w:p>
            </w:sdtContent>
          </w:sdt>
        </w:tc>
      </w:tr>
      <w:tr w14:paraId="62BB62E0"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400203908"/>
              <w:lock w:val="sdtContentLocked"/>
              <w:placeholder>
                <w:docPart w:val="DefaultPlaceholder_-1854013440"/>
              </w:placeholder>
              <w:group/>
            </w:sdtPr>
            <w:sdtContent>
              <w:p w:rsidR="005A15B8" w:rsidRPr="00FC3060" w:rsidP="00CB509F" w14:paraId="46666EF4" w14:textId="77777777">
                <w:pPr>
                  <w:pStyle w:val="Information-invisible"/>
                  <w:rPr>
                    <w:u w:val="single"/>
                  </w:rPr>
                </w:pPr>
                <w:r w:rsidRPr="00FC3060">
                  <w:t>D</w:t>
                </w:r>
                <w:r w:rsidRPr="00FC3060" w:rsidR="001E3308">
                  <w:t xml:space="preserve">escribed in MDCG 2020-13 </w:t>
                </w:r>
                <w:r w:rsidRPr="00FC3060">
                  <w:t>S</w:t>
                </w:r>
                <w:r w:rsidRPr="00FC3060" w:rsidR="001E3308">
                  <w:t>ection D</w:t>
                </w:r>
              </w:p>
            </w:sdtContent>
          </w:sdt>
        </w:tc>
      </w:tr>
      <w:tr w14:paraId="5CC058F3" w14:textId="77777777" w:rsidTr="00C447E0">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02DD8" w:rsidRPr="002A27B6" w:rsidP="00702DD8" w14:paraId="49CD1C37" w14:textId="77777777">
            <w:pPr>
              <w:pStyle w:val="StandardItalic"/>
              <w:rPr>
                <w:i w:val="0"/>
                <w:iCs/>
                <w:vanish/>
              </w:rPr>
            </w:pPr>
            <w:r w:rsidRPr="002A27B6">
              <w:rPr>
                <w:i w:val="0"/>
                <w:iCs/>
              </w:rPr>
              <w:t>{…}</w:t>
            </w:r>
          </w:p>
        </w:tc>
      </w:tr>
    </w:tbl>
    <w:p w:rsidR="005A15B8" w:rsidP="00DC646B" w14:paraId="5A213C7D" w14:textId="77777777">
      <w:pPr>
        <w:overflowPunct/>
        <w:autoSpaceDE/>
        <w:autoSpaceDN/>
        <w:adjustRightInd/>
        <w:spacing w:after="0"/>
        <w:rPr>
          <w:rFonts w:cs="Segoe UI"/>
        </w:rPr>
      </w:pPr>
    </w:p>
    <w:p w:rsidR="00C447E0" w:rsidRPr="00CF277A" w:rsidP="00DC646B" w14:paraId="481A7BEC" w14:textId="77777777">
      <w:pPr>
        <w:overflowPunct/>
        <w:autoSpaceDE/>
        <w:autoSpaceDN/>
        <w:adjustRightInd/>
        <w:spacing w:after="0"/>
        <w:rPr>
          <w:rFonts w:cs="Segoe UI"/>
        </w:rPr>
      </w:pPr>
    </w:p>
    <w:sdt>
      <w:sdtPr>
        <w:rPr>
          <w:rFonts w:cs="Arial"/>
          <w:b/>
          <w:bCs/>
        </w:rPr>
        <w:id w:val="1307742886"/>
        <w:lock w:val="sdtContentLocked"/>
        <w:placeholder>
          <w:docPart w:val="DefaultPlaceholder_-1854013440"/>
        </w:placeholder>
        <w:group/>
      </w:sdtPr>
      <w:sdtContent>
        <w:p w:rsidR="005A15B8" w:rsidRPr="00CF277A" w:rsidP="00DC646B" w14:paraId="3B10F7E2" w14:textId="77777777">
          <w:pPr>
            <w:overflowPunct/>
            <w:autoSpaceDE/>
            <w:autoSpaceDN/>
            <w:adjustRightInd/>
            <w:spacing w:after="0"/>
            <w:rPr>
              <w:rFonts w:cs="Arial"/>
            </w:rPr>
          </w:pPr>
          <w:r w:rsidRPr="00CF277A">
            <w:rPr>
              <w:rFonts w:cs="Arial"/>
              <w:b/>
              <w:bCs/>
            </w:rPr>
            <w:t xml:space="preserve">Data appraisal with detailed </w:t>
          </w:r>
          <w:r w:rsidRPr="00CF277A">
            <w:rPr>
              <w:rFonts w:cs="Arial"/>
              <w:b/>
              <w:bCs/>
            </w:rPr>
            <w:t>appraisal plan(s) including all appraisal methods and criteria </w:t>
          </w:r>
        </w:p>
      </w:sdtContent>
    </w:sdt>
    <w:p w:rsidR="005A15B8" w:rsidRPr="00CF277A" w:rsidP="00DC646B" w14:paraId="15026934"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1AA9F350" w14:textId="77777777" w:rsidTr="004E4AD6">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274520492"/>
              <w:lock w:val="sdtContentLocked"/>
              <w:placeholder>
                <w:docPart w:val="DefaultPlaceholder_-1854013440"/>
              </w:placeholder>
              <w:group/>
            </w:sdtPr>
            <w:sdtContent>
              <w:p w:rsidR="005A15B8" w:rsidRPr="00FC3060" w:rsidP="00CC264B" w14:paraId="188AAA0A" w14:textId="77777777">
                <w:pPr>
                  <w:pStyle w:val="TableHeader"/>
                  <w:rPr>
                    <w:lang w:val="en-GB"/>
                  </w:rPr>
                </w:pPr>
                <w:r w:rsidRPr="00FC3060">
                  <w:rPr>
                    <w:lang w:val="en-GB"/>
                  </w:rPr>
                  <w:t>Reference documents for this section</w:t>
                </w:r>
              </w:p>
            </w:sdtContent>
          </w:sdt>
        </w:tc>
      </w:tr>
      <w:tr w14:paraId="5485BE7B"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544134489"/>
              <w:lock w:val="sdtContentLocked"/>
              <w:placeholder>
                <w:docPart w:val="DefaultPlaceholder_-1854013440"/>
              </w:placeholder>
              <w:group/>
            </w:sdtPr>
            <w:sdtContent>
              <w:p w:rsidR="005A15B8" w:rsidRPr="00FC3060" w:rsidP="00CB509F" w14:paraId="04E807F4" w14:textId="77777777">
                <w:pPr>
                  <w:pStyle w:val="Information-invisible"/>
                  <w:rPr>
                    <w:u w:val="single"/>
                  </w:rPr>
                </w:pPr>
                <w:r w:rsidRPr="00FC3060">
                  <w:t>D</w:t>
                </w:r>
                <w:r w:rsidRPr="00FC3060" w:rsidR="001E3308">
                  <w:t xml:space="preserve">escribed in MDCG 2020-13 </w:t>
                </w:r>
                <w:r w:rsidRPr="00FC3060">
                  <w:t>S</w:t>
                </w:r>
                <w:r w:rsidRPr="00FC3060" w:rsidR="001E3308">
                  <w:t>ection D</w:t>
                </w:r>
              </w:p>
            </w:sdtContent>
          </w:sdt>
        </w:tc>
      </w:tr>
      <w:tr w14:paraId="791F7DB3" w14:textId="77777777" w:rsidTr="00C447E0">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02DD8" w:rsidRPr="002A27B6" w:rsidP="00702DD8" w14:paraId="29E96048" w14:textId="77777777">
            <w:pPr>
              <w:pStyle w:val="StandardItalic"/>
              <w:rPr>
                <w:i w:val="0"/>
                <w:iCs/>
              </w:rPr>
            </w:pPr>
            <w:r w:rsidRPr="002A27B6">
              <w:rPr>
                <w:i w:val="0"/>
                <w:iCs/>
              </w:rPr>
              <w:t>{…}</w:t>
            </w:r>
          </w:p>
        </w:tc>
      </w:tr>
    </w:tbl>
    <w:p w:rsidR="005A15B8" w:rsidRPr="00CF277A" w:rsidP="00DC646B" w14:paraId="48262A2C" w14:textId="77777777">
      <w:pPr>
        <w:overflowPunct/>
        <w:autoSpaceDE/>
        <w:autoSpaceDN/>
        <w:adjustRightInd/>
        <w:spacing w:after="0"/>
        <w:rPr>
          <w:rFonts w:cs="Segoe UI"/>
        </w:rPr>
      </w:pPr>
    </w:p>
    <w:p w:rsidR="00351EB4" w:rsidRPr="00CF277A" w:rsidP="00DC646B" w14:paraId="7B2CB46B" w14:textId="77777777">
      <w:pPr>
        <w:overflowPunct/>
        <w:autoSpaceDE/>
        <w:autoSpaceDN/>
        <w:adjustRightInd/>
        <w:spacing w:after="0"/>
        <w:rPr>
          <w:rFonts w:cs="Segoe UI"/>
        </w:rPr>
      </w:pPr>
    </w:p>
    <w:sdt>
      <w:sdtPr>
        <w:rPr>
          <w:rFonts w:cs="Arial"/>
          <w:b/>
          <w:bCs/>
        </w:rPr>
        <w:id w:val="1213462468"/>
        <w:lock w:val="sdtContentLocked"/>
        <w:placeholder>
          <w:docPart w:val="DefaultPlaceholder_-1854013440"/>
        </w:placeholder>
        <w:group/>
      </w:sdtPr>
      <w:sdtContent>
        <w:p w:rsidR="00351EB4" w:rsidRPr="00CF277A" w:rsidP="00351EB4" w14:paraId="7D127649" w14:textId="77777777">
          <w:pPr>
            <w:overflowPunct/>
            <w:autoSpaceDE/>
            <w:autoSpaceDN/>
            <w:adjustRightInd/>
            <w:spacing w:after="0"/>
            <w:rPr>
              <w:rFonts w:cs="Arial"/>
              <w:b/>
              <w:bCs/>
            </w:rPr>
          </w:pPr>
          <w:r w:rsidRPr="00CF277A">
            <w:rPr>
              <w:rFonts w:cs="Arial"/>
              <w:b/>
              <w:bCs/>
            </w:rPr>
            <w:t>Clinical investigations and related documentation</w:t>
          </w:r>
        </w:p>
      </w:sdtContent>
    </w:sdt>
    <w:p w:rsidR="00840D54" w:rsidRPr="00CF277A" w:rsidP="00351EB4" w14:paraId="4850D3D1"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69A37190" w14:textId="77777777" w:rsidTr="004E4AD6">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129854738"/>
              <w:lock w:val="sdtContentLocked"/>
              <w:placeholder>
                <w:docPart w:val="DefaultPlaceholder_-1854013440"/>
              </w:placeholder>
              <w:group/>
            </w:sdtPr>
            <w:sdtContent>
              <w:p w:rsidR="00351EB4" w:rsidRPr="00FC3060" w:rsidP="00CC264B" w14:paraId="5FDAD828" w14:textId="77777777">
                <w:pPr>
                  <w:pStyle w:val="TableHeader"/>
                  <w:rPr>
                    <w:lang w:val="en-GB"/>
                  </w:rPr>
                </w:pPr>
                <w:r w:rsidRPr="00FC3060">
                  <w:rPr>
                    <w:lang w:val="en-GB"/>
                  </w:rPr>
                  <w:t>Reference documents for this section</w:t>
                </w:r>
              </w:p>
            </w:sdtContent>
          </w:sdt>
        </w:tc>
      </w:tr>
      <w:tr w14:paraId="6483CF47" w14:textId="77777777" w:rsidTr="004E4AD6">
        <w:tblPrEx>
          <w:tblW w:w="0" w:type="auto"/>
          <w:tblCellMar>
            <w:top w:w="85" w:type="dxa"/>
            <w:left w:w="85" w:type="dxa"/>
            <w:bottom w:w="57" w:type="dxa"/>
            <w:right w:w="85" w:type="dxa"/>
          </w:tblCellMar>
          <w:tblLook w:val="04A0"/>
        </w:tblPrEx>
        <w:trPr>
          <w:hidden/>
          <w:trHeight w:val="340"/>
        </w:trPr>
        <w:tc>
          <w:tcPr>
            <w:tcW w:w="9909" w:type="dxa"/>
            <w:tcBorders>
              <w:top w:val="nil"/>
            </w:tcBorders>
          </w:tcPr>
          <w:sdt>
            <w:sdtPr>
              <w:rPr>
                <w:vanish/>
              </w:rPr>
              <w:id w:val="164358482"/>
              <w:lock w:val="sdtContentLocked"/>
              <w:placeholder>
                <w:docPart w:val="DefaultPlaceholder_-1854013440"/>
              </w:placeholder>
              <w:group/>
            </w:sdtPr>
            <w:sdtContent>
              <w:p w:rsidR="00A1517C" w:rsidP="00A1517C" w14:paraId="3E4884E5" w14:textId="77777777">
                <w:pPr>
                  <w:pStyle w:val="StandardItalic"/>
                  <w:rPr>
                    <w:rStyle w:val="Hyperlink"/>
                    <w:color w:val="0046AD"/>
                    <w:u w:val="none"/>
                  </w:rPr>
                </w:pPr>
                <w:r w:rsidRPr="00B26970">
                  <w:t>See</w:t>
                </w:r>
                <w:r w:rsidRPr="00B26970" w:rsidR="00D44A77">
                  <w:t xml:space="preserve"> </w:t>
                </w:r>
                <w:hyperlink w:anchor="_Clinical_data,_CER," w:history="1">
                  <w:r w:rsidRPr="00A1517C" w:rsidR="00D44A77">
                    <w:rPr>
                      <w:rStyle w:val="Hyperlink"/>
                    </w:rPr>
                    <w:t xml:space="preserve">Section 6.1.15 - Clinical data, CER, post-market clinical follow-up (PMCF) plan, and PMCF evaluation report </w:t>
                  </w:r>
                  <w:r w:rsidR="006975D4">
                    <w:rPr>
                      <w:rStyle w:val="Hyperlink"/>
                    </w:rPr>
                    <w:br/>
                  </w:r>
                  <w:r w:rsidRPr="00A1517C" w:rsidR="00D44A77">
                    <w:rPr>
                      <w:rStyle w:val="Hyperlink"/>
                    </w:rPr>
                    <w:t>(MDR Articles 10</w:t>
                  </w:r>
                  <w:r w:rsidR="006975D4">
                    <w:rPr>
                      <w:rStyle w:val="Hyperlink"/>
                    </w:rPr>
                    <w:t xml:space="preserve"> (</w:t>
                  </w:r>
                  <w:r w:rsidRPr="00A1517C" w:rsidR="00D44A77">
                    <w:rPr>
                      <w:rStyle w:val="Hyperlink"/>
                    </w:rPr>
                    <w:t>3</w:t>
                  </w:r>
                  <w:r w:rsidR="006975D4">
                    <w:rPr>
                      <w:rStyle w:val="Hyperlink"/>
                    </w:rPr>
                    <w:t>)</w:t>
                  </w:r>
                  <w:r w:rsidRPr="00A1517C" w:rsidR="00D44A77">
                    <w:rPr>
                      <w:rStyle w:val="Hyperlink"/>
                    </w:rPr>
                    <w:t>, 61; Annex II Sections 6.1(c), 6.1(d); Annex III; Annex XIV)</w:t>
                  </w:r>
                  <w:r w:rsidRPr="00A1517C" w:rsidR="00997252">
                    <w:rPr>
                      <w:rStyle w:val="Hyperlink"/>
                    </w:rPr>
                    <w:t>;</w:t>
                  </w:r>
                </w:hyperlink>
                <w:r w:rsidRPr="00B26970" w:rsidR="00204870">
                  <w:rPr>
                    <w:rStyle w:val="Hyperlink"/>
                    <w:color w:val="0046AD"/>
                    <w:u w:val="none"/>
                  </w:rPr>
                  <w:t xml:space="preserve"> </w:t>
                </w:r>
              </w:p>
              <w:p w:rsidR="00351EB4" w:rsidRPr="00B26970" w:rsidP="00A1517C" w14:paraId="7F1F0806" w14:textId="77777777">
                <w:pPr>
                  <w:pStyle w:val="Information-invisible"/>
                </w:pPr>
                <w:r w:rsidRPr="00B26970">
                  <w:t>s</w:t>
                </w:r>
                <w:r w:rsidRPr="00B26970" w:rsidR="00204870">
                  <w:t xml:space="preserve">ee MDCG 2020-13 </w:t>
                </w:r>
                <w:r w:rsidRPr="00B26970">
                  <w:t>S</w:t>
                </w:r>
                <w:r w:rsidRPr="00B26970" w:rsidR="00204870">
                  <w:t>ection E</w:t>
                </w:r>
              </w:p>
            </w:sdtContent>
          </w:sdt>
        </w:tc>
      </w:tr>
      <w:tr w14:paraId="211DC861" w14:textId="77777777" w:rsidTr="004E4AD6">
        <w:tblPrEx>
          <w:tblW w:w="0" w:type="auto"/>
          <w:tblCellMar>
            <w:top w:w="85" w:type="dxa"/>
            <w:left w:w="85" w:type="dxa"/>
            <w:bottom w:w="57" w:type="dxa"/>
            <w:right w:w="85" w:type="dxa"/>
          </w:tblCellMar>
          <w:tblLook w:val="04A0"/>
        </w:tblPrEx>
        <w:trPr>
          <w:trHeight w:val="340"/>
        </w:trPr>
        <w:tc>
          <w:tcPr>
            <w:tcW w:w="9909" w:type="dxa"/>
          </w:tcPr>
          <w:p w:rsidR="00351EB4" w:rsidRPr="002A27B6" w:rsidP="00702DD8" w14:paraId="2FB3D5CC" w14:textId="77777777">
            <w:pPr>
              <w:pStyle w:val="StandardItalic"/>
              <w:rPr>
                <w:i w:val="0"/>
                <w:iCs/>
              </w:rPr>
            </w:pPr>
            <w:r w:rsidRPr="002A27B6">
              <w:rPr>
                <w:i w:val="0"/>
                <w:iCs/>
              </w:rPr>
              <w:t>{</w:t>
            </w:r>
            <w:r w:rsidRPr="002A27B6" w:rsidR="001E3308">
              <w:rPr>
                <w:i w:val="0"/>
                <w:iCs/>
              </w:rPr>
              <w:t>Clinical Investigation Plan (CIP) in compliance with MDR Annex XV and the current version of</w:t>
            </w:r>
            <w:r w:rsidRPr="002A27B6" w:rsidR="0087111F">
              <w:rPr>
                <w:i w:val="0"/>
                <w:iCs/>
              </w:rPr>
              <w:t xml:space="preserve"> </w:t>
            </w:r>
            <w:r w:rsidRPr="002A27B6" w:rsidR="001E3308">
              <w:rPr>
                <w:i w:val="0"/>
                <w:iCs/>
              </w:rPr>
              <w:t>EN ISO 14155 Annex A</w:t>
            </w:r>
            <w:r w:rsidRPr="002A27B6">
              <w:rPr>
                <w:i w:val="0"/>
                <w:iCs/>
              </w:rPr>
              <w:t>}</w:t>
            </w:r>
          </w:p>
        </w:tc>
      </w:tr>
      <w:tr w14:paraId="380FA356" w14:textId="77777777" w:rsidTr="004E4AD6">
        <w:tblPrEx>
          <w:tblW w:w="0" w:type="auto"/>
          <w:tblCellMar>
            <w:top w:w="85" w:type="dxa"/>
            <w:left w:w="85" w:type="dxa"/>
            <w:bottom w:w="57" w:type="dxa"/>
            <w:right w:w="85" w:type="dxa"/>
          </w:tblCellMar>
          <w:tblLook w:val="04A0"/>
        </w:tblPrEx>
        <w:trPr>
          <w:trHeight w:val="340"/>
        </w:trPr>
        <w:tc>
          <w:tcPr>
            <w:tcW w:w="9909" w:type="dxa"/>
          </w:tcPr>
          <w:p w:rsidR="00351EB4" w:rsidRPr="002A27B6" w:rsidP="00702DD8" w14:paraId="0E9CFFD7" w14:textId="77777777">
            <w:pPr>
              <w:pStyle w:val="StandardItalic"/>
              <w:rPr>
                <w:i w:val="0"/>
                <w:iCs/>
              </w:rPr>
            </w:pPr>
            <w:r w:rsidRPr="002A27B6">
              <w:rPr>
                <w:i w:val="0"/>
                <w:iCs/>
              </w:rPr>
              <w:t>{</w:t>
            </w:r>
            <w:r w:rsidRPr="002A27B6" w:rsidR="001E3308">
              <w:rPr>
                <w:i w:val="0"/>
                <w:iCs/>
              </w:rPr>
              <w:t>Clinical Investigation Report(s) (CIR)</w:t>
            </w:r>
            <w:r w:rsidRPr="002A27B6">
              <w:rPr>
                <w:i w:val="0"/>
                <w:iCs/>
              </w:rPr>
              <w:t>}</w:t>
            </w:r>
          </w:p>
        </w:tc>
      </w:tr>
      <w:tr w14:paraId="72AB1493" w14:textId="77777777" w:rsidTr="00C447E0">
        <w:tblPrEx>
          <w:tblW w:w="0" w:type="auto"/>
          <w:tblCellMar>
            <w:top w:w="85" w:type="dxa"/>
            <w:left w:w="85" w:type="dxa"/>
            <w:bottom w:w="57" w:type="dxa"/>
            <w:right w:w="85" w:type="dxa"/>
          </w:tblCellMar>
          <w:tblLook w:val="04A0"/>
        </w:tblPrEx>
        <w:trPr>
          <w:trHeight w:val="340"/>
        </w:trPr>
        <w:tc>
          <w:tcPr>
            <w:tcW w:w="9909" w:type="dxa"/>
            <w:tcBorders>
              <w:bottom w:val="single" w:sz="4" w:space="0" w:color="666666" w:themeColor="accent3"/>
            </w:tcBorders>
          </w:tcPr>
          <w:p w:rsidR="00351EB4" w:rsidRPr="002A27B6" w:rsidP="00702DD8" w14:paraId="4AF9F7FA" w14:textId="77777777">
            <w:pPr>
              <w:pStyle w:val="StandardItalic"/>
              <w:rPr>
                <w:i w:val="0"/>
                <w:iCs/>
              </w:rPr>
            </w:pPr>
            <w:r w:rsidRPr="002A27B6">
              <w:rPr>
                <w:i w:val="0"/>
                <w:iCs/>
              </w:rPr>
              <w:t>{</w:t>
            </w:r>
            <w:r w:rsidRPr="002A27B6" w:rsidR="001E3308">
              <w:rPr>
                <w:i w:val="0"/>
                <w:iCs/>
              </w:rPr>
              <w:t>Evidence of public registration</w:t>
            </w:r>
            <w:r w:rsidRPr="002A27B6">
              <w:rPr>
                <w:i w:val="0"/>
                <w:iCs/>
              </w:rPr>
              <w:t>}</w:t>
            </w:r>
          </w:p>
        </w:tc>
      </w:tr>
      <w:tr w14:paraId="688EB2A0" w14:textId="77777777" w:rsidTr="00C447E0">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351EB4" w:rsidRPr="002A27B6" w:rsidP="00702DD8" w14:paraId="284134AE" w14:textId="77777777">
            <w:pPr>
              <w:pStyle w:val="StandardItalic"/>
              <w:rPr>
                <w:i w:val="0"/>
                <w:iCs/>
              </w:rPr>
            </w:pPr>
            <w:r w:rsidRPr="002A27B6">
              <w:rPr>
                <w:i w:val="0"/>
                <w:iCs/>
              </w:rPr>
              <w:t>{</w:t>
            </w:r>
            <w:r w:rsidRPr="002A27B6" w:rsidR="001E3308">
              <w:rPr>
                <w:i w:val="0"/>
                <w:iCs/>
              </w:rPr>
              <w:t>Competent/Regulatory Authority correspondence (from all countries, including outside of EU</w:t>
            </w:r>
            <w:r w:rsidRPr="002A27B6" w:rsidR="007E2A93">
              <w:rPr>
                <w:i w:val="0"/>
                <w:iCs/>
              </w:rPr>
              <w:t>)</w:t>
            </w:r>
            <w:r w:rsidRPr="002A27B6">
              <w:rPr>
                <w:i w:val="0"/>
                <w:iCs/>
              </w:rPr>
              <w:t>}</w:t>
            </w:r>
          </w:p>
        </w:tc>
      </w:tr>
    </w:tbl>
    <w:p w:rsidR="00351EB4" w:rsidP="00DC646B" w14:paraId="4567A5E7" w14:textId="77777777">
      <w:pPr>
        <w:overflowPunct/>
        <w:autoSpaceDE/>
        <w:autoSpaceDN/>
        <w:adjustRightInd/>
        <w:spacing w:after="0"/>
        <w:rPr>
          <w:rFonts w:cs="Segoe UI"/>
        </w:rPr>
      </w:pPr>
    </w:p>
    <w:p w:rsidR="00C447E0" w:rsidRPr="00CF277A" w:rsidP="00DC646B" w14:paraId="34545979" w14:textId="77777777">
      <w:pPr>
        <w:overflowPunct/>
        <w:autoSpaceDE/>
        <w:autoSpaceDN/>
        <w:adjustRightInd/>
        <w:spacing w:after="0"/>
        <w:rPr>
          <w:rFonts w:cs="Segoe UI"/>
        </w:rPr>
      </w:pPr>
    </w:p>
    <w:sdt>
      <w:sdtPr>
        <w:rPr>
          <w:rFonts w:cs="Arial"/>
          <w:b/>
          <w:bCs/>
        </w:rPr>
        <w:id w:val="-1420937580"/>
        <w:lock w:val="sdtContentLocked"/>
        <w:placeholder>
          <w:docPart w:val="DefaultPlaceholder_-1854013440"/>
        </w:placeholder>
        <w:group/>
      </w:sdtPr>
      <w:sdtContent>
        <w:p w:rsidR="00840D54" w:rsidRPr="00CF277A" w:rsidP="00840D54" w14:paraId="22F94688" w14:textId="77777777">
          <w:pPr>
            <w:overflowPunct/>
            <w:autoSpaceDE/>
            <w:autoSpaceDN/>
            <w:adjustRightInd/>
            <w:spacing w:after="0"/>
            <w:rPr>
              <w:rFonts w:cs="Arial"/>
              <w:b/>
              <w:bCs/>
            </w:rPr>
          </w:pPr>
          <w:r w:rsidRPr="00CF277A">
            <w:rPr>
              <w:rFonts w:cs="Arial"/>
              <w:b/>
              <w:bCs/>
            </w:rPr>
            <w:t>PMS, PMCF and the plan for updates </w:t>
          </w:r>
        </w:p>
      </w:sdtContent>
    </w:sdt>
    <w:p w:rsidR="00840D54" w:rsidRPr="00CF277A" w:rsidP="00840D54" w14:paraId="5013A580" w14:textId="77777777">
      <w:pPr>
        <w:overflowPunct/>
        <w:autoSpaceDE/>
        <w:autoSpaceDN/>
        <w:adjustRightInd/>
        <w:spacing w:after="0"/>
        <w:rPr>
          <w:rFonts w:cs="Arial"/>
          <w:b/>
          <w:bCs/>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307843CF" w14:textId="77777777" w:rsidTr="00D12C74">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778603562"/>
              <w:lock w:val="sdtContentLocked"/>
              <w:placeholder>
                <w:docPart w:val="DefaultPlaceholder_-1854013440"/>
              </w:placeholder>
              <w:group/>
            </w:sdtPr>
            <w:sdtContent>
              <w:p w:rsidR="00840D54" w:rsidRPr="00FC3060" w:rsidP="00CC264B" w14:paraId="1CC0EE07" w14:textId="77777777">
                <w:pPr>
                  <w:pStyle w:val="TableHeader"/>
                  <w:rPr>
                    <w:lang w:val="en-GB"/>
                  </w:rPr>
                </w:pPr>
                <w:r w:rsidRPr="00FC3060">
                  <w:rPr>
                    <w:lang w:val="en-GB"/>
                  </w:rPr>
                  <w:t>Reference documents for this section</w:t>
                </w:r>
              </w:p>
            </w:sdtContent>
          </w:sdt>
        </w:tc>
      </w:tr>
      <w:tr w14:paraId="0EEF37AE" w14:textId="77777777" w:rsidTr="00D12C74">
        <w:tblPrEx>
          <w:tblW w:w="0" w:type="auto"/>
          <w:tblCellMar>
            <w:top w:w="85" w:type="dxa"/>
            <w:left w:w="85" w:type="dxa"/>
            <w:bottom w:w="57" w:type="dxa"/>
            <w:right w:w="85" w:type="dxa"/>
          </w:tblCellMar>
          <w:tblLook w:val="04A0"/>
        </w:tblPrEx>
        <w:trPr>
          <w:hidden/>
          <w:trHeight w:val="340"/>
        </w:trPr>
        <w:tc>
          <w:tcPr>
            <w:tcW w:w="9909" w:type="dxa"/>
            <w:tcBorders>
              <w:top w:val="nil"/>
            </w:tcBorders>
          </w:tcPr>
          <w:sdt>
            <w:sdtPr>
              <w:rPr>
                <w:vanish/>
              </w:rPr>
              <w:id w:val="-824593057"/>
              <w:lock w:val="sdtContentLocked"/>
              <w:placeholder>
                <w:docPart w:val="DefaultPlaceholder_-1854013440"/>
              </w:placeholder>
              <w:group/>
            </w:sdtPr>
            <w:sdtContent>
              <w:p w:rsidR="00D44A77" w:rsidRPr="00B26970" w:rsidP="00A1517C" w14:paraId="10CE17B2" w14:textId="77777777">
                <w:pPr>
                  <w:pStyle w:val="StandardItalic"/>
                </w:pPr>
                <w:r w:rsidRPr="00B26970">
                  <w:t xml:space="preserve">See </w:t>
                </w:r>
                <w:hyperlink w:anchor="_Clinical_data,_CER," w:history="1">
                  <w:r w:rsidRPr="00A1517C">
                    <w:rPr>
                      <w:rStyle w:val="Hyperlink"/>
                    </w:rPr>
                    <w:t xml:space="preserve">Section 6.1.15 - Clinical data, </w:t>
                  </w:r>
                  <w:r w:rsidRPr="00A1517C">
                    <w:rPr>
                      <w:rStyle w:val="Hyperlink"/>
                    </w:rPr>
                    <w:t>CER, post-market clinical follow-up (PMCF) plan, and PMCF evaluation report (MDR Articles 10</w:t>
                  </w:r>
                  <w:r w:rsidR="006975D4">
                    <w:rPr>
                      <w:rStyle w:val="Hyperlink"/>
                    </w:rPr>
                    <w:t xml:space="preserve"> (</w:t>
                  </w:r>
                  <w:r w:rsidRPr="00A1517C">
                    <w:rPr>
                      <w:rStyle w:val="Hyperlink"/>
                    </w:rPr>
                    <w:t>3</w:t>
                  </w:r>
                  <w:r w:rsidR="006975D4">
                    <w:rPr>
                      <w:rStyle w:val="Hyperlink"/>
                    </w:rPr>
                    <w:t>)</w:t>
                  </w:r>
                  <w:r w:rsidRPr="00A1517C">
                    <w:rPr>
                      <w:rStyle w:val="Hyperlink"/>
                    </w:rPr>
                    <w:t>, 61; Annex II Sections 6.1(c), 6.1(d); Annex III; Annex XIV)</w:t>
                  </w:r>
                </w:hyperlink>
                <w:r w:rsidRPr="00B26970">
                  <w:t xml:space="preserve"> </w:t>
                </w:r>
              </w:p>
              <w:p w:rsidR="00D44A77" w:rsidRPr="00B26970" w:rsidP="00A1517C" w14:paraId="4D6FC3AE" w14:textId="77777777">
                <w:pPr>
                  <w:pStyle w:val="StandardItalic"/>
                  <w:rPr>
                    <w:rStyle w:val="Hyperlink"/>
                    <w:color w:val="0046AD"/>
                    <w:u w:val="none"/>
                  </w:rPr>
                </w:pPr>
                <w:r w:rsidRPr="00B26970">
                  <w:t xml:space="preserve">and </w:t>
                </w:r>
                <w:hyperlink w:anchor="_Periodic_safety_update" w:history="1">
                  <w:r w:rsidRPr="00A1517C">
                    <w:rPr>
                      <w:rStyle w:val="Hyperlink"/>
                    </w:rPr>
                    <w:t>Section 7.2 - Periodic safety update report (PSUR)</w:t>
                  </w:r>
                  <w:r w:rsidRPr="00A1517C">
                    <w:rPr>
                      <w:rStyle w:val="Hyperlink"/>
                    </w:rPr>
                    <w:t xml:space="preserve"> (MDR Articles 84, 85; MDR Annex III)</w:t>
                  </w:r>
                  <w:r w:rsidRPr="00A1517C" w:rsidR="001E3308">
                    <w:rPr>
                      <w:rStyle w:val="Hyperlink"/>
                    </w:rPr>
                    <w:t>;</w:t>
                  </w:r>
                </w:hyperlink>
                <w:r w:rsidRPr="00B26970" w:rsidR="00204870">
                  <w:rPr>
                    <w:rStyle w:val="Hyperlink"/>
                    <w:color w:val="0046AD"/>
                    <w:u w:val="none"/>
                  </w:rPr>
                  <w:t xml:space="preserve"> </w:t>
                </w:r>
              </w:p>
              <w:p w:rsidR="00840D54" w:rsidRPr="00B26970" w:rsidP="00B26970" w14:paraId="53B2D702" w14:textId="77777777">
                <w:pPr>
                  <w:pStyle w:val="Information-invisible"/>
                </w:pPr>
                <w:r w:rsidRPr="00B26970">
                  <w:rPr>
                    <w:rStyle w:val="Hyperlink"/>
                    <w:color w:val="0046AD"/>
                    <w:u w:val="none"/>
                  </w:rPr>
                  <w:t>s</w:t>
                </w:r>
                <w:r w:rsidRPr="00B26970" w:rsidR="00204870">
                  <w:t xml:space="preserve">ee MDCG 2020-13 </w:t>
                </w:r>
                <w:r w:rsidRPr="00B26970" w:rsidR="00B13546">
                  <w:t>S</w:t>
                </w:r>
                <w:r w:rsidRPr="00B26970" w:rsidR="00204870">
                  <w:t>ection F</w:t>
                </w:r>
                <w:r w:rsidRPr="00B26970" w:rsidR="001A334E">
                  <w:t>, MDCG 2020-7</w:t>
                </w:r>
                <w:r w:rsidRPr="00B26970" w:rsidR="007D77A4">
                  <w:t>,</w:t>
                </w:r>
                <w:r w:rsidRPr="00B26970" w:rsidR="001A334E">
                  <w:t xml:space="preserve"> MDCG 2020-6</w:t>
                </w:r>
                <w:r w:rsidRPr="00B26970" w:rsidR="007D77A4">
                  <w:t>, and MDCG 2020-8</w:t>
                </w:r>
              </w:p>
            </w:sdtContent>
          </w:sdt>
        </w:tc>
      </w:tr>
      <w:tr w14:paraId="16F77B28" w14:textId="77777777" w:rsidTr="00D12C74">
        <w:tblPrEx>
          <w:tblW w:w="0" w:type="auto"/>
          <w:tblCellMar>
            <w:top w:w="85" w:type="dxa"/>
            <w:left w:w="85" w:type="dxa"/>
            <w:bottom w:w="57" w:type="dxa"/>
            <w:right w:w="85" w:type="dxa"/>
          </w:tblCellMar>
          <w:tblLook w:val="04A0"/>
        </w:tblPrEx>
        <w:trPr>
          <w:trHeight w:val="340"/>
        </w:trPr>
        <w:tc>
          <w:tcPr>
            <w:tcW w:w="9909" w:type="dxa"/>
          </w:tcPr>
          <w:p w:rsidR="00840D54" w:rsidRPr="002A27B6" w:rsidP="00702DD8" w14:paraId="0A37BA6C" w14:textId="77777777">
            <w:pPr>
              <w:pStyle w:val="StandardItalic"/>
              <w:rPr>
                <w:i w:val="0"/>
                <w:iCs/>
              </w:rPr>
            </w:pPr>
            <w:r w:rsidRPr="002A27B6">
              <w:rPr>
                <w:i w:val="0"/>
                <w:iCs/>
              </w:rPr>
              <w:t>{</w:t>
            </w:r>
            <w:r w:rsidRPr="002A27B6" w:rsidR="001E3308">
              <w:rPr>
                <w:i w:val="0"/>
                <w:iCs/>
              </w:rPr>
              <w:t xml:space="preserve">PMS </w:t>
            </w:r>
            <w:r w:rsidRPr="002A27B6" w:rsidR="00B13546">
              <w:rPr>
                <w:i w:val="0"/>
                <w:iCs/>
              </w:rPr>
              <w:t>p</w:t>
            </w:r>
            <w:r w:rsidRPr="002A27B6" w:rsidR="001E3308">
              <w:rPr>
                <w:i w:val="0"/>
                <w:iCs/>
              </w:rPr>
              <w:t>lan</w:t>
            </w:r>
            <w:r w:rsidRPr="002A27B6" w:rsidR="00720BFF">
              <w:rPr>
                <w:i w:val="0"/>
                <w:iCs/>
              </w:rPr>
              <w:t xml:space="preserve"> and </w:t>
            </w:r>
            <w:r w:rsidRPr="002A27B6" w:rsidR="00B13546">
              <w:rPr>
                <w:i w:val="0"/>
                <w:iCs/>
              </w:rPr>
              <w:t>r</w:t>
            </w:r>
            <w:r w:rsidRPr="002A27B6" w:rsidR="00720BFF">
              <w:rPr>
                <w:i w:val="0"/>
                <w:iCs/>
              </w:rPr>
              <w:t>eport</w:t>
            </w:r>
            <w:r w:rsidRPr="002A27B6">
              <w:rPr>
                <w:i w:val="0"/>
                <w:iCs/>
              </w:rPr>
              <w:t>}</w:t>
            </w:r>
          </w:p>
        </w:tc>
      </w:tr>
      <w:tr w14:paraId="3CBB205F" w14:textId="77777777" w:rsidTr="00C447E0">
        <w:tblPrEx>
          <w:tblW w:w="0" w:type="auto"/>
          <w:tblCellMar>
            <w:top w:w="85" w:type="dxa"/>
            <w:left w:w="85" w:type="dxa"/>
            <w:bottom w:w="57" w:type="dxa"/>
            <w:right w:w="85" w:type="dxa"/>
          </w:tblCellMar>
          <w:tblLook w:val="04A0"/>
        </w:tblPrEx>
        <w:trPr>
          <w:trHeight w:val="340"/>
        </w:trPr>
        <w:tc>
          <w:tcPr>
            <w:tcW w:w="9909" w:type="dxa"/>
            <w:tcBorders>
              <w:bottom w:val="single" w:sz="4" w:space="0" w:color="666666" w:themeColor="accent3"/>
            </w:tcBorders>
          </w:tcPr>
          <w:p w:rsidR="00840D54" w:rsidRPr="002A27B6" w:rsidP="00702DD8" w14:paraId="2F3C70AB" w14:textId="77777777">
            <w:pPr>
              <w:pStyle w:val="StandardItalic"/>
              <w:rPr>
                <w:i w:val="0"/>
                <w:iCs/>
              </w:rPr>
            </w:pPr>
            <w:r w:rsidRPr="002A27B6">
              <w:rPr>
                <w:i w:val="0"/>
                <w:iCs/>
              </w:rPr>
              <w:t>{</w:t>
            </w:r>
            <w:r w:rsidRPr="002A27B6" w:rsidR="001E3308">
              <w:rPr>
                <w:i w:val="0"/>
                <w:iCs/>
              </w:rPr>
              <w:t xml:space="preserve">PMCF </w:t>
            </w:r>
            <w:r w:rsidRPr="002A27B6" w:rsidR="00B13546">
              <w:rPr>
                <w:i w:val="0"/>
                <w:iCs/>
              </w:rPr>
              <w:t>p</w:t>
            </w:r>
            <w:r w:rsidRPr="002A27B6" w:rsidR="00720BFF">
              <w:rPr>
                <w:i w:val="0"/>
                <w:iCs/>
              </w:rPr>
              <w:t xml:space="preserve">lan and </w:t>
            </w:r>
            <w:r w:rsidRPr="002A27B6" w:rsidR="00B13546">
              <w:rPr>
                <w:i w:val="0"/>
                <w:iCs/>
              </w:rPr>
              <w:t>r</w:t>
            </w:r>
            <w:r w:rsidRPr="002A27B6" w:rsidR="001E3308">
              <w:rPr>
                <w:i w:val="0"/>
                <w:iCs/>
              </w:rPr>
              <w:t>eport</w:t>
            </w:r>
            <w:r w:rsidRPr="002A27B6">
              <w:rPr>
                <w:i w:val="0"/>
                <w:iCs/>
              </w:rPr>
              <w:t>}</w:t>
            </w:r>
          </w:p>
        </w:tc>
      </w:tr>
      <w:tr w14:paraId="2C182B05" w14:textId="77777777" w:rsidTr="00C447E0">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840D54" w:rsidRPr="002A27B6" w:rsidP="00702DD8" w14:paraId="71D5A497" w14:textId="77777777">
            <w:pPr>
              <w:pStyle w:val="StandardItalic"/>
              <w:rPr>
                <w:i w:val="0"/>
                <w:iCs/>
              </w:rPr>
            </w:pPr>
            <w:r w:rsidRPr="002A27B6">
              <w:rPr>
                <w:i w:val="0"/>
                <w:iCs/>
              </w:rPr>
              <w:t>{</w:t>
            </w:r>
            <w:r w:rsidRPr="002A27B6" w:rsidR="001E3308">
              <w:rPr>
                <w:i w:val="0"/>
                <w:iCs/>
              </w:rPr>
              <w:t>PSUR</w:t>
            </w:r>
            <w:r w:rsidRPr="002A27B6">
              <w:rPr>
                <w:i w:val="0"/>
                <w:iCs/>
              </w:rPr>
              <w:t>}</w:t>
            </w:r>
          </w:p>
        </w:tc>
      </w:tr>
    </w:tbl>
    <w:p w:rsidR="00840D54" w:rsidP="00DC646B" w14:paraId="36372387" w14:textId="77777777">
      <w:pPr>
        <w:overflowPunct/>
        <w:autoSpaceDE/>
        <w:autoSpaceDN/>
        <w:adjustRightInd/>
        <w:spacing w:after="0"/>
        <w:rPr>
          <w:rFonts w:cs="Segoe UI"/>
        </w:rPr>
      </w:pPr>
    </w:p>
    <w:p w:rsidR="00C447E0" w:rsidRPr="00CF277A" w:rsidP="00DC646B" w14:paraId="7C5ABB2B" w14:textId="77777777">
      <w:pPr>
        <w:overflowPunct/>
        <w:autoSpaceDE/>
        <w:autoSpaceDN/>
        <w:adjustRightInd/>
        <w:spacing w:after="0"/>
        <w:rPr>
          <w:rFonts w:cs="Segoe UI"/>
        </w:rPr>
      </w:pPr>
    </w:p>
    <w:sdt>
      <w:sdtPr>
        <w:rPr>
          <w:rFonts w:cs="Arial"/>
          <w:b/>
          <w:bCs/>
        </w:rPr>
        <w:id w:val="232750126"/>
        <w:lock w:val="sdtContentLocked"/>
        <w:placeholder>
          <w:docPart w:val="DefaultPlaceholder_-1854013440"/>
        </w:placeholder>
        <w:group/>
      </w:sdtPr>
      <w:sdtContent>
        <w:p w:rsidR="00720BFF" w:rsidRPr="00CF277A" w:rsidP="00720BFF" w14:paraId="3FCB6B9D" w14:textId="77777777">
          <w:pPr>
            <w:overflowPunct/>
            <w:autoSpaceDE/>
            <w:autoSpaceDN/>
            <w:adjustRightInd/>
            <w:spacing w:after="0"/>
            <w:rPr>
              <w:rFonts w:cs="Arial"/>
              <w:b/>
              <w:bCs/>
            </w:rPr>
          </w:pPr>
          <w:r w:rsidRPr="00CF277A">
            <w:rPr>
              <w:rFonts w:cs="Arial"/>
              <w:b/>
              <w:bCs/>
            </w:rPr>
            <w:t>IFU, SSCP, labelling and other information supplied with the device </w:t>
          </w:r>
        </w:p>
      </w:sdtContent>
    </w:sdt>
    <w:p w:rsidR="00720BFF" w:rsidRPr="00CF277A" w:rsidP="00DC646B" w14:paraId="79EC3DC6"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73E77EF5" w14:textId="77777777" w:rsidTr="00D12C74">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2025118934"/>
              <w:lock w:val="sdtContentLocked"/>
              <w:placeholder>
                <w:docPart w:val="DefaultPlaceholder_-1854013440"/>
              </w:placeholder>
              <w:group/>
            </w:sdtPr>
            <w:sdtContent>
              <w:p w:rsidR="00720BFF" w:rsidRPr="00FC3060" w:rsidP="00CC264B" w14:paraId="770AC9AA" w14:textId="77777777">
                <w:pPr>
                  <w:pStyle w:val="TableHeader"/>
                  <w:rPr>
                    <w:lang w:val="en-GB"/>
                  </w:rPr>
                </w:pPr>
                <w:r w:rsidRPr="00FC3060">
                  <w:rPr>
                    <w:lang w:val="en-GB"/>
                  </w:rPr>
                  <w:t>Reference documents for this section</w:t>
                </w:r>
              </w:p>
            </w:sdtContent>
          </w:sdt>
        </w:tc>
      </w:tr>
      <w:tr w14:paraId="3FBAA9A1"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rPr>
                <w:vanish/>
              </w:rPr>
              <w:id w:val="-1731836475"/>
              <w:lock w:val="sdtContentLocked"/>
              <w:placeholder>
                <w:docPart w:val="DefaultPlaceholder_-1854013440"/>
              </w:placeholder>
              <w:group/>
            </w:sdtPr>
            <w:sdtContent>
              <w:p w:rsidR="002A27B6" w:rsidRPr="00B26970" w:rsidP="00A1517C" w14:paraId="12FE751E" w14:textId="77777777">
                <w:pPr>
                  <w:pStyle w:val="StandardItalic"/>
                </w:pPr>
                <w:r w:rsidRPr="00B26970">
                  <w:t xml:space="preserve">See </w:t>
                </w:r>
                <w:hyperlink w:anchor="_Information_Supplied_by" w:history="1">
                  <w:r w:rsidRPr="00A1517C" w:rsidR="00D44A77">
                    <w:rPr>
                      <w:rStyle w:val="Hyperlink"/>
                    </w:rPr>
                    <w:t>Section 2 – Information to be supplied by the manufacturer (MDR Articles 7, 10, 13, 16, 17, 18, 20, 27, MDR Annex II Section 2, Annex VI Part C, GSPR</w:t>
                  </w:r>
                  <w:r w:rsidRPr="00A1517C">
                    <w:rPr>
                      <w:rStyle w:val="Hyperlink"/>
                    </w:rPr>
                    <w:t xml:space="preserve"> 23)</w:t>
                  </w:r>
                </w:hyperlink>
                <w:r w:rsidRPr="00B26970">
                  <w:t xml:space="preserve"> </w:t>
                </w:r>
              </w:p>
              <w:p w:rsidR="002A27B6" w:rsidRPr="00B26970" w:rsidP="00A1517C" w14:paraId="46DFB9F8" w14:textId="77777777">
                <w:pPr>
                  <w:pStyle w:val="StandardItalic"/>
                  <w:rPr>
                    <w:rStyle w:val="Hyperlink"/>
                    <w:color w:val="0046AD"/>
                    <w:u w:val="none"/>
                  </w:rPr>
                </w:pPr>
                <w:r w:rsidRPr="00B26970">
                  <w:rPr>
                    <w:rStyle w:val="Hyperlink"/>
                    <w:color w:val="0046AD"/>
                    <w:u w:val="none"/>
                  </w:rPr>
                  <w:t xml:space="preserve">and </w:t>
                </w:r>
                <w:hyperlink w:anchor="_Summary_of_safety" w:history="1">
                  <w:r w:rsidRPr="00A1517C">
                    <w:rPr>
                      <w:rStyle w:val="Hyperlink"/>
                    </w:rPr>
                    <w:t>Section 7.1 - Summary of safety and clinical performance (SSCP) (MDR Article 32)</w:t>
                  </w:r>
                </w:hyperlink>
                <w:r w:rsidRPr="00B26970" w:rsidR="001E3308">
                  <w:rPr>
                    <w:rStyle w:val="Hyperlink"/>
                    <w:color w:val="0046AD"/>
                    <w:u w:val="none"/>
                  </w:rPr>
                  <w:t>;</w:t>
                </w:r>
                <w:r w:rsidRPr="00B26970" w:rsidR="00184EAE">
                  <w:rPr>
                    <w:rStyle w:val="Hyperlink"/>
                    <w:color w:val="0046AD"/>
                    <w:u w:val="none"/>
                  </w:rPr>
                  <w:t xml:space="preserve"> </w:t>
                </w:r>
              </w:p>
              <w:p w:rsidR="00720BFF" w:rsidRPr="00B26970" w:rsidP="00B26970" w14:paraId="0FEE302B" w14:textId="77777777">
                <w:pPr>
                  <w:pStyle w:val="Information-invisible"/>
                </w:pPr>
                <w:r w:rsidRPr="00B26970">
                  <w:t>s</w:t>
                </w:r>
                <w:r w:rsidRPr="00B26970" w:rsidR="00184EAE">
                  <w:t xml:space="preserve">ee MDCG 2020-13 </w:t>
                </w:r>
                <w:r w:rsidRPr="00B26970" w:rsidR="00B13546">
                  <w:t>S</w:t>
                </w:r>
                <w:r w:rsidRPr="00B26970" w:rsidR="00184EAE">
                  <w:t>ection G</w:t>
                </w:r>
                <w:r w:rsidRPr="00B26970" w:rsidR="001A334E">
                  <w:t xml:space="preserve"> and MDCG 2019-9</w:t>
                </w:r>
              </w:p>
            </w:sdtContent>
          </w:sdt>
        </w:tc>
      </w:tr>
      <w:tr w14:paraId="616B688B" w14:textId="77777777" w:rsidTr="00C447E0">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702DD8" w:rsidRPr="002A27B6" w:rsidP="00702DD8" w14:paraId="770A4E51" w14:textId="77777777">
            <w:pPr>
              <w:pStyle w:val="StandardItalic"/>
              <w:rPr>
                <w:i w:val="0"/>
                <w:iCs/>
              </w:rPr>
            </w:pPr>
            <w:r w:rsidRPr="002A27B6">
              <w:rPr>
                <w:i w:val="0"/>
                <w:iCs/>
              </w:rPr>
              <w:t>{…}</w:t>
            </w:r>
          </w:p>
        </w:tc>
      </w:tr>
    </w:tbl>
    <w:p w:rsidR="00720BFF" w:rsidP="00DC646B" w14:paraId="709684B8" w14:textId="77777777">
      <w:pPr>
        <w:overflowPunct/>
        <w:autoSpaceDE/>
        <w:autoSpaceDN/>
        <w:adjustRightInd/>
        <w:spacing w:after="0"/>
        <w:rPr>
          <w:rFonts w:cs="Segoe UI"/>
        </w:rPr>
      </w:pPr>
    </w:p>
    <w:p w:rsidR="00C447E0" w:rsidRPr="00CF277A" w:rsidP="00DC646B" w14:paraId="596E7A15" w14:textId="77777777">
      <w:pPr>
        <w:overflowPunct/>
        <w:autoSpaceDE/>
        <w:autoSpaceDN/>
        <w:adjustRightInd/>
        <w:spacing w:after="0"/>
        <w:rPr>
          <w:rFonts w:cs="Segoe UI"/>
        </w:rPr>
      </w:pPr>
    </w:p>
    <w:sdt>
      <w:sdtPr>
        <w:rPr>
          <w:rFonts w:cs="Arial"/>
          <w:b/>
          <w:bCs/>
        </w:rPr>
        <w:id w:val="848756389"/>
        <w:lock w:val="sdtContentLocked"/>
        <w:placeholder>
          <w:docPart w:val="DefaultPlaceholder_-1854013440"/>
        </w:placeholder>
        <w:group/>
      </w:sdtPr>
      <w:sdtContent>
        <w:p w:rsidR="00985D68" w:rsidRPr="00CF277A" w:rsidP="00DC646B" w14:paraId="7E4E5F8D" w14:textId="77777777">
          <w:pPr>
            <w:overflowPunct/>
            <w:autoSpaceDE/>
            <w:autoSpaceDN/>
            <w:adjustRightInd/>
            <w:spacing w:after="0"/>
            <w:rPr>
              <w:rFonts w:cs="Arial"/>
              <w:b/>
              <w:bCs/>
            </w:rPr>
          </w:pPr>
          <w:r w:rsidRPr="00CF277A">
            <w:rPr>
              <w:rFonts w:cs="Arial"/>
              <w:b/>
              <w:bCs/>
            </w:rPr>
            <w:t xml:space="preserve">Promotional </w:t>
          </w:r>
          <w:r w:rsidRPr="00CF277A" w:rsidR="00B13546">
            <w:rPr>
              <w:rFonts w:cs="Arial"/>
              <w:b/>
              <w:bCs/>
            </w:rPr>
            <w:t>m</w:t>
          </w:r>
          <w:r w:rsidRPr="00CF277A">
            <w:rPr>
              <w:rFonts w:cs="Arial"/>
              <w:b/>
              <w:bCs/>
            </w:rPr>
            <w:t>aterial </w:t>
          </w:r>
        </w:p>
      </w:sdtContent>
    </w:sdt>
    <w:p w:rsidR="00985D68" w:rsidRPr="00CF277A" w:rsidP="00DC646B" w14:paraId="1FB4A1F4"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666666" w:themeColor="accent3"/>
        </w:tblBorders>
        <w:tblCellMar>
          <w:top w:w="85" w:type="dxa"/>
          <w:left w:w="85" w:type="dxa"/>
          <w:bottom w:w="57" w:type="dxa"/>
          <w:right w:w="85" w:type="dxa"/>
        </w:tblCellMar>
        <w:tblLook w:val="04A0"/>
      </w:tblPr>
      <w:tblGrid>
        <w:gridCol w:w="9638"/>
      </w:tblGrid>
      <w:tr w14:paraId="2F5338CF" w14:textId="77777777" w:rsidTr="00D12C74">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666666" w:themeColor="accent3"/>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826435500"/>
              <w:lock w:val="sdtContentLocked"/>
              <w:placeholder>
                <w:docPart w:val="DefaultPlaceholder_-1854013440"/>
              </w:placeholder>
              <w:group/>
            </w:sdtPr>
            <w:sdtContent>
              <w:p w:rsidR="00985D68" w:rsidRPr="00FC3060" w:rsidP="00CC264B" w14:paraId="6FB5DFAF" w14:textId="77777777">
                <w:pPr>
                  <w:pStyle w:val="TableHeader"/>
                  <w:rPr>
                    <w:lang w:val="en-GB"/>
                  </w:rPr>
                </w:pPr>
                <w:r w:rsidRPr="00FC3060">
                  <w:rPr>
                    <w:lang w:val="en-GB"/>
                  </w:rPr>
                  <w:t>Reference documents for this section</w:t>
                </w:r>
              </w:p>
            </w:sdtContent>
          </w:sdt>
        </w:tc>
      </w:tr>
      <w:tr w14:paraId="58F903A8"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668369922"/>
              <w:lock w:val="sdtContentLocked"/>
              <w:placeholder>
                <w:docPart w:val="DefaultPlaceholder_-1854013440"/>
              </w:placeholder>
              <w:group/>
            </w:sdtPr>
            <w:sdtContent>
              <w:p w:rsidR="00985D68" w:rsidRPr="00FC3060" w:rsidP="00CB509F" w14:paraId="26B716F9" w14:textId="77777777">
                <w:pPr>
                  <w:pStyle w:val="Information-invisible"/>
                  <w:rPr>
                    <w:u w:val="single"/>
                  </w:rPr>
                </w:pPr>
                <w:r w:rsidRPr="00FC3060">
                  <w:t>D</w:t>
                </w:r>
                <w:r w:rsidRPr="00FC3060" w:rsidR="001E3308">
                  <w:t xml:space="preserve">escribed in MDCG 2020-13 </w:t>
                </w:r>
                <w:r w:rsidRPr="00FC3060">
                  <w:t>S</w:t>
                </w:r>
                <w:r w:rsidRPr="00FC3060" w:rsidR="001E3308">
                  <w:t>ection G</w:t>
                </w:r>
              </w:p>
            </w:sdtContent>
          </w:sdt>
        </w:tc>
      </w:tr>
      <w:tr w14:paraId="0C690804" w14:textId="77777777" w:rsidTr="00C447E0">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02DD8" w:rsidRPr="002A27B6" w:rsidP="00702DD8" w14:paraId="640E1C85" w14:textId="77777777">
            <w:pPr>
              <w:pStyle w:val="StandardItalic"/>
              <w:rPr>
                <w:i w:val="0"/>
                <w:iCs/>
                <w:vanish/>
              </w:rPr>
            </w:pPr>
            <w:r w:rsidRPr="002A27B6">
              <w:rPr>
                <w:i w:val="0"/>
                <w:iCs/>
              </w:rPr>
              <w:t>{…}</w:t>
            </w:r>
          </w:p>
        </w:tc>
      </w:tr>
    </w:tbl>
    <w:p w:rsidR="00985D68" w:rsidP="00DC646B" w14:paraId="346531EF" w14:textId="77777777">
      <w:pPr>
        <w:overflowPunct/>
        <w:autoSpaceDE/>
        <w:autoSpaceDN/>
        <w:adjustRightInd/>
        <w:spacing w:after="0"/>
        <w:rPr>
          <w:rFonts w:cs="Arial"/>
          <w:b/>
          <w:bCs/>
        </w:rPr>
      </w:pPr>
    </w:p>
    <w:p w:rsidR="00C447E0" w:rsidRPr="00CF277A" w:rsidP="00DC646B" w14:paraId="2939654F" w14:textId="77777777">
      <w:pPr>
        <w:overflowPunct/>
        <w:autoSpaceDE/>
        <w:autoSpaceDN/>
        <w:adjustRightInd/>
        <w:spacing w:after="0"/>
        <w:rPr>
          <w:rFonts w:cs="Arial"/>
          <w:b/>
          <w:bCs/>
        </w:rPr>
      </w:pPr>
    </w:p>
    <w:sdt>
      <w:sdtPr>
        <w:rPr>
          <w:rFonts w:cs="Arial"/>
          <w:b/>
          <w:bCs/>
        </w:rPr>
        <w:id w:val="-443920424"/>
        <w:lock w:val="sdtContentLocked"/>
        <w:placeholder>
          <w:docPart w:val="DefaultPlaceholder_-1854013440"/>
        </w:placeholder>
        <w:group/>
      </w:sdtPr>
      <w:sdtContent>
        <w:p w:rsidR="00A93261" w:rsidRPr="00CF277A" w:rsidP="00DC646B" w14:paraId="19F0461E" w14:textId="77777777">
          <w:pPr>
            <w:overflowPunct/>
            <w:autoSpaceDE/>
            <w:autoSpaceDN/>
            <w:adjustRightInd/>
            <w:spacing w:after="0"/>
            <w:rPr>
              <w:rFonts w:cs="Arial"/>
              <w:b/>
              <w:bCs/>
            </w:rPr>
          </w:pPr>
          <w:r w:rsidRPr="00CF277A">
            <w:rPr>
              <w:rFonts w:cs="Arial"/>
              <w:b/>
              <w:bCs/>
            </w:rPr>
            <w:t xml:space="preserve">Training </w:t>
          </w:r>
          <w:r w:rsidRPr="00CF277A" w:rsidR="00B13546">
            <w:rPr>
              <w:rFonts w:cs="Arial"/>
              <w:b/>
              <w:bCs/>
            </w:rPr>
            <w:t>p</w:t>
          </w:r>
          <w:r w:rsidRPr="00CF277A">
            <w:rPr>
              <w:rFonts w:cs="Arial"/>
              <w:b/>
              <w:bCs/>
            </w:rPr>
            <w:t xml:space="preserve">lan and </w:t>
          </w:r>
          <w:r w:rsidRPr="00CF277A" w:rsidR="00B13546">
            <w:rPr>
              <w:rFonts w:cs="Arial"/>
              <w:b/>
              <w:bCs/>
            </w:rPr>
            <w:t>u</w:t>
          </w:r>
          <w:r w:rsidRPr="00CF277A">
            <w:rPr>
              <w:rFonts w:cs="Arial"/>
              <w:b/>
              <w:bCs/>
            </w:rPr>
            <w:t xml:space="preserve">sability </w:t>
          </w:r>
          <w:r w:rsidRPr="00CF277A" w:rsidR="00B13546">
            <w:rPr>
              <w:rFonts w:cs="Arial"/>
              <w:b/>
              <w:bCs/>
            </w:rPr>
            <w:t>e</w:t>
          </w:r>
          <w:r w:rsidRPr="00CF277A">
            <w:rPr>
              <w:rFonts w:cs="Arial"/>
              <w:b/>
              <w:bCs/>
            </w:rPr>
            <w:t>valuation (sub-section related to the “intended users”)</w:t>
          </w:r>
        </w:p>
      </w:sdtContent>
    </w:sdt>
    <w:p w:rsidR="002A29C1" w:rsidRPr="00CF277A" w:rsidP="00DC646B" w14:paraId="31BEAC24"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49B64915" w14:textId="77777777" w:rsidTr="008F742C">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829474218"/>
              <w:lock w:val="sdtContentLocked"/>
              <w:placeholder>
                <w:docPart w:val="DefaultPlaceholder_-1854013440"/>
              </w:placeholder>
              <w:group/>
            </w:sdtPr>
            <w:sdtContent>
              <w:p w:rsidR="002A29C1" w:rsidRPr="00FC3060" w:rsidP="00CC264B" w14:paraId="7ADEA03D" w14:textId="77777777">
                <w:pPr>
                  <w:pStyle w:val="TableHeader"/>
                  <w:rPr>
                    <w:lang w:val="en-GB"/>
                  </w:rPr>
                </w:pPr>
                <w:r w:rsidRPr="00FC3060">
                  <w:rPr>
                    <w:lang w:val="en-GB"/>
                  </w:rPr>
                  <w:t>Reference documents for this section</w:t>
                </w:r>
              </w:p>
            </w:sdtContent>
          </w:sdt>
        </w:tc>
      </w:tr>
      <w:tr w14:paraId="3C25B1BF"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2012636904"/>
              <w:lock w:val="sdtContentLocked"/>
              <w:placeholder>
                <w:docPart w:val="DefaultPlaceholder_-1854013440"/>
              </w:placeholder>
              <w:group/>
            </w:sdtPr>
            <w:sdtContent>
              <w:p w:rsidR="002A29C1" w:rsidRPr="00FC3060" w:rsidP="00CB509F" w14:paraId="711E8D75" w14:textId="77777777">
                <w:pPr>
                  <w:pStyle w:val="Information-invisible"/>
                  <w:rPr>
                    <w:u w:val="single"/>
                  </w:rPr>
                </w:pPr>
                <w:r w:rsidRPr="00FC3060">
                  <w:t>D</w:t>
                </w:r>
                <w:r w:rsidRPr="00FC3060" w:rsidR="001E3308">
                  <w:t xml:space="preserve">escribed in MDCG 2020-13 </w:t>
                </w:r>
                <w:r w:rsidRPr="00FC3060">
                  <w:t>S</w:t>
                </w:r>
                <w:r w:rsidRPr="00FC3060" w:rsidR="001E3308">
                  <w:t>ection G</w:t>
                </w:r>
              </w:p>
            </w:sdtContent>
          </w:sdt>
        </w:tc>
      </w:tr>
      <w:tr w14:paraId="3DF6EA05" w14:textId="77777777" w:rsidTr="00C447E0">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02DD8" w:rsidRPr="002A27B6" w:rsidP="00702DD8" w14:paraId="0D20CA20" w14:textId="77777777">
            <w:pPr>
              <w:pStyle w:val="StandardItalic"/>
              <w:rPr>
                <w:i w:val="0"/>
                <w:iCs/>
                <w:vanish/>
              </w:rPr>
            </w:pPr>
            <w:r w:rsidRPr="002A27B6">
              <w:rPr>
                <w:i w:val="0"/>
                <w:iCs/>
              </w:rPr>
              <w:t>{…}</w:t>
            </w:r>
          </w:p>
        </w:tc>
      </w:tr>
    </w:tbl>
    <w:p w:rsidR="00A93261" w:rsidP="00DC646B" w14:paraId="447C84BA" w14:textId="77777777">
      <w:pPr>
        <w:overflowPunct/>
        <w:autoSpaceDE/>
        <w:autoSpaceDN/>
        <w:adjustRightInd/>
        <w:spacing w:after="0"/>
        <w:rPr>
          <w:rFonts w:cs="Segoe UI"/>
        </w:rPr>
      </w:pPr>
    </w:p>
    <w:p w:rsidR="00C447E0" w:rsidRPr="00CF277A" w:rsidP="00DC646B" w14:paraId="77FCB546" w14:textId="77777777">
      <w:pPr>
        <w:overflowPunct/>
        <w:autoSpaceDE/>
        <w:autoSpaceDN/>
        <w:adjustRightInd/>
        <w:spacing w:after="0"/>
        <w:rPr>
          <w:rFonts w:cs="Segoe UI"/>
        </w:rPr>
      </w:pPr>
    </w:p>
    <w:sdt>
      <w:sdtPr>
        <w:rPr>
          <w:rFonts w:cs="Arial"/>
          <w:b/>
          <w:bCs/>
        </w:rPr>
        <w:id w:val="560072404"/>
        <w:lock w:val="sdtContentLocked"/>
        <w:placeholder>
          <w:docPart w:val="DefaultPlaceholder_-1854013440"/>
        </w:placeholder>
        <w:group/>
      </w:sdtPr>
      <w:sdtContent>
        <w:p w:rsidR="00F479D7" w:rsidRPr="00CF277A" w:rsidP="00DC646B" w14:paraId="34C3393D" w14:textId="77777777">
          <w:pPr>
            <w:overflowPunct/>
            <w:autoSpaceDE/>
            <w:autoSpaceDN/>
            <w:adjustRightInd/>
            <w:spacing w:after="0"/>
            <w:rPr>
              <w:rFonts w:cs="Arial"/>
              <w:b/>
              <w:bCs/>
            </w:rPr>
          </w:pPr>
          <w:r w:rsidRPr="00CF277A">
            <w:rPr>
              <w:rFonts w:cs="Arial"/>
              <w:b/>
              <w:bCs/>
            </w:rPr>
            <w:t xml:space="preserve">Summary of all available data and </w:t>
          </w:r>
          <w:r w:rsidRPr="00CF277A">
            <w:rPr>
              <w:rFonts w:cs="Arial"/>
              <w:b/>
              <w:bCs/>
            </w:rPr>
            <w:t>conclusions </w:t>
          </w:r>
        </w:p>
      </w:sdtContent>
    </w:sdt>
    <w:p w:rsidR="00F479D7" w:rsidRPr="00CF277A" w:rsidP="00DC646B" w14:paraId="4077A7E9" w14:textId="77777777">
      <w:pPr>
        <w:overflowPunct/>
        <w:autoSpaceDE/>
        <w:autoSpaceDN/>
        <w:adjustRightInd/>
        <w:spacing w:after="0"/>
        <w:rPr>
          <w:rFonts w:cs="Arial"/>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1F41E00F" w14:textId="77777777" w:rsidTr="00DD0E88">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347280946"/>
              <w:lock w:val="sdtContentLocked"/>
              <w:placeholder>
                <w:docPart w:val="DefaultPlaceholder_-1854013440"/>
              </w:placeholder>
              <w:group/>
            </w:sdtPr>
            <w:sdtContent>
              <w:p w:rsidR="00F479D7" w:rsidRPr="00FC3060" w:rsidP="00CC264B" w14:paraId="49716BD0" w14:textId="77777777">
                <w:pPr>
                  <w:pStyle w:val="TableHeader"/>
                  <w:rPr>
                    <w:lang w:val="en-GB"/>
                  </w:rPr>
                </w:pPr>
                <w:r w:rsidRPr="00FC3060">
                  <w:rPr>
                    <w:lang w:val="en-GB"/>
                  </w:rPr>
                  <w:t>Reference documents for this section</w:t>
                </w:r>
              </w:p>
            </w:sdtContent>
          </w:sdt>
        </w:tc>
      </w:tr>
      <w:tr w14:paraId="7615EF15"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141799918"/>
              <w:lock w:val="sdtContentLocked"/>
              <w:placeholder>
                <w:docPart w:val="DefaultPlaceholder_-1854013440"/>
              </w:placeholder>
              <w:group/>
            </w:sdtPr>
            <w:sdtContent>
              <w:p w:rsidR="00F479D7" w:rsidRPr="00FC3060" w:rsidP="00CB509F" w14:paraId="3D3D5C97" w14:textId="77777777">
                <w:pPr>
                  <w:pStyle w:val="Information-invisible"/>
                  <w:rPr>
                    <w:u w:val="single"/>
                  </w:rPr>
                </w:pPr>
                <w:r w:rsidRPr="00FC3060">
                  <w:t>T</w:t>
                </w:r>
                <w:r w:rsidRPr="00FC3060" w:rsidR="001E3308">
                  <w:t>his might include relevant pre-clinical and clinical data</w:t>
                </w:r>
                <w:r w:rsidRPr="00FC3060" w:rsidR="00017B2B">
                  <w:t>;</w:t>
                </w:r>
                <w:r w:rsidRPr="000F6FA5" w:rsidR="001E3308">
                  <w:rPr>
                    <w:sz w:val="24"/>
                    <w:szCs w:val="24"/>
                  </w:rPr>
                  <w:t xml:space="preserve"> </w:t>
                </w:r>
                <w:r w:rsidRPr="00FC3060" w:rsidR="001E3308">
                  <w:t xml:space="preserve">described in MDCG 2020-13 </w:t>
                </w:r>
                <w:r w:rsidRPr="00FC3060">
                  <w:t>S</w:t>
                </w:r>
                <w:r w:rsidRPr="00FC3060" w:rsidR="001E3308">
                  <w:t xml:space="preserve">ection </w:t>
                </w:r>
                <w:r w:rsidRPr="00FC3060" w:rsidR="00017B2B">
                  <w:t>H</w:t>
                </w:r>
              </w:p>
            </w:sdtContent>
          </w:sdt>
        </w:tc>
      </w:tr>
      <w:tr w14:paraId="0FF46C8A" w14:textId="77777777" w:rsidTr="00C447E0">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702DD8" w:rsidRPr="002A27B6" w:rsidP="00BB4999" w14:paraId="4281FDDA" w14:textId="77777777">
            <w:pPr>
              <w:pStyle w:val="StandardItalic"/>
              <w:rPr>
                <w:i w:val="0"/>
                <w:iCs/>
                <w:vanish/>
              </w:rPr>
            </w:pPr>
            <w:r w:rsidRPr="002A27B6">
              <w:rPr>
                <w:i w:val="0"/>
                <w:iCs/>
              </w:rPr>
              <w:t>{…}</w:t>
            </w:r>
          </w:p>
        </w:tc>
      </w:tr>
    </w:tbl>
    <w:p w:rsidR="00F479D7" w:rsidP="00DC646B" w14:paraId="2EF4A387" w14:textId="77777777">
      <w:pPr>
        <w:overflowPunct/>
        <w:autoSpaceDE/>
        <w:autoSpaceDN/>
        <w:adjustRightInd/>
        <w:spacing w:after="0"/>
        <w:rPr>
          <w:rFonts w:cs="Segoe UI"/>
        </w:rPr>
      </w:pPr>
    </w:p>
    <w:p w:rsidR="00C447E0" w:rsidRPr="00CF277A" w:rsidP="00DC646B" w14:paraId="7A325120" w14:textId="77777777">
      <w:pPr>
        <w:overflowPunct/>
        <w:autoSpaceDE/>
        <w:autoSpaceDN/>
        <w:adjustRightInd/>
        <w:spacing w:after="0"/>
        <w:rPr>
          <w:rFonts w:cs="Segoe UI"/>
        </w:rPr>
      </w:pPr>
    </w:p>
    <w:sdt>
      <w:sdtPr>
        <w:rPr>
          <w:rFonts w:cs="Arial"/>
          <w:b/>
          <w:bCs/>
        </w:rPr>
        <w:id w:val="-771933793"/>
        <w:lock w:val="sdtContentLocked"/>
        <w:placeholder>
          <w:docPart w:val="DefaultPlaceholder_-1854013440"/>
        </w:placeholder>
        <w:group/>
      </w:sdtPr>
      <w:sdtContent>
        <w:p w:rsidR="00A93261" w:rsidRPr="00CF277A" w:rsidP="00DC646B" w14:paraId="775F25B8" w14:textId="77777777">
          <w:pPr>
            <w:overflowPunct/>
            <w:autoSpaceDE/>
            <w:autoSpaceDN/>
            <w:adjustRightInd/>
            <w:spacing w:after="0"/>
            <w:rPr>
              <w:rFonts w:cs="Arial"/>
              <w:b/>
              <w:bCs/>
            </w:rPr>
          </w:pPr>
          <w:r w:rsidRPr="00CF277A">
            <w:rPr>
              <w:rFonts w:cs="Arial"/>
              <w:b/>
              <w:bCs/>
            </w:rPr>
            <w:t xml:space="preserve">Clinical evaluation consultation procedure for certain class III and class IIb devices </w:t>
          </w:r>
          <w:r w:rsidRPr="00CF277A">
            <w:rPr>
              <w:rFonts w:cs="Arial"/>
              <w:b/>
              <w:bCs/>
            </w:rPr>
            <w:t>(Art. 54) </w:t>
          </w:r>
        </w:p>
      </w:sdtContent>
    </w:sdt>
    <w:p w:rsidR="00017B2B" w:rsidRPr="00CF277A" w:rsidP="00DC646B" w14:paraId="1836EFAB"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0D29F3E9" w14:textId="77777777" w:rsidTr="00DD0E88">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p w:rsidR="00017B2B" w:rsidRPr="00FC3060" w:rsidP="00CC264B" w14:paraId="0E953549" w14:textId="77777777">
            <w:pPr>
              <w:pStyle w:val="TableHeader"/>
              <w:rPr>
                <w:lang w:val="en-GB"/>
              </w:rPr>
            </w:pPr>
            <w:r w:rsidRPr="00FC3060">
              <w:rPr>
                <w:lang w:val="en-GB"/>
              </w:rPr>
              <w:t>Reference documents for this section</w:t>
            </w:r>
          </w:p>
        </w:tc>
      </w:tr>
      <w:tr w14:paraId="156544EF"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rPr>
                <w:vanish/>
              </w:rPr>
              <w:id w:val="-74822483"/>
              <w:lock w:val="sdtContentLocked"/>
              <w:placeholder>
                <w:docPart w:val="DefaultPlaceholder_-1854013440"/>
              </w:placeholder>
              <w:group/>
            </w:sdtPr>
            <w:sdtContent>
              <w:p w:rsidR="00A1517C" w:rsidP="00A1517C" w14:paraId="1D7EE293" w14:textId="77777777">
                <w:pPr>
                  <w:pStyle w:val="StandardItalic"/>
                </w:pPr>
                <w:r w:rsidRPr="00B26970">
                  <w:t xml:space="preserve">See </w:t>
                </w:r>
                <w:hyperlink w:anchor="_Clinical_data,_CER," w:history="1">
                  <w:r w:rsidRPr="00A1517C" w:rsidR="00B13546">
                    <w:rPr>
                      <w:rStyle w:val="Hyperlink"/>
                    </w:rPr>
                    <w:t>S</w:t>
                  </w:r>
                  <w:r w:rsidRPr="00A1517C">
                    <w:rPr>
                      <w:rStyle w:val="Hyperlink"/>
                    </w:rPr>
                    <w:t xml:space="preserve">ection </w:t>
                  </w:r>
                  <w:r w:rsidRPr="00A1517C" w:rsidR="002A27B6">
                    <w:rPr>
                      <w:rStyle w:val="Hyperlink"/>
                    </w:rPr>
                    <w:t>6.1.15 - Clinical data, CER, post-market clinical follow-up (PMCF) plan, and PMCF evaluation report (MDR Articles 10.3, 61; Annex II Sections 6.1(c), 6.1(d); Annex III; Annex XIV)</w:t>
                  </w:r>
                </w:hyperlink>
                <w:r w:rsidRPr="00B26970">
                  <w:t xml:space="preserve">; </w:t>
                </w:r>
              </w:p>
              <w:p w:rsidR="00017B2B" w:rsidRPr="00B26970" w:rsidP="00A1517C" w14:paraId="27C6EC55" w14:textId="77777777">
                <w:pPr>
                  <w:pStyle w:val="Information-invisible"/>
                </w:pPr>
                <w:r w:rsidRPr="00B26970">
                  <w:t xml:space="preserve">described in MDCG 2020-13 </w:t>
                </w:r>
                <w:r w:rsidRPr="00B26970" w:rsidR="00B13546">
                  <w:t>S</w:t>
                </w:r>
                <w:r w:rsidRPr="00B26970">
                  <w:t xml:space="preserve">ection </w:t>
                </w:r>
                <w:r w:rsidRPr="00B26970" w:rsidR="009F4E6F">
                  <w:t xml:space="preserve">I and MDCG 2019-3 Rev.1 </w:t>
                </w:r>
              </w:p>
            </w:sdtContent>
          </w:sdt>
        </w:tc>
      </w:tr>
      <w:tr w14:paraId="7D203B75" w14:textId="77777777" w:rsidTr="00C447E0">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BB4999" w:rsidRPr="002A27B6" w:rsidP="00BB4999" w14:paraId="6912464F" w14:textId="77777777">
            <w:pPr>
              <w:pStyle w:val="StandardItalic"/>
              <w:rPr>
                <w:i w:val="0"/>
                <w:iCs/>
              </w:rPr>
            </w:pPr>
            <w:r w:rsidRPr="002A27B6">
              <w:rPr>
                <w:i w:val="0"/>
                <w:iCs/>
              </w:rPr>
              <w:t>{…}</w:t>
            </w:r>
          </w:p>
        </w:tc>
      </w:tr>
    </w:tbl>
    <w:p w:rsidR="00017B2B" w:rsidP="00DC646B" w14:paraId="5895F3E2" w14:textId="77777777">
      <w:pPr>
        <w:overflowPunct/>
        <w:autoSpaceDE/>
        <w:autoSpaceDN/>
        <w:adjustRightInd/>
        <w:spacing w:after="0"/>
        <w:rPr>
          <w:rFonts w:cs="Segoe UI"/>
        </w:rPr>
      </w:pPr>
    </w:p>
    <w:p w:rsidR="00C447E0" w:rsidRPr="00CF277A" w:rsidP="00DC646B" w14:paraId="0BBA1306" w14:textId="77777777">
      <w:pPr>
        <w:overflowPunct/>
        <w:autoSpaceDE/>
        <w:autoSpaceDN/>
        <w:adjustRightInd/>
        <w:spacing w:after="0"/>
        <w:rPr>
          <w:rFonts w:cs="Segoe UI"/>
        </w:rPr>
      </w:pPr>
    </w:p>
    <w:sdt>
      <w:sdtPr>
        <w:rPr>
          <w:rFonts w:cs="Arial"/>
          <w:b/>
          <w:bCs/>
        </w:rPr>
        <w:id w:val="-919246832"/>
        <w:lock w:val="sdtContentLocked"/>
        <w:placeholder>
          <w:docPart w:val="DefaultPlaceholder_-1854013440"/>
        </w:placeholder>
        <w:group/>
      </w:sdtPr>
      <w:sdtContent>
        <w:p w:rsidR="009F4E6F" w:rsidRPr="00CF277A" w:rsidP="00DC646B" w14:paraId="7C78928F" w14:textId="77777777">
          <w:pPr>
            <w:overflowPunct/>
            <w:autoSpaceDE/>
            <w:autoSpaceDN/>
            <w:adjustRightInd/>
            <w:spacing w:after="0"/>
            <w:rPr>
              <w:rFonts w:cs="Arial"/>
              <w:b/>
              <w:bCs/>
            </w:rPr>
          </w:pPr>
          <w:r w:rsidRPr="00CF277A">
            <w:rPr>
              <w:rFonts w:cs="Arial"/>
              <w:b/>
              <w:bCs/>
            </w:rPr>
            <w:t xml:space="preserve">If applicable, statement </w:t>
          </w:r>
          <w:r w:rsidRPr="00CF277A" w:rsidR="00B13546">
            <w:rPr>
              <w:rFonts w:cs="Arial"/>
              <w:b/>
              <w:bCs/>
            </w:rPr>
            <w:t xml:space="preserve">on the </w:t>
          </w:r>
          <w:r w:rsidRPr="00CF277A">
            <w:rPr>
              <w:rFonts w:cs="Arial"/>
              <w:b/>
              <w:bCs/>
            </w:rPr>
            <w:t>applicability of Art. 54(2)b including a description of the modifications introduced to comply with the MDR </w:t>
          </w:r>
        </w:p>
      </w:sdtContent>
    </w:sdt>
    <w:p w:rsidR="009F4E6F" w:rsidRPr="00CF277A" w:rsidP="00DC646B" w14:paraId="389B7FCC" w14:textId="77777777">
      <w:pPr>
        <w:overflowPunct/>
        <w:autoSpaceDE/>
        <w:autoSpaceDN/>
        <w:adjustRightInd/>
        <w:spacing w:after="0"/>
        <w:rPr>
          <w:rFonts w:cs="Segoe UI"/>
          <w:b/>
          <w:bCs/>
        </w:rPr>
      </w:pPr>
    </w:p>
    <w:tbl>
      <w:tblPr>
        <w:tblStyle w:val="TableGrid"/>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
      <w:tblGrid>
        <w:gridCol w:w="9638"/>
      </w:tblGrid>
      <w:tr w14:paraId="67C4BF36" w14:textId="77777777" w:rsidTr="00DD0E88">
        <w:tblPrEx>
          <w:tblW w:w="0" w:type="auto"/>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058679281"/>
              <w:lock w:val="sdtContentLocked"/>
              <w:placeholder>
                <w:docPart w:val="DefaultPlaceholder_-1854013440"/>
              </w:placeholder>
              <w:group/>
            </w:sdtPr>
            <w:sdtContent>
              <w:p w:rsidR="009F4E6F" w:rsidRPr="00FC3060" w:rsidP="00CC264B" w14:paraId="408274B9" w14:textId="77777777">
                <w:pPr>
                  <w:pStyle w:val="TableHeader"/>
                  <w:rPr>
                    <w:lang w:val="en-GB"/>
                  </w:rPr>
                </w:pPr>
                <w:r w:rsidRPr="00FC3060">
                  <w:rPr>
                    <w:lang w:val="en-GB"/>
                  </w:rPr>
                  <w:t>Reference documents for this section</w:t>
                </w:r>
              </w:p>
            </w:sdtContent>
          </w:sdt>
        </w:tc>
      </w:tr>
      <w:tr w14:paraId="626854F0"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rPr>
                <w:vanish/>
              </w:rPr>
              <w:id w:val="-1140177894"/>
              <w:lock w:val="sdtContentLocked"/>
              <w:placeholder>
                <w:docPart w:val="DefaultPlaceholder_-1854013440"/>
              </w:placeholder>
              <w:group/>
            </w:sdtPr>
            <w:sdtContent>
              <w:p w:rsidR="00A1517C" w:rsidP="00A1517C" w14:paraId="01E86AF0" w14:textId="77777777">
                <w:pPr>
                  <w:pStyle w:val="StandardItalic"/>
                </w:pPr>
                <w:r w:rsidRPr="00B26970">
                  <w:t xml:space="preserve">See </w:t>
                </w:r>
                <w:hyperlink w:anchor="_Clinical_data,_CER," w:history="1">
                  <w:r w:rsidRPr="00A1517C" w:rsidR="00B13546">
                    <w:rPr>
                      <w:rStyle w:val="Hyperlink"/>
                    </w:rPr>
                    <w:t>S</w:t>
                  </w:r>
                  <w:r w:rsidRPr="00A1517C">
                    <w:rPr>
                      <w:rStyle w:val="Hyperlink"/>
                    </w:rPr>
                    <w:t>ection</w:t>
                  </w:r>
                  <w:r w:rsidRPr="00A1517C" w:rsidR="002A27B6">
                    <w:rPr>
                      <w:rStyle w:val="Hyperlink"/>
                    </w:rPr>
                    <w:t xml:space="preserve"> 6.1.15 - Clinical data, CER, post-market clinical follow-up (PMCF) plan, and PMCF evaluation report (MDR Articles 10</w:t>
                  </w:r>
                  <w:r w:rsidR="006975D4">
                    <w:rPr>
                      <w:rStyle w:val="Hyperlink"/>
                    </w:rPr>
                    <w:t xml:space="preserve"> (</w:t>
                  </w:r>
                  <w:r w:rsidRPr="00A1517C" w:rsidR="002A27B6">
                    <w:rPr>
                      <w:rStyle w:val="Hyperlink"/>
                    </w:rPr>
                    <w:t>3</w:t>
                  </w:r>
                  <w:r w:rsidR="006975D4">
                    <w:rPr>
                      <w:rStyle w:val="Hyperlink"/>
                    </w:rPr>
                    <w:t>)</w:t>
                  </w:r>
                  <w:r w:rsidRPr="00A1517C" w:rsidR="002A27B6">
                    <w:rPr>
                      <w:rStyle w:val="Hyperlink"/>
                    </w:rPr>
                    <w:t>, 61; Annex II Sections 6.1(c), 6.1(d); Annex III; Annex XIV)</w:t>
                  </w:r>
                </w:hyperlink>
                <w:r w:rsidRPr="00B26970" w:rsidR="00226D64">
                  <w:t xml:space="preserve">; </w:t>
                </w:r>
              </w:p>
              <w:p w:rsidR="009F4E6F" w:rsidRPr="00B26970" w:rsidP="00A1517C" w14:paraId="4C5B3761" w14:textId="77777777">
                <w:pPr>
                  <w:pStyle w:val="Information-invisible"/>
                </w:pPr>
                <w:r w:rsidRPr="00B26970">
                  <w:t xml:space="preserve">described in MDCG 2020-13 </w:t>
                </w:r>
                <w:r w:rsidRPr="00B26970" w:rsidR="00B13546">
                  <w:t>S</w:t>
                </w:r>
                <w:r w:rsidRPr="00B26970">
                  <w:t xml:space="preserve">ection I and MDCG 2019-3 Rev.1 </w:t>
                </w:r>
              </w:p>
            </w:sdtContent>
          </w:sdt>
        </w:tc>
      </w:tr>
      <w:tr w14:paraId="320B3037" w14:textId="77777777" w:rsidTr="00C447E0">
        <w:tblPrEx>
          <w:tblW w:w="0" w:type="auto"/>
          <w:tblCellMar>
            <w:top w:w="85" w:type="dxa"/>
            <w:left w:w="85" w:type="dxa"/>
            <w:bottom w:w="57" w:type="dxa"/>
            <w:right w:w="85" w:type="dxa"/>
          </w:tblCellMar>
          <w:tblLook w:val="04A0"/>
        </w:tblPrEx>
        <w:trPr>
          <w:trHeight w:val="295"/>
        </w:trPr>
        <w:tc>
          <w:tcPr>
            <w:tcW w:w="9909" w:type="dxa"/>
            <w:tcBorders>
              <w:top w:val="single" w:sz="4" w:space="0" w:color="666666" w:themeColor="accent3"/>
              <w:bottom w:val="single" w:sz="4" w:space="0" w:color="666666" w:themeColor="accent3"/>
            </w:tcBorders>
          </w:tcPr>
          <w:p w:rsidR="00BB4999" w:rsidRPr="002A27B6" w:rsidP="00BB4999" w14:paraId="578F5DB8" w14:textId="77777777">
            <w:pPr>
              <w:pStyle w:val="StandardItalic"/>
              <w:rPr>
                <w:i w:val="0"/>
                <w:iCs/>
              </w:rPr>
            </w:pPr>
            <w:r w:rsidRPr="002A27B6">
              <w:rPr>
                <w:i w:val="0"/>
                <w:iCs/>
              </w:rPr>
              <w:t>{…}</w:t>
            </w:r>
          </w:p>
        </w:tc>
      </w:tr>
    </w:tbl>
    <w:p w:rsidR="00351EB4" w:rsidP="00DC646B" w14:paraId="724575AF" w14:textId="77777777">
      <w:pPr>
        <w:overflowPunct/>
        <w:autoSpaceDE/>
        <w:autoSpaceDN/>
        <w:adjustRightInd/>
        <w:spacing w:after="0"/>
        <w:rPr>
          <w:rFonts w:cs="Segoe UI"/>
        </w:rPr>
      </w:pPr>
    </w:p>
    <w:p w:rsidR="00C447E0" w:rsidRPr="00CF277A" w:rsidP="00DC646B" w14:paraId="6DC0B441" w14:textId="77777777">
      <w:pPr>
        <w:overflowPunct/>
        <w:autoSpaceDE/>
        <w:autoSpaceDN/>
        <w:adjustRightInd/>
        <w:spacing w:after="0"/>
        <w:rPr>
          <w:rFonts w:cs="Segoe UI"/>
        </w:rPr>
      </w:pPr>
    </w:p>
    <w:sdt>
      <w:sdtPr>
        <w:rPr>
          <w:rFonts w:cs="Arial"/>
          <w:b/>
          <w:bCs/>
        </w:rPr>
        <w:id w:val="-567419609"/>
        <w:lock w:val="sdtContentLocked"/>
        <w:placeholder>
          <w:docPart w:val="DefaultPlaceholder_-1854013440"/>
        </w:placeholder>
        <w:group/>
      </w:sdtPr>
      <w:sdtContent>
        <w:p w:rsidR="000F3A3E" w:rsidRPr="00CF277A" w:rsidP="00DC646B" w14:paraId="14D02138" w14:textId="77777777">
          <w:pPr>
            <w:overflowPunct/>
            <w:autoSpaceDE/>
            <w:autoSpaceDN/>
            <w:adjustRightInd/>
            <w:spacing w:after="0"/>
            <w:rPr>
              <w:rFonts w:cs="Arial"/>
              <w:b/>
              <w:bCs/>
            </w:rPr>
          </w:pPr>
          <w:r w:rsidRPr="00CF277A">
            <w:rPr>
              <w:rFonts w:cs="Arial"/>
              <w:b/>
              <w:bCs/>
            </w:rPr>
            <w:t>Where demonstration of conformity based on clinical data is not deemed appropriate</w:t>
          </w:r>
        </w:p>
        <w:p w:rsidR="009F4E6F" w:rsidRPr="00CF277A" w:rsidP="00DC646B" w14:paraId="0F9721B6" w14:textId="77777777">
          <w:pPr>
            <w:overflowPunct/>
            <w:autoSpaceDE/>
            <w:autoSpaceDN/>
            <w:adjustRightInd/>
            <w:spacing w:after="0"/>
            <w:rPr>
              <w:rFonts w:cs="Arial"/>
              <w:b/>
              <w:bCs/>
            </w:rPr>
          </w:pPr>
          <w:r w:rsidRPr="00CF277A">
            <w:rPr>
              <w:rFonts w:cs="Arial"/>
              <w:b/>
              <w:bCs/>
            </w:rPr>
            <w:t>(Article 61(10))</w:t>
          </w:r>
        </w:p>
      </w:sdtContent>
    </w:sdt>
    <w:p w:rsidR="008A12E3" w:rsidRPr="00CF277A" w:rsidP="00DC646B" w14:paraId="33F4F7B8"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64C09693" w14:textId="77777777" w:rsidTr="00DD0E88">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1422708174"/>
              <w:lock w:val="sdtContentLocked"/>
              <w:placeholder>
                <w:docPart w:val="DefaultPlaceholder_-1854013440"/>
              </w:placeholder>
              <w:group/>
            </w:sdtPr>
            <w:sdtContent>
              <w:p w:rsidR="008A12E3" w:rsidRPr="00FC3060" w:rsidP="00CC264B" w14:paraId="57D014F3" w14:textId="77777777">
                <w:pPr>
                  <w:pStyle w:val="TableHeader"/>
                  <w:rPr>
                    <w:lang w:val="en-GB"/>
                  </w:rPr>
                </w:pPr>
                <w:r w:rsidRPr="00FC3060">
                  <w:rPr>
                    <w:lang w:val="en-GB"/>
                  </w:rPr>
                  <w:t>Reference documents for this section</w:t>
                </w:r>
              </w:p>
            </w:sdtContent>
          </w:sdt>
        </w:tc>
      </w:tr>
      <w:tr w14:paraId="4D89CB52" w14:textId="77777777" w:rsidTr="00C447E0">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1993099679"/>
              <w:lock w:val="sdtContentLocked"/>
              <w:placeholder>
                <w:docPart w:val="DefaultPlaceholder_-1854013440"/>
              </w:placeholder>
              <w:group/>
            </w:sdtPr>
            <w:sdtEndPr>
              <w:rPr>
                <w:rFonts w:ascii="Arial" w:hAnsi="Arial" w:cs="Arial"/>
              </w:rPr>
            </w:sdtEndPr>
            <w:sdtContent>
              <w:p w:rsidR="008A12E3" w:rsidRPr="00FC3060" w:rsidP="00CB509F" w14:paraId="4B5D7F9C" w14:textId="77777777">
                <w:pPr>
                  <w:pStyle w:val="Information-invisible"/>
                </w:pPr>
                <w:r w:rsidRPr="00FC3060">
                  <w:t xml:space="preserve">MDCG 2020-13 </w:t>
                </w:r>
                <w:r w:rsidRPr="00FC3060" w:rsidR="00B13546">
                  <w:t>S</w:t>
                </w:r>
                <w:r w:rsidRPr="00FC3060">
                  <w:t>ection J (consider</w:t>
                </w:r>
                <w:r w:rsidRPr="00FC3060">
                  <w:rPr>
                    <w:rFonts w:ascii="Arial" w:hAnsi="Arial" w:cs="Arial"/>
                  </w:rPr>
                  <w:t> </w:t>
                </w:r>
                <w:r w:rsidRPr="00FC3060">
                  <w:t xml:space="preserve">Nota </w:t>
                </w:r>
                <w:r w:rsidRPr="00FC3060" w:rsidR="00B13546">
                  <w:t>B</w:t>
                </w:r>
                <w:r w:rsidRPr="00FC3060">
                  <w:t>ene)</w:t>
                </w:r>
                <w:r w:rsidRPr="00FC3060">
                  <w:rPr>
                    <w:rFonts w:ascii="Arial" w:hAnsi="Arial" w:cs="Arial"/>
                  </w:rPr>
                  <w:t> </w:t>
                </w:r>
              </w:p>
              <w:p w:rsidR="008A12E3" w:rsidRPr="00FC3060" w:rsidP="00CB509F" w14:paraId="5CF56753" w14:textId="77777777">
                <w:pPr>
                  <w:pStyle w:val="Information-invisible"/>
                  <w:rPr>
                    <w:u w:val="single"/>
                  </w:rPr>
                </w:pPr>
                <w:r w:rsidRPr="00FC3060">
                  <w:t xml:space="preserve">MDCG 2020-6 (no option for Class III and implantable </w:t>
                </w:r>
                <w:r w:rsidRPr="00FC3060">
                  <w:t>devices)</w:t>
                </w:r>
                <w:r w:rsidRPr="00FC3060">
                  <w:rPr>
                    <w:rFonts w:ascii="Arial" w:hAnsi="Arial" w:cs="Arial"/>
                  </w:rPr>
                  <w:t> </w:t>
                </w:r>
              </w:p>
            </w:sdtContent>
          </w:sdt>
        </w:tc>
      </w:tr>
      <w:tr w14:paraId="3F0C71B9" w14:textId="77777777" w:rsidTr="00C447E0">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BB4999" w:rsidRPr="002A27B6" w:rsidP="00BB4999" w14:paraId="3A49DF68" w14:textId="77777777">
            <w:pPr>
              <w:pStyle w:val="StandardItalic"/>
              <w:rPr>
                <w:i w:val="0"/>
                <w:iCs/>
                <w:vanish/>
              </w:rPr>
            </w:pPr>
            <w:r w:rsidRPr="002A27B6">
              <w:rPr>
                <w:i w:val="0"/>
                <w:iCs/>
              </w:rPr>
              <w:t>{…}</w:t>
            </w:r>
          </w:p>
        </w:tc>
      </w:tr>
    </w:tbl>
    <w:p w:rsidR="009F4E6F" w:rsidP="00DC646B" w14:paraId="5B7390FC" w14:textId="77777777">
      <w:pPr>
        <w:overflowPunct/>
        <w:autoSpaceDE/>
        <w:autoSpaceDN/>
        <w:adjustRightInd/>
        <w:spacing w:after="0"/>
        <w:rPr>
          <w:rFonts w:cs="Segoe UI"/>
        </w:rPr>
      </w:pPr>
    </w:p>
    <w:p w:rsidR="00C447E0" w:rsidRPr="00CF277A" w:rsidP="00DC646B" w14:paraId="7B8DF806" w14:textId="77777777">
      <w:pPr>
        <w:overflowPunct/>
        <w:autoSpaceDE/>
        <w:autoSpaceDN/>
        <w:adjustRightInd/>
        <w:spacing w:after="0"/>
        <w:rPr>
          <w:rFonts w:cs="Segoe UI"/>
        </w:rPr>
      </w:pPr>
    </w:p>
    <w:sdt>
      <w:sdtPr>
        <w:rPr>
          <w:rFonts w:cs="Arial"/>
          <w:b/>
          <w:bCs/>
        </w:rPr>
        <w:id w:val="-1952471165"/>
        <w:lock w:val="sdtContentLocked"/>
        <w:placeholder>
          <w:docPart w:val="DefaultPlaceholder_-1854013440"/>
        </w:placeholder>
        <w:group/>
      </w:sdtPr>
      <w:sdtContent>
        <w:p w:rsidR="002F07A7" w:rsidRPr="00CF277A" w:rsidP="00DC646B" w14:paraId="1070EE47" w14:textId="77777777">
          <w:pPr>
            <w:overflowPunct/>
            <w:autoSpaceDE/>
            <w:autoSpaceDN/>
            <w:adjustRightInd/>
            <w:spacing w:after="0"/>
            <w:rPr>
              <w:rFonts w:cs="Arial"/>
              <w:b/>
              <w:bCs/>
            </w:rPr>
          </w:pPr>
          <w:r w:rsidRPr="00CF277A">
            <w:rPr>
              <w:rFonts w:cs="Arial"/>
              <w:b/>
              <w:bCs/>
            </w:rPr>
            <w:t>The voluntary clinical consultation on the clinical development strategy (Article 61(2))</w:t>
          </w:r>
        </w:p>
      </w:sdtContent>
    </w:sdt>
    <w:p w:rsidR="002F07A7" w:rsidRPr="00CF277A" w:rsidP="00DC646B" w14:paraId="5771C314" w14:textId="77777777">
      <w:pPr>
        <w:overflowPunct/>
        <w:autoSpaceDE/>
        <w:autoSpaceDN/>
        <w:adjustRightInd/>
        <w:spacing w:after="0"/>
        <w:rPr>
          <w:rFonts w:cs="Segoe UI"/>
        </w:rPr>
      </w:pPr>
    </w:p>
    <w:tbl>
      <w:tblPr>
        <w:tblStyle w:val="TableGrid"/>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
      <w:tblGrid>
        <w:gridCol w:w="9638"/>
      </w:tblGrid>
      <w:tr w14:paraId="6CCD67EB" w14:textId="77777777" w:rsidTr="00DD0E88">
        <w:tblPrEx>
          <w:tblW w:w="0" w:type="auto"/>
          <w:tblBorders>
            <w:top w:val="none" w:sz="0" w:space="0" w:color="auto"/>
            <w:left w:val="none" w:sz="0" w:space="0" w:color="auto"/>
            <w:bottom w:val="none" w:sz="0" w:space="0" w:color="auto"/>
            <w:right w:val="none" w:sz="0" w:space="0" w:color="auto"/>
            <w:insideH w:val="single" w:sz="4" w:space="0" w:color="666666" w:themeColor="accent3"/>
            <w:insideV w:val="single" w:sz="4" w:space="0" w:color="808080" w:themeColor="background1" w:themeShade="80"/>
          </w:tblBorders>
          <w:tblCellMar>
            <w:top w:w="85" w:type="dxa"/>
            <w:left w:w="85" w:type="dxa"/>
            <w:bottom w:w="57" w:type="dxa"/>
            <w:right w:w="85" w:type="dxa"/>
          </w:tblCellMar>
          <w:tblLook w:val="04A0"/>
        </w:tblPrEx>
        <w:trPr>
          <w:trHeight w:val="340"/>
        </w:trPr>
        <w:tc>
          <w:tcPr>
            <w:tcW w:w="9909" w:type="dxa"/>
            <w:tcBorders>
              <w:top w:val="nil"/>
              <w:bottom w:val="nil"/>
            </w:tcBorders>
            <w:shd w:val="clear" w:color="auto" w:fill="0046AD" w:themeFill="text2"/>
          </w:tcPr>
          <w:sdt>
            <w:sdtPr>
              <w:rPr>
                <w:lang w:val="en-GB"/>
              </w:rPr>
              <w:id w:val="-2133778654"/>
              <w:lock w:val="sdtContentLocked"/>
              <w:placeholder>
                <w:docPart w:val="DefaultPlaceholder_-1854013440"/>
              </w:placeholder>
              <w:group/>
            </w:sdtPr>
            <w:sdtContent>
              <w:p w:rsidR="002F07A7" w:rsidRPr="00FC3060" w:rsidP="00CC264B" w14:paraId="4255B354" w14:textId="77777777">
                <w:pPr>
                  <w:pStyle w:val="TableHeader"/>
                  <w:rPr>
                    <w:lang w:val="en-GB"/>
                  </w:rPr>
                </w:pPr>
                <w:r w:rsidRPr="00FC3060">
                  <w:rPr>
                    <w:lang w:val="en-GB"/>
                  </w:rPr>
                  <w:t>Reference documents for this section</w:t>
                </w:r>
              </w:p>
            </w:sdtContent>
          </w:sdt>
        </w:tc>
      </w:tr>
      <w:tr w14:paraId="0B813CDA" w14:textId="77777777" w:rsidTr="0038235C">
        <w:tblPrEx>
          <w:tblW w:w="0" w:type="auto"/>
          <w:tblCellMar>
            <w:top w:w="85" w:type="dxa"/>
            <w:left w:w="85" w:type="dxa"/>
            <w:bottom w:w="57" w:type="dxa"/>
            <w:right w:w="85" w:type="dxa"/>
          </w:tblCellMar>
          <w:tblLook w:val="04A0"/>
        </w:tblPrEx>
        <w:trPr>
          <w:hidden/>
          <w:trHeight w:val="340"/>
        </w:trPr>
        <w:tc>
          <w:tcPr>
            <w:tcW w:w="9909" w:type="dxa"/>
            <w:tcBorders>
              <w:top w:val="nil"/>
              <w:bottom w:val="single" w:sz="4" w:space="0" w:color="666666" w:themeColor="accent3"/>
            </w:tcBorders>
          </w:tcPr>
          <w:sdt>
            <w:sdtPr>
              <w:id w:val="2124802360"/>
              <w:lock w:val="sdtContentLocked"/>
              <w:placeholder>
                <w:docPart w:val="DefaultPlaceholder_-1854013440"/>
              </w:placeholder>
              <w:group/>
            </w:sdtPr>
            <w:sdtContent>
              <w:p w:rsidR="002F07A7" w:rsidRPr="00FC3060" w:rsidP="00CB509F" w14:paraId="1F188A60" w14:textId="77777777">
                <w:pPr>
                  <w:pStyle w:val="Information-invisible"/>
                  <w:rPr>
                    <w:u w:val="single"/>
                  </w:rPr>
                </w:pPr>
                <w:r w:rsidRPr="00FC3060">
                  <w:t xml:space="preserve">MDCG 2020-13 </w:t>
                </w:r>
                <w:r w:rsidRPr="00FC3060" w:rsidR="00B13546">
                  <w:t>S</w:t>
                </w:r>
                <w:r w:rsidRPr="00FC3060">
                  <w:t>ection K</w:t>
                </w:r>
              </w:p>
            </w:sdtContent>
          </w:sdt>
        </w:tc>
      </w:tr>
      <w:tr w14:paraId="6A8B0EFA" w14:textId="77777777" w:rsidTr="0038235C">
        <w:tblPrEx>
          <w:tblW w:w="0" w:type="auto"/>
          <w:tblCellMar>
            <w:top w:w="85" w:type="dxa"/>
            <w:left w:w="85" w:type="dxa"/>
            <w:bottom w:w="57" w:type="dxa"/>
            <w:right w:w="85" w:type="dxa"/>
          </w:tblCellMar>
          <w:tblLook w:val="04A0"/>
        </w:tblPrEx>
        <w:trPr>
          <w:trHeight w:val="340"/>
        </w:trPr>
        <w:tc>
          <w:tcPr>
            <w:tcW w:w="9909" w:type="dxa"/>
            <w:tcBorders>
              <w:top w:val="single" w:sz="4" w:space="0" w:color="666666" w:themeColor="accent3"/>
              <w:bottom w:val="single" w:sz="4" w:space="0" w:color="666666" w:themeColor="accent3"/>
            </w:tcBorders>
          </w:tcPr>
          <w:p w:rsidR="00BB4999" w:rsidRPr="002A27B6" w:rsidP="00BB4999" w14:paraId="78081E9B" w14:textId="77777777">
            <w:pPr>
              <w:pStyle w:val="StandardItalic"/>
              <w:rPr>
                <w:i w:val="0"/>
                <w:iCs/>
                <w:vanish/>
              </w:rPr>
            </w:pPr>
            <w:r w:rsidRPr="002A27B6">
              <w:rPr>
                <w:i w:val="0"/>
                <w:iCs/>
              </w:rPr>
              <w:t>{…}</w:t>
            </w:r>
          </w:p>
        </w:tc>
      </w:tr>
    </w:tbl>
    <w:p w:rsidR="002F07A7" w:rsidP="00DC646B" w14:paraId="73CA7199" w14:textId="77777777">
      <w:pPr>
        <w:overflowPunct/>
        <w:autoSpaceDE/>
        <w:autoSpaceDN/>
        <w:adjustRightInd/>
        <w:spacing w:after="0"/>
        <w:rPr>
          <w:rFonts w:cs="Segoe UI"/>
        </w:rPr>
      </w:pPr>
    </w:p>
    <w:p w:rsidR="00C447E0" w:rsidRPr="00CF277A" w:rsidP="00DC646B" w14:paraId="3874E030" w14:textId="77777777">
      <w:pPr>
        <w:overflowPunct/>
        <w:autoSpaceDE/>
        <w:autoSpaceDN/>
        <w:adjustRightInd/>
        <w:spacing w:after="0"/>
        <w:rPr>
          <w:rFonts w:cs="Segoe UI"/>
        </w:rPr>
      </w:pPr>
    </w:p>
    <w:p w:rsidR="0038235C" w:rsidRPr="00CF277A" w:rsidP="00DC646B" w14:paraId="76C95099" w14:textId="77777777">
      <w:pPr>
        <w:overflowPunct/>
        <w:autoSpaceDE/>
        <w:autoSpaceDN/>
        <w:adjustRightInd/>
        <w:spacing w:after="0"/>
        <w:rPr>
          <w:rFonts w:cs="Arial"/>
        </w:rPr>
      </w:pPr>
    </w:p>
    <w:p w:rsidR="009170E5" w:rsidRPr="00CF277A" w:rsidP="00DC646B" w14:paraId="24260282" w14:textId="77777777">
      <w:pPr>
        <w:overflowPunct/>
        <w:autoSpaceDE/>
        <w:autoSpaceDN/>
        <w:adjustRightInd/>
        <w:spacing w:after="0"/>
        <w:rPr>
          <w:rFonts w:cs="Arial"/>
        </w:rPr>
      </w:pPr>
    </w:p>
    <w:p w:rsidR="009170E5" w:rsidRPr="00CF277A" w:rsidP="00DC646B" w14:paraId="613AF1B1" w14:textId="77777777">
      <w:pPr>
        <w:overflowPunct/>
        <w:autoSpaceDE/>
        <w:autoSpaceDN/>
        <w:adjustRightInd/>
        <w:spacing w:after="0"/>
        <w:rPr>
          <w:rFonts w:cs="Segoe UI"/>
        </w:rPr>
      </w:pPr>
    </w:p>
    <w:p w:rsidR="009170E5" w:rsidRPr="00FC3060" w:rsidP="009170E5" w14:paraId="2D57038B" w14:textId="77777777">
      <w:pPr>
        <w:rPr>
          <w:rFonts w:cs="Arial"/>
          <w:i/>
          <w:iCs/>
        </w:rPr>
      </w:pPr>
      <w:r w:rsidRPr="00FC3060">
        <w:rPr>
          <w:rFonts w:cs="Arial"/>
          <w:i/>
          <w:iCs/>
        </w:rPr>
        <w:t>__________________________________________________________________</w:t>
      </w:r>
    </w:p>
    <w:sdt>
      <w:sdtPr>
        <w:id w:val="-744095034"/>
        <w:lock w:val="sdtContentLocked"/>
        <w:placeholder>
          <w:docPart w:val="DefaultPlaceholder_-1854013440"/>
        </w:placeholder>
        <w:group/>
      </w:sdtPr>
      <w:sdtContent>
        <w:p w:rsidR="009170E5" w:rsidRPr="00FC3060" w:rsidP="009170E5" w14:paraId="7E2FC914" w14:textId="77777777">
          <w:r w:rsidRPr="00FC3060">
            <w:t xml:space="preserve">Date, name and signature of </w:t>
          </w:r>
          <w:r w:rsidR="000549F9">
            <w:t>the person responsible for creation/maintenance of Technical Documentation</w:t>
          </w:r>
        </w:p>
      </w:sdtContent>
    </w:sdt>
    <w:p w:rsidR="0007020E" w:rsidP="001B4ABA" w14:paraId="0A41FF74" w14:textId="77777777">
      <w:pPr>
        <w:spacing w:after="200" w:line="276" w:lineRule="auto"/>
      </w:pPr>
    </w:p>
    <w:p w:rsidR="00097D5F" w:rsidP="001B4ABA" w14:paraId="20F1A9EF" w14:textId="77777777">
      <w:pPr>
        <w:spacing w:after="200" w:line="276" w:lineRule="auto"/>
        <w:sectPr w:rsidSect="003A7479">
          <w:headerReference w:type="default" r:id="rId16"/>
          <w:footerReference w:type="default" r:id="rId17"/>
          <w:pgSz w:w="11906" w:h="16838" w:code="9"/>
          <w:pgMar w:top="2041" w:right="1134" w:bottom="1276" w:left="1134" w:header="425" w:footer="0" w:gutter="0"/>
          <w:cols w:space="708"/>
          <w:docGrid w:linePitch="360"/>
        </w:sectPr>
      </w:pPr>
    </w:p>
    <w:p w:rsidR="00A328E4" w:rsidP="00077143" w14:paraId="7210F06A" w14:textId="77777777">
      <w:pPr>
        <w:tabs>
          <w:tab w:val="left" w:pos="8732"/>
        </w:tabs>
        <w:spacing w:before="4080" w:after="200" w:line="276" w:lineRule="auto"/>
        <w:rPr>
          <w:color w:val="0046AD" w:themeColor="text2"/>
          <w:sz w:val="50"/>
          <w:szCs w:val="50"/>
        </w:rPr>
      </w:pPr>
      <w:r w:rsidRPr="000F1B51">
        <w:rPr>
          <w:color w:val="0046AD" w:themeColor="text2"/>
          <w:sz w:val="50"/>
          <w:szCs w:val="50"/>
        </w:rPr>
        <w:t xml:space="preserve">Partner with us </w:t>
      </w:r>
      <w:r w:rsidRPr="003933BB">
        <w:rPr>
          <w:color w:val="0046AD" w:themeColor="text2"/>
          <w:sz w:val="50"/>
          <w:szCs w:val="50"/>
        </w:rPr>
        <w:t>today</w:t>
      </w:r>
      <w:r w:rsidR="00077143">
        <w:rPr>
          <w:color w:val="0046AD" w:themeColor="text2"/>
          <w:sz w:val="50"/>
          <w:szCs w:val="50"/>
        </w:rPr>
        <w:tab/>
      </w:r>
    </w:p>
    <w:p w:rsidR="003933BB" w:rsidP="003933BB" w14:paraId="0EE4145D" w14:textId="77777777">
      <w:pPr>
        <w:spacing w:before="120" w:after="200" w:line="276" w:lineRule="auto"/>
        <w:rPr>
          <w:b/>
          <w:bCs/>
          <w:color w:val="0046AD" w:themeColor="text2"/>
        </w:rPr>
      </w:pPr>
      <w:r>
        <w:rPr>
          <w:b/>
          <w:bCs/>
          <w:color w:val="0046AD" w:themeColor="text2"/>
        </w:rPr>
        <w:t>www.tuvsud.com</w:t>
      </w:r>
    </w:p>
    <w:p w:rsidR="00FD1864" w:rsidRPr="00FD1864" w:rsidP="00FD1864" w14:paraId="5EEDDF04" w14:textId="77777777"/>
    <w:p w:rsidR="00FD1864" w:rsidRPr="00FD1864" w:rsidP="00FD1864" w14:paraId="6691953C" w14:textId="77777777"/>
    <w:p w:rsidR="00FD1864" w:rsidRPr="00FD1864" w:rsidP="00FD1864" w14:paraId="7A171781" w14:textId="77777777"/>
    <w:p w:rsidR="00FD1864" w:rsidRPr="00FD1864" w:rsidP="00FD1864" w14:paraId="62EDA19A" w14:textId="77777777"/>
    <w:p w:rsidR="00FD1864" w:rsidRPr="00FD1864" w:rsidP="00FD1864" w14:paraId="515D86F5" w14:textId="77777777"/>
    <w:p w:rsidR="00FD1864" w:rsidRPr="00FD1864" w:rsidP="00FD1864" w14:paraId="0C0F4211" w14:textId="77777777"/>
    <w:p w:rsidR="00FD1864" w:rsidRPr="00FD1864" w:rsidP="00FD1864" w14:paraId="40665094" w14:textId="77777777"/>
    <w:p w:rsidR="00FD1864" w:rsidRPr="00FD1864" w:rsidP="00FD1864" w14:paraId="302E25C4" w14:textId="77777777"/>
    <w:p w:rsidR="00FD1864" w:rsidRPr="00FD1864" w:rsidP="00FD1864" w14:paraId="756BAE89" w14:textId="77777777"/>
    <w:p w:rsidR="00FD1864" w:rsidRPr="00FD1864" w:rsidP="00FD1864" w14:paraId="3F13B1E9" w14:textId="77777777"/>
    <w:p w:rsidR="00FD1864" w:rsidRPr="00FD1864" w:rsidP="00FD1864" w14:paraId="719D0019" w14:textId="77777777"/>
    <w:p w:rsidR="00FD1864" w:rsidRPr="00FD1864" w:rsidP="00FD1864" w14:paraId="2F19B1B9" w14:textId="77777777"/>
    <w:p w:rsidR="00FD1864" w:rsidRPr="00FD1864" w:rsidP="00FD1864" w14:paraId="07C3DCC1" w14:textId="77777777"/>
    <w:p w:rsidR="00FD1864" w:rsidRPr="00FD1864" w:rsidP="00077143" w14:paraId="7FF883B8" w14:textId="77777777">
      <w:pPr>
        <w:tabs>
          <w:tab w:val="left" w:pos="5354"/>
        </w:tabs>
      </w:pPr>
    </w:p>
    <w:p w:rsidR="00FD1864" w:rsidRPr="00FD1864" w:rsidP="00FD1864" w14:paraId="7BE21F1A" w14:textId="77777777"/>
    <w:p w:rsidR="00FD1864" w:rsidRPr="00FD1864" w:rsidP="00FD1864" w14:paraId="2CD032FD" w14:textId="77777777"/>
    <w:p w:rsidR="00FD1864" w:rsidRPr="00FD1864" w:rsidP="00FD1864" w14:paraId="4A40E834" w14:textId="77777777"/>
    <w:p w:rsidR="00FD1864" w:rsidRPr="00FD1864" w:rsidP="00FD1864" w14:paraId="3718F9FE" w14:textId="77777777"/>
    <w:p w:rsidR="00FD1864" w:rsidRPr="00FD1864" w:rsidP="00FD1864" w14:paraId="543B5CB7" w14:textId="77777777">
      <w:pPr>
        <w:tabs>
          <w:tab w:val="left" w:pos="6498"/>
        </w:tabs>
      </w:pPr>
    </w:p>
    <w:sectPr w:rsidSect="003A7479">
      <w:headerReference w:type="default" r:id="rId18"/>
      <w:footerReference w:type="default" r:id="rId19"/>
      <w:pgSz w:w="11906" w:h="16838" w:code="9"/>
      <w:pgMar w:top="2041" w:right="1134" w:bottom="1276" w:left="1134" w:header="425"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leftFromText="142" w:rightFromText="142" w:vertAnchor="page" w:tblpYSpec="bottom"/>
      <w:tblOverlap w:val="nev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tblCellMar>
      <w:tblLook w:val="04A0"/>
    </w:tblPr>
    <w:tblGrid>
      <w:gridCol w:w="1417"/>
      <w:gridCol w:w="2268"/>
      <w:gridCol w:w="2551"/>
      <w:gridCol w:w="1701"/>
      <w:gridCol w:w="1701"/>
    </w:tblGrid>
    <w:tr w14:paraId="5620BD84" w14:textId="77777777" w:rsidTr="00160184">
      <w:tblPrEx>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tblCellMar>
        <w:tblLook w:val="04A0"/>
      </w:tblPrEx>
      <w:trPr>
        <w:trHeight w:val="680"/>
      </w:trPr>
      <w:tc>
        <w:tcPr>
          <w:tcW w:w="1417" w:type="dxa"/>
          <w:tcMar>
            <w:left w:w="340" w:type="dxa"/>
          </w:tcMar>
        </w:tcPr>
        <w:p w:rsidR="009E2654" w:rsidRPr="00153388" w:rsidP="00BC0A5B" w14:paraId="4A306B09" w14:textId="77777777">
          <w:pPr>
            <w:rPr>
              <w:rFonts w:cs="Arial"/>
              <w:lang w:val="en-US"/>
            </w:rPr>
          </w:pPr>
          <w:r w:rsidRPr="00D84097">
            <w:rPr>
              <w:rFonts w:cs="Arial"/>
              <w:lang w:val="en-US"/>
            </w:rPr>
            <w:t xml:space="preserve">ID: </w:t>
          </w:r>
          <w:r w:rsidRPr="00D84097">
            <w:rPr>
              <w:rFonts w:cs="Arial"/>
              <w:lang w:val="en-US"/>
            </w:rPr>
            <w:fldChar w:fldCharType="begin"/>
          </w:r>
          <w:r w:rsidRPr="00D84097">
            <w:rPr>
              <w:rFonts w:cs="Arial"/>
              <w:lang w:val="en-US"/>
            </w:rPr>
            <w:instrText xml:space="preserve"> DOCPROPERTY rox_ID \* MERGEFORMAT </w:instrText>
          </w:r>
          <w:r w:rsidRPr="00D84097">
            <w:rPr>
              <w:rFonts w:cs="Arial"/>
              <w:lang w:val="en-US"/>
            </w:rPr>
            <w:fldChar w:fldCharType="separate"/>
          </w:r>
          <w:r w:rsidR="002F62A5">
            <w:rPr>
              <w:rFonts w:cs="Arial"/>
              <w:lang w:val="en-US"/>
            </w:rPr>
            <w:t>177144</w:t>
          </w:r>
          <w:r w:rsidRPr="00D84097">
            <w:rPr>
              <w:rFonts w:cs="Arial"/>
              <w:lang w:val="en-US"/>
            </w:rPr>
            <w:fldChar w:fldCharType="end"/>
          </w:r>
        </w:p>
      </w:tc>
      <w:tc>
        <w:tcPr>
          <w:tcW w:w="2268" w:type="dxa"/>
        </w:tcPr>
        <w:p w:rsidR="009E2654" w:rsidRPr="00153388" w:rsidP="00BC0A5B" w14:paraId="3E871A6D" w14:textId="77777777">
          <w:pPr>
            <w:rPr>
              <w:rFonts w:cs="Arial"/>
              <w:lang w:val="en-US"/>
            </w:rPr>
          </w:pPr>
          <w:r w:rsidRPr="00153388">
            <w:rPr>
              <w:rFonts w:cs="Arial"/>
              <w:lang w:val="en-US"/>
            </w:rPr>
            <w:t xml:space="preserve">Doc No: </w:t>
          </w:r>
          <w:r w:rsidRPr="00153388">
            <w:rPr>
              <w:rFonts w:cs="Arial"/>
              <w:lang w:val="en-US"/>
            </w:rPr>
            <w:fldChar w:fldCharType="begin"/>
          </w:r>
          <w:r w:rsidRPr="00153388">
            <w:rPr>
              <w:rFonts w:cs="Arial"/>
              <w:lang w:val="en-US"/>
            </w:rPr>
            <w:instrText xml:space="preserve"> DOCPROPERTY rox_string \* MERGEFORMAT </w:instrText>
          </w:r>
          <w:r w:rsidRPr="00153388">
            <w:rPr>
              <w:rFonts w:cs="Arial"/>
              <w:lang w:val="en-US"/>
            </w:rPr>
            <w:fldChar w:fldCharType="separate"/>
          </w:r>
          <w:r w:rsidR="002F62A5">
            <w:rPr>
              <w:rFonts w:cs="Arial"/>
              <w:lang w:val="en-US"/>
            </w:rPr>
            <w:t>MED_G_09.05</w:t>
          </w:r>
          <w:r w:rsidRPr="00153388">
            <w:rPr>
              <w:rFonts w:cs="Arial"/>
              <w:lang w:val="en-US"/>
            </w:rPr>
            <w:fldChar w:fldCharType="end"/>
          </w:r>
        </w:p>
      </w:tc>
      <w:tc>
        <w:tcPr>
          <w:tcW w:w="2551" w:type="dxa"/>
        </w:tcPr>
        <w:p w:rsidR="009E2654" w:rsidRPr="00153388" w:rsidP="00BC0A5B" w14:paraId="600D9F7D" w14:textId="77777777">
          <w:pPr>
            <w:rPr>
              <w:rFonts w:cs="Arial"/>
              <w:lang w:val="en-US"/>
            </w:rPr>
          </w:pPr>
          <w:r w:rsidRPr="00153388">
            <w:rPr>
              <w:rFonts w:cs="Arial"/>
              <w:lang w:val="en-US"/>
            </w:rPr>
            <w:t xml:space="preserve">Revision: </w:t>
          </w:r>
          <w:r w:rsidRPr="00153388">
            <w:rPr>
              <w:rFonts w:cs="Arial"/>
              <w:lang w:val="en-US"/>
            </w:rPr>
            <w:fldChar w:fldCharType="begin"/>
          </w:r>
          <w:r w:rsidRPr="00153388">
            <w:rPr>
              <w:rFonts w:cs="Arial"/>
              <w:lang w:val="en-US"/>
            </w:rPr>
            <w:instrText xml:space="preserve"> DOCPROPERTY rox_Revision \* MERGEFORMAT </w:instrText>
          </w:r>
          <w:r w:rsidRPr="00153388">
            <w:rPr>
              <w:rFonts w:cs="Arial"/>
              <w:lang w:val="en-US"/>
            </w:rPr>
            <w:fldChar w:fldCharType="separate"/>
          </w:r>
          <w:r w:rsidR="002F62A5">
            <w:rPr>
              <w:rFonts w:cs="Arial"/>
              <w:lang w:val="en-US"/>
            </w:rPr>
            <w:t>0</w:t>
          </w:r>
          <w:r w:rsidRPr="00153388">
            <w:rPr>
              <w:rFonts w:cs="Arial"/>
              <w:lang w:val="en-US"/>
            </w:rPr>
            <w:fldChar w:fldCharType="end"/>
          </w:r>
          <w:r w:rsidRPr="00153388">
            <w:rPr>
              <w:rFonts w:cs="Arial"/>
              <w:lang w:val="en-US"/>
            </w:rPr>
            <w:t xml:space="preserve"> – </w:t>
          </w:r>
          <w:r w:rsidRPr="00153388">
            <w:rPr>
              <w:rFonts w:cs="Arial"/>
              <w:lang w:val="en-US"/>
            </w:rPr>
            <w:fldChar w:fldCharType="begin"/>
          </w:r>
          <w:r w:rsidRPr="00153388">
            <w:rPr>
              <w:rFonts w:cs="Arial"/>
              <w:lang w:val="en-US"/>
            </w:rPr>
            <w:instrText xml:space="preserve"> DOCPROPERTY rox_Status \* MERGEFORMAT </w:instrText>
          </w:r>
          <w:r w:rsidRPr="00153388">
            <w:rPr>
              <w:rFonts w:cs="Arial"/>
              <w:lang w:val="en-US"/>
            </w:rPr>
            <w:fldChar w:fldCharType="separate"/>
          </w:r>
          <w:r w:rsidR="002F62A5">
            <w:rPr>
              <w:rFonts w:cs="Arial"/>
              <w:lang w:val="en-US"/>
            </w:rPr>
            <w:t>released</w:t>
          </w:r>
          <w:r w:rsidRPr="00153388">
            <w:rPr>
              <w:rFonts w:cs="Arial"/>
              <w:lang w:val="en-US"/>
            </w:rPr>
            <w:fldChar w:fldCharType="end"/>
          </w:r>
          <w:r w:rsidRPr="00153388">
            <w:rPr>
              <w:rFonts w:cs="Arial"/>
              <w:lang w:val="en-US"/>
            </w:rPr>
            <w:fldChar w:fldCharType="begin"/>
          </w:r>
          <w:r w:rsidRPr="00153388">
            <w:rPr>
              <w:rFonts w:cs="Arial"/>
              <w:lang w:val="en-US"/>
            </w:rPr>
            <w:instrText xml:space="preserve"> DOCPROPERTY rox_GueltigAb \* MERGEFORMAT </w:instrText>
          </w:r>
          <w:r>
            <w:rPr>
              <w:rFonts w:cs="Arial"/>
              <w:lang w:val="en-US"/>
            </w:rPr>
            <w:fldChar w:fldCharType="separate"/>
          </w:r>
          <w:r w:rsidRPr="00153388">
            <w:rPr>
              <w:rFonts w:cs="Arial"/>
              <w:lang w:val="en-US"/>
            </w:rPr>
            <w:t>19 Mar 2022</w:t>
          </w:r>
          <w:r w:rsidRPr="00153388">
            <w:rPr>
              <w:rFonts w:cs="Arial"/>
              <w:lang w:val="en-US"/>
            </w:rPr>
            <w:fldChar w:fldCharType="end"/>
          </w:r>
        </w:p>
      </w:tc>
      <w:tc>
        <w:tcPr>
          <w:tcW w:w="1701" w:type="dxa"/>
        </w:tcPr>
        <w:p w:rsidR="009E2654" w:rsidRPr="00153388" w:rsidP="00BC0A5B" w14:paraId="05AC5ABA" w14:textId="77777777">
          <w:pPr>
            <w:rPr>
              <w:rFonts w:cs="Arial"/>
              <w:lang w:val="en-US"/>
            </w:rPr>
          </w:pPr>
          <w:r w:rsidRPr="00153388">
            <w:rPr>
              <w:rFonts w:cs="Arial"/>
              <w:lang w:val="en-US"/>
            </w:rPr>
            <w:t>Effective:</w:t>
          </w:r>
        </w:p>
      </w:tc>
      <w:tc>
        <w:tcPr>
          <w:tcW w:w="1701" w:type="dxa"/>
          <w:tcMar>
            <w:right w:w="340" w:type="dxa"/>
          </w:tcMar>
        </w:tcPr>
        <w:sdt>
          <w:sdtPr>
            <w:rPr>
              <w:rFonts w:cs="Arial"/>
              <w:lang w:val="en-US"/>
            </w:rPr>
            <w:id w:val="-1233452986"/>
            <w:lock w:val="sdtContentLocked"/>
            <w:placeholder>
              <w:docPart w:val="DefaultPlaceholder_-1854013440"/>
            </w:placeholder>
            <w:group/>
          </w:sdtPr>
          <w:sdtEndPr>
            <w:rPr>
              <w:lang w:val="en-GB"/>
            </w:rPr>
          </w:sdtEndPr>
          <w:sdtContent>
            <w:p w:rsidR="009E2654" w:rsidRPr="00153388" w:rsidP="00BC0A5B" w14:paraId="40213CA8" w14:textId="77777777">
              <w:pPr>
                <w:jc w:val="right"/>
                <w:rPr>
                  <w:rFonts w:cs="Arial"/>
                  <w:lang w:val="en-US"/>
                </w:rPr>
              </w:pPr>
              <w:r w:rsidRPr="00153388">
                <w:rPr>
                  <w:rFonts w:cs="Arial"/>
                  <w:lang w:val="en-US"/>
                </w:rPr>
                <w:t xml:space="preserve">Page </w:t>
              </w:r>
              <w:r w:rsidRPr="00153388">
                <w:rPr>
                  <w:rFonts w:cs="Arial"/>
                </w:rPr>
                <w:fldChar w:fldCharType="begin"/>
              </w:r>
              <w:r w:rsidRPr="00153388">
                <w:rPr>
                  <w:rFonts w:cs="Arial"/>
                  <w:lang w:val="en-US"/>
                </w:rPr>
                <w:instrText xml:space="preserve"> PAGE </w:instrText>
              </w:r>
              <w:r w:rsidRPr="00153388">
                <w:rPr>
                  <w:rFonts w:cs="Arial"/>
                </w:rPr>
                <w:fldChar w:fldCharType="separate"/>
              </w:r>
              <w:r w:rsidRPr="00153388">
                <w:rPr>
                  <w:rFonts w:ascii="Arial Narrow" w:eastAsia="Times New Roman" w:hAnsi="Arial Narrow" w:cs="Arial"/>
                  <w:sz w:val="20"/>
                  <w:szCs w:val="20"/>
                  <w:lang w:val="en-US" w:eastAsia="de-DE" w:bidi="ar-SA"/>
                </w:rPr>
                <w:t>2</w:t>
              </w:r>
              <w:r w:rsidRPr="00153388">
                <w:rPr>
                  <w:rFonts w:cs="Arial"/>
                </w:rPr>
                <w:fldChar w:fldCharType="end"/>
              </w:r>
              <w:r w:rsidRPr="00153388">
                <w:rPr>
                  <w:rFonts w:cs="Arial"/>
                  <w:lang w:val="en-US"/>
                </w:rPr>
                <w:t xml:space="preserve"> of </w:t>
              </w:r>
              <w:r w:rsidRPr="00153388">
                <w:rPr>
                  <w:rFonts w:cs="Arial"/>
                </w:rPr>
                <w:fldChar w:fldCharType="begin"/>
              </w:r>
              <w:r w:rsidRPr="00153388">
                <w:rPr>
                  <w:rFonts w:cs="Arial"/>
                  <w:lang w:val="en-US"/>
                </w:rPr>
                <w:instrText xml:space="preserve"> NUMPAGES </w:instrText>
              </w:r>
              <w:r w:rsidRPr="00153388">
                <w:rPr>
                  <w:rFonts w:cs="Arial"/>
                </w:rPr>
                <w:fldChar w:fldCharType="separate"/>
              </w:r>
              <w:r w:rsidRPr="00153388">
                <w:rPr>
                  <w:rFonts w:ascii="Arial Narrow" w:eastAsia="Times New Roman" w:hAnsi="Arial Narrow" w:cs="Arial"/>
                  <w:sz w:val="20"/>
                  <w:szCs w:val="20"/>
                  <w:lang w:val="en-US" w:eastAsia="de-DE" w:bidi="ar-SA"/>
                </w:rPr>
                <w:t>33</w:t>
              </w:r>
              <w:r w:rsidRPr="00153388">
                <w:rPr>
                  <w:rFonts w:cs="Arial"/>
                </w:rPr>
                <w:fldChar w:fldCharType="end"/>
              </w:r>
            </w:p>
          </w:sdtContent>
        </w:sdt>
      </w:tc>
    </w:tr>
  </w:tbl>
  <w:p w:rsidR="0029305C" w:rsidRPr="005B0DA3" w:rsidP="001B5C42" w14:paraId="41134B8B" w14:textId="77777777">
    <w:pPr>
      <w:rPr>
        <w:rFonts w:cs="Arial"/>
        <w:sz w:val="2"/>
      </w:rPr>
    </w:pPr>
    <w:r>
      <w:rPr>
        <w:noProof/>
      </w:rPr>
      <mc:AlternateContent>
        <mc:Choice Requires="wps">
          <w:drawing>
            <wp:anchor distT="0" distB="0" distL="114300" distR="114300" simplePos="0" relativeHeight="251660288" behindDoc="1" locked="1" layoutInCell="1" allowOverlap="1">
              <wp:simplePos x="0" y="0"/>
              <wp:positionH relativeFrom="column">
                <wp:posOffset>4445</wp:posOffset>
              </wp:positionH>
              <wp:positionV relativeFrom="page">
                <wp:posOffset>10146030</wp:posOffset>
              </wp:positionV>
              <wp:extent cx="6119495" cy="539750"/>
              <wp:effectExtent l="0" t="0" r="0" b="0"/>
              <wp:wrapNone/>
              <wp:docPr id="103" name="Rechteck 103"/>
              <wp:cNvGraphicFramePr/>
              <a:graphic xmlns:a="http://schemas.openxmlformats.org/drawingml/2006/main">
                <a:graphicData uri="http://schemas.microsoft.com/office/word/2010/wordprocessingShape">
                  <wps:wsp xmlns:wps="http://schemas.microsoft.com/office/word/2010/wordprocessingShape">
                    <wps:cNvSpPr/>
                    <wps:spPr>
                      <a:xfrm>
                        <a:off x="0" y="0"/>
                        <a:ext cx="6119495" cy="539750"/>
                      </a:xfrm>
                      <a:prstGeom prst="rect">
                        <a:avLst/>
                      </a:prstGeom>
                      <a:solidFill>
                        <a:srgbClr val="E2E3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03" o:spid="_x0000_s2052" style="width:481.85pt;height:42.5pt;margin-top:798.9pt;margin-left:0.35pt;mso-height-percent:0;mso-height-relative:margin;mso-position-vertical-relative:page;mso-width-percent:0;mso-width-relative:margin;mso-wrap-distance-bottom:0;mso-wrap-distance-left:9pt;mso-wrap-distance-right:9pt;mso-wrap-distance-top:0;mso-wrap-style:square;position:absolute;visibility:visible;v-text-anchor:middle;z-index:-251655168" fillcolor="#e2e3e4" stroked="f" strokeweight="2pt">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4708E" w14:paraId="0D54751F" w14:textId="77777777">
    <w:r>
      <w:rPr>
        <w:noProof/>
      </w:rPr>
      <mc:AlternateContent>
        <mc:Choice Requires="wpg">
          <w:drawing>
            <wp:anchor distT="0" distB="0" distL="114300" distR="114300" simplePos="0" relativeHeight="251663360" behindDoc="0" locked="1" layoutInCell="1" allowOverlap="1">
              <wp:simplePos x="0" y="0"/>
              <wp:positionH relativeFrom="column">
                <wp:posOffset>-6246</wp:posOffset>
              </wp:positionH>
              <wp:positionV relativeFrom="page">
                <wp:posOffset>10142220</wp:posOffset>
              </wp:positionV>
              <wp:extent cx="6120000" cy="540000"/>
              <wp:effectExtent l="0" t="0" r="0" b="0"/>
              <wp:wrapNone/>
              <wp:docPr id="112" name="Gruppieren 112"/>
              <wp:cNvGraphicFramePr/>
              <a:graphic xmlns:a="http://schemas.openxmlformats.org/drawingml/2006/main">
                <a:graphicData uri="http://schemas.microsoft.com/office/word/2010/wordprocessingGroup">
                  <wpg:wgp xmlns:wpg="http://schemas.microsoft.com/office/word/2010/wordprocessingGroup">
                    <wpg:cNvGrpSpPr/>
                    <wpg:grpSpPr>
                      <a:xfrm>
                        <a:off x="0" y="0"/>
                        <a:ext cx="6120000" cy="540000"/>
                        <a:chOff x="0" y="0"/>
                        <a:chExt cx="6119495" cy="539750"/>
                      </a:xfrm>
                    </wpg:grpSpPr>
                    <wpg:grpSp>
                      <wpg:cNvPr id="108" name="Gruppieren 108"/>
                      <wpg:cNvGrpSpPr/>
                      <wpg:grpSpPr>
                        <a:xfrm>
                          <a:off x="0" y="0"/>
                          <a:ext cx="6119495" cy="539750"/>
                          <a:chOff x="0" y="0"/>
                          <a:chExt cx="6119495" cy="539750"/>
                        </a:xfrm>
                      </wpg:grpSpPr>
                      <wps:wsp xmlns:wps="http://schemas.microsoft.com/office/word/2010/wordprocessingShape">
                        <wps:cNvPr id="102" name="Rechteck 102"/>
                        <wps:cNvSpPr/>
                        <wps:spPr>
                          <a:xfrm>
                            <a:off x="0" y="0"/>
                            <a:ext cx="6119495" cy="539750"/>
                          </a:xfrm>
                          <a:prstGeom prst="rect">
                            <a:avLst/>
                          </a:prstGeom>
                          <a:solidFill>
                            <a:srgbClr val="0046A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 name="Textfeld 2"/>
                        <wps:cNvSpPr txBox="1">
                          <a:spLocks noChangeArrowheads="1"/>
                        </wps:cNvSpPr>
                        <wps:spPr bwMode="auto">
                          <a:xfrm>
                            <a:off x="1630" y="3260"/>
                            <a:ext cx="4186654" cy="505504"/>
                          </a:xfrm>
                          <a:prstGeom prst="rect">
                            <a:avLst/>
                          </a:prstGeom>
                          <a:noFill/>
                          <a:ln w="9525">
                            <a:noFill/>
                            <a:miter lim="800000"/>
                            <a:headEnd/>
                            <a:tailEnd/>
                          </a:ln>
                        </wps:spPr>
                        <wps:txbx>
                          <w:txbxContent>
                            <w:sdt>
                              <w:sdtPr>
                                <w:rPr>
                                  <w:color w:val="FFFFFF" w:themeColor="background1"/>
                                  <w:sz w:val="38"/>
                                  <w:szCs w:val="38"/>
                                </w:rPr>
                                <w:id w:val="-329066181"/>
                                <w:lock w:val="sdtContentLocked"/>
                                <w:placeholder>
                                  <w:docPart w:val="DefaultPlaceholder_-1854013440"/>
                                </w:placeholder>
                                <w:group/>
                              </w:sdtPr>
                              <w:sdtContent>
                                <w:p w:rsidR="00354A90" w:rsidRPr="00354A90" w14:textId="77777777">
                                  <w:pPr>
                                    <w:rPr>
                                      <w:color w:val="FFFFFF" w:themeColor="background1"/>
                                      <w:sz w:val="38"/>
                                      <w:szCs w:val="38"/>
                                    </w:rPr>
                                  </w:pPr>
                                  <w:r w:rsidRPr="00354A90">
                                    <w:rPr>
                                      <w:color w:val="FFFFFF" w:themeColor="background1"/>
                                      <w:sz w:val="38"/>
                                      <w:szCs w:val="38"/>
                                    </w:rPr>
                                    <w:t>TÜV SÜD Product Service</w:t>
                                  </w:r>
                                  <w:r w:rsidR="00F3624C">
                                    <w:rPr>
                                      <w:color w:val="FFFFFF" w:themeColor="background1"/>
                                      <w:sz w:val="38"/>
                                      <w:szCs w:val="38"/>
                                    </w:rPr>
                                    <w:t xml:space="preserve"> GmbH</w:t>
                                  </w:r>
                                </w:p>
                              </w:sdtContent>
                            </w:sdt>
                          </w:txbxContent>
                        </wps:txbx>
                        <wps:bodyPr rot="0" vert="horz" wrap="square" lIns="216000" tIns="97200" rIns="91440" bIns="45720" anchor="t" anchorCtr="0">
                          <a:spAutoFit/>
                        </wps:bodyPr>
                      </wps:wsp>
                    </wpg:grpSp>
                    <pic:pic xmlns:pic="http://schemas.openxmlformats.org/drawingml/2006/picture">
                      <pic:nvPicPr>
                        <pic:cNvPr id="109" name="Grafik 109" descr="Ein Bild, das Text, ClipArt enthält.&#10;&#10;Automatisch generierte Beschreibung"/>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5330034" y="67986"/>
                          <a:ext cx="727710" cy="36385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pieren 112" o:spid="_x0000_s2053" style="width:481.9pt;height:42.5pt;margin-top:798.6pt;margin-left:-0.5pt;mso-height-relative:margin;mso-position-vertical-relative:page;mso-width-relative:margin;position:absolute;z-index:251664384" coordsize="61194,5397">
              <v:group id="Gruppieren 108" o:spid="_x0000_s2054" style="width:61194;height:5397;position:absolute" coordsize="61194,5397">
                <v:rect id="Rechteck 102" o:spid="_x0000_s2055" style="width:61194;height:5397;mso-wrap-style:square;position:absolute;visibility:visible;v-text-anchor:middle" fillcolor="#0046ad" stroked="f" strokeweight="2pt"/>
                <v:shapetype id="_x0000_t202" coordsize="21600,21600" o:spt="202" path="m,l,21600r21600,l21600,xe">
                  <v:stroke joinstyle="miter"/>
                  <v:path gradientshapeok="t" o:connecttype="rect"/>
                </v:shapetype>
                <v:shape id="_x0000_s2056" type="#_x0000_t202" style="width:41866;height:5055;left:16;mso-wrap-style:square;position:absolute;top:32;visibility:visible;v-text-anchor:top" filled="f" stroked="f">
                  <v:textbox style="mso-fit-shape-to-text:t" inset="17.01pt,7.65pt">
                    <w:txbxContent>
                      <w:sdt>
                        <w:sdtPr>
                          <w:rPr>
                            <w:color w:val="FFFFFF" w:themeColor="background1"/>
                            <w:sz w:val="38"/>
                            <w:szCs w:val="38"/>
                          </w:rPr>
                          <w:id w:val="829104513"/>
                          <w:lock w:val="sdtContentLocked"/>
                          <w:placeholder>
                            <w:docPart w:val="DefaultPlaceholder_-1854013440"/>
                          </w:placeholder>
                          <w:group/>
                        </w:sdtPr>
                        <w:sdtContent>
                          <w:p w:rsidR="00354A90" w:rsidRPr="00354A90" w14:paraId="511E28B5" w14:textId="77777777">
                            <w:pPr>
                              <w:rPr>
                                <w:color w:val="FFFFFF" w:themeColor="background1"/>
                                <w:sz w:val="38"/>
                                <w:szCs w:val="38"/>
                              </w:rPr>
                            </w:pPr>
                            <w:r w:rsidRPr="00354A90">
                              <w:rPr>
                                <w:color w:val="FFFFFF" w:themeColor="background1"/>
                                <w:sz w:val="38"/>
                                <w:szCs w:val="38"/>
                              </w:rPr>
                              <w:t>TÜV SÜD Product Service</w:t>
                            </w:r>
                            <w:r w:rsidR="00F3624C">
                              <w:rPr>
                                <w:color w:val="FFFFFF" w:themeColor="background1"/>
                                <w:sz w:val="38"/>
                                <w:szCs w:val="38"/>
                              </w:rPr>
                              <w:t xml:space="preserve"> GmbH</w:t>
                            </w:r>
                          </w:p>
                        </w:sdtContent>
                      </w:sdt>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09" o:spid="_x0000_s2057" type="#_x0000_t75" alt="Ein Bild, das Text, ClipArt enthält.&#10;&#10;Automatisch generierte Beschreibung" style="width:7277;height:3639;left:53300;mso-wrap-style:square;position:absolute;top:679;visibility:visible">
                <v:imagedata r:id="rId1" o:title="Ein Bild, das Text, ClipArt enthält"/>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pPr w:leftFromText="142" w:rightFromText="142" w:vertAnchor="page" w:tblpYSpec="bottom"/>
      <w:tblOverlap w:val="never"/>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tblCellMar>
      <w:tblLook w:val="04A0"/>
    </w:tblPr>
    <w:tblGrid>
      <w:gridCol w:w="1417"/>
      <w:gridCol w:w="2268"/>
      <w:gridCol w:w="2551"/>
      <w:gridCol w:w="1701"/>
      <w:gridCol w:w="1701"/>
    </w:tblGrid>
    <w:tr w14:paraId="0C32D874" w14:textId="77777777" w:rsidTr="003E32D6">
      <w:tblPrEx>
        <w:tblW w:w="96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70" w:type="dxa"/>
        </w:tblCellMar>
        <w:tblLook w:val="04A0"/>
      </w:tblPrEx>
      <w:trPr>
        <w:trHeight w:val="680"/>
      </w:trPr>
      <w:tc>
        <w:tcPr>
          <w:tcW w:w="1417" w:type="dxa"/>
          <w:tcMar>
            <w:left w:w="340" w:type="dxa"/>
          </w:tcMar>
        </w:tcPr>
        <w:p w:rsidR="00CD0091" w:rsidRPr="00153388" w:rsidP="00BC0A5B" w14:paraId="20077105" w14:textId="77777777">
          <w:pPr>
            <w:rPr>
              <w:rFonts w:cs="Arial"/>
              <w:lang w:val="en-US"/>
            </w:rPr>
          </w:pPr>
          <w:r w:rsidRPr="00D84097">
            <w:rPr>
              <w:rFonts w:cs="Arial"/>
              <w:lang w:val="en-US"/>
            </w:rPr>
            <w:t xml:space="preserve">ID: </w:t>
          </w:r>
          <w:r w:rsidRPr="00D84097">
            <w:rPr>
              <w:rFonts w:cs="Arial"/>
              <w:lang w:val="en-US"/>
            </w:rPr>
            <w:fldChar w:fldCharType="begin"/>
          </w:r>
          <w:r w:rsidRPr="00D84097">
            <w:rPr>
              <w:rFonts w:cs="Arial"/>
              <w:lang w:val="en-US"/>
            </w:rPr>
            <w:instrText xml:space="preserve"> DOCPROPERTY rox_ID \* MERGEFORMAT </w:instrText>
          </w:r>
          <w:r w:rsidRPr="00D84097">
            <w:rPr>
              <w:rFonts w:cs="Arial"/>
              <w:lang w:val="en-US"/>
            </w:rPr>
            <w:fldChar w:fldCharType="separate"/>
          </w:r>
          <w:r w:rsidR="002F62A5">
            <w:rPr>
              <w:rFonts w:cs="Arial"/>
              <w:lang w:val="en-US"/>
            </w:rPr>
            <w:t>177144</w:t>
          </w:r>
          <w:r w:rsidRPr="00D84097">
            <w:rPr>
              <w:rFonts w:cs="Arial"/>
              <w:lang w:val="en-US"/>
            </w:rPr>
            <w:fldChar w:fldCharType="end"/>
          </w:r>
        </w:p>
      </w:tc>
      <w:tc>
        <w:tcPr>
          <w:tcW w:w="2268" w:type="dxa"/>
        </w:tcPr>
        <w:p w:rsidR="00CD0091" w:rsidRPr="00153388" w:rsidP="00BC0A5B" w14:paraId="5887944C" w14:textId="77777777">
          <w:pPr>
            <w:rPr>
              <w:rFonts w:cs="Arial"/>
              <w:lang w:val="en-US"/>
            </w:rPr>
          </w:pPr>
          <w:r w:rsidRPr="00153388">
            <w:rPr>
              <w:rFonts w:cs="Arial"/>
              <w:lang w:val="en-US"/>
            </w:rPr>
            <w:t xml:space="preserve">Doc No: </w:t>
          </w:r>
          <w:r w:rsidRPr="00153388">
            <w:rPr>
              <w:rFonts w:cs="Arial"/>
              <w:lang w:val="en-US"/>
            </w:rPr>
            <w:fldChar w:fldCharType="begin"/>
          </w:r>
          <w:r w:rsidRPr="00153388">
            <w:rPr>
              <w:rFonts w:cs="Arial"/>
              <w:lang w:val="en-US"/>
            </w:rPr>
            <w:instrText xml:space="preserve"> DOCPROPERTY rox_string \* MERGEFORMAT </w:instrText>
          </w:r>
          <w:r w:rsidRPr="00153388">
            <w:rPr>
              <w:rFonts w:cs="Arial"/>
              <w:lang w:val="en-US"/>
            </w:rPr>
            <w:fldChar w:fldCharType="separate"/>
          </w:r>
          <w:r w:rsidR="002F62A5">
            <w:rPr>
              <w:rFonts w:cs="Arial"/>
              <w:lang w:val="en-US"/>
            </w:rPr>
            <w:t>MED_G_09.05</w:t>
          </w:r>
          <w:r w:rsidRPr="00153388">
            <w:rPr>
              <w:rFonts w:cs="Arial"/>
              <w:lang w:val="en-US"/>
            </w:rPr>
            <w:fldChar w:fldCharType="end"/>
          </w:r>
        </w:p>
      </w:tc>
      <w:tc>
        <w:tcPr>
          <w:tcW w:w="2551" w:type="dxa"/>
        </w:tcPr>
        <w:p w:rsidR="00CD0091" w:rsidRPr="00153388" w:rsidP="00BC0A5B" w14:paraId="64510C63" w14:textId="77777777">
          <w:pPr>
            <w:rPr>
              <w:rFonts w:cs="Arial"/>
              <w:lang w:val="en-US"/>
            </w:rPr>
          </w:pPr>
          <w:r w:rsidRPr="00153388">
            <w:rPr>
              <w:rFonts w:cs="Arial"/>
              <w:lang w:val="en-US"/>
            </w:rPr>
            <w:t xml:space="preserve">Revision: </w:t>
          </w:r>
          <w:r w:rsidRPr="00153388">
            <w:rPr>
              <w:rFonts w:cs="Arial"/>
              <w:lang w:val="en-US"/>
            </w:rPr>
            <w:fldChar w:fldCharType="begin"/>
          </w:r>
          <w:r w:rsidRPr="00153388">
            <w:rPr>
              <w:rFonts w:cs="Arial"/>
              <w:lang w:val="en-US"/>
            </w:rPr>
            <w:instrText xml:space="preserve"> DOCPROPERTY rox_Revision \* MERGEFORMAT </w:instrText>
          </w:r>
          <w:r w:rsidRPr="00153388">
            <w:rPr>
              <w:rFonts w:cs="Arial"/>
              <w:lang w:val="en-US"/>
            </w:rPr>
            <w:fldChar w:fldCharType="separate"/>
          </w:r>
          <w:r w:rsidR="002F62A5">
            <w:rPr>
              <w:rFonts w:cs="Arial"/>
              <w:lang w:val="en-US"/>
            </w:rPr>
            <w:t>0</w:t>
          </w:r>
          <w:r w:rsidRPr="00153388">
            <w:rPr>
              <w:rFonts w:cs="Arial"/>
              <w:lang w:val="en-US"/>
            </w:rPr>
            <w:fldChar w:fldCharType="end"/>
          </w:r>
          <w:r w:rsidRPr="00153388">
            <w:rPr>
              <w:rFonts w:cs="Arial"/>
              <w:lang w:val="en-US"/>
            </w:rPr>
            <w:t xml:space="preserve"> – </w:t>
          </w:r>
          <w:r w:rsidRPr="00153388">
            <w:rPr>
              <w:rFonts w:cs="Arial"/>
              <w:lang w:val="en-US"/>
            </w:rPr>
            <w:fldChar w:fldCharType="begin"/>
          </w:r>
          <w:r w:rsidRPr="00153388">
            <w:rPr>
              <w:rFonts w:cs="Arial"/>
              <w:lang w:val="en-US"/>
            </w:rPr>
            <w:instrText xml:space="preserve"> DOCPROPERTY rox_Status \* MERGEFORMAT </w:instrText>
          </w:r>
          <w:r w:rsidRPr="00153388">
            <w:rPr>
              <w:rFonts w:cs="Arial"/>
              <w:lang w:val="en-US"/>
            </w:rPr>
            <w:fldChar w:fldCharType="separate"/>
          </w:r>
          <w:r w:rsidR="002F62A5">
            <w:rPr>
              <w:rFonts w:cs="Arial"/>
              <w:lang w:val="en-US"/>
            </w:rPr>
            <w:t>released</w:t>
          </w:r>
          <w:r w:rsidRPr="00153388">
            <w:rPr>
              <w:rFonts w:cs="Arial"/>
              <w:lang w:val="en-US"/>
            </w:rPr>
            <w:fldChar w:fldCharType="end"/>
          </w:r>
          <w:r w:rsidRPr="00153388">
            <w:rPr>
              <w:rFonts w:cs="Arial"/>
              <w:lang w:val="en-US"/>
            </w:rPr>
            <w:fldChar w:fldCharType="begin"/>
          </w:r>
          <w:r w:rsidRPr="00153388">
            <w:rPr>
              <w:rFonts w:cs="Arial"/>
              <w:lang w:val="en-US"/>
            </w:rPr>
            <w:instrText xml:space="preserve"> DOCPROPERTY rox_GueltigAb \* MERGEFORMAT </w:instrText>
          </w:r>
          <w:r>
            <w:rPr>
              <w:rFonts w:cs="Arial"/>
              <w:lang w:val="en-US"/>
            </w:rPr>
            <w:fldChar w:fldCharType="separate"/>
          </w:r>
          <w:r w:rsidRPr="00153388">
            <w:rPr>
              <w:rFonts w:cs="Arial"/>
              <w:lang w:val="en-US"/>
            </w:rPr>
            <w:t>19 Mar 2022</w:t>
          </w:r>
          <w:r w:rsidRPr="00153388">
            <w:rPr>
              <w:rFonts w:cs="Arial"/>
              <w:lang w:val="en-US"/>
            </w:rPr>
            <w:fldChar w:fldCharType="end"/>
          </w:r>
        </w:p>
      </w:tc>
      <w:tc>
        <w:tcPr>
          <w:tcW w:w="1701" w:type="dxa"/>
        </w:tcPr>
        <w:p w:rsidR="00CD0091" w:rsidRPr="00153388" w:rsidP="00BC0A5B" w14:paraId="14551792" w14:textId="77777777">
          <w:pPr>
            <w:rPr>
              <w:rFonts w:cs="Arial"/>
              <w:lang w:val="en-US"/>
            </w:rPr>
          </w:pPr>
          <w:r w:rsidRPr="00153388">
            <w:rPr>
              <w:rFonts w:cs="Arial"/>
              <w:lang w:val="en-US"/>
            </w:rPr>
            <w:t>Effective:</w:t>
          </w:r>
        </w:p>
      </w:tc>
      <w:tc>
        <w:tcPr>
          <w:tcW w:w="1701" w:type="dxa"/>
          <w:tcMar>
            <w:right w:w="340" w:type="dxa"/>
          </w:tcMar>
        </w:tcPr>
        <w:sdt>
          <w:sdtPr>
            <w:rPr>
              <w:rFonts w:cs="Arial"/>
              <w:lang w:val="en-US"/>
            </w:rPr>
            <w:id w:val="1273282648"/>
            <w:lock w:val="sdtContentLocked"/>
            <w:placeholder>
              <w:docPart w:val="DefaultPlaceholder_-1854013440"/>
            </w:placeholder>
            <w:group/>
          </w:sdtPr>
          <w:sdtEndPr>
            <w:rPr>
              <w:lang w:val="en-GB"/>
            </w:rPr>
          </w:sdtEndPr>
          <w:sdtContent>
            <w:p w:rsidR="00CD0091" w:rsidRPr="00153388" w:rsidP="00BC0A5B" w14:paraId="1F75FB35" w14:textId="77777777">
              <w:pPr>
                <w:jc w:val="right"/>
                <w:rPr>
                  <w:rFonts w:cs="Arial"/>
                  <w:lang w:val="en-US"/>
                </w:rPr>
              </w:pPr>
              <w:r w:rsidRPr="00153388">
                <w:rPr>
                  <w:rFonts w:cs="Arial"/>
                  <w:lang w:val="en-US"/>
                </w:rPr>
                <w:t xml:space="preserve">Page </w:t>
              </w:r>
              <w:r w:rsidRPr="00153388">
                <w:rPr>
                  <w:rFonts w:cs="Arial"/>
                </w:rPr>
                <w:fldChar w:fldCharType="begin"/>
              </w:r>
              <w:r w:rsidRPr="00153388">
                <w:rPr>
                  <w:rFonts w:cs="Arial"/>
                  <w:lang w:val="en-US"/>
                </w:rPr>
                <w:instrText xml:space="preserve"> PAGE </w:instrText>
              </w:r>
              <w:r w:rsidRPr="00153388">
                <w:rPr>
                  <w:rFonts w:cs="Arial"/>
                </w:rPr>
                <w:fldChar w:fldCharType="separate"/>
              </w:r>
              <w:r w:rsidRPr="00153388">
                <w:rPr>
                  <w:rFonts w:ascii="Arial Narrow" w:eastAsia="Times New Roman" w:hAnsi="Arial Narrow" w:cs="Arial"/>
                  <w:sz w:val="20"/>
                  <w:szCs w:val="20"/>
                  <w:lang w:val="en-US" w:eastAsia="de-DE" w:bidi="ar-SA"/>
                </w:rPr>
                <w:t>32</w:t>
              </w:r>
              <w:r w:rsidRPr="00153388">
                <w:rPr>
                  <w:rFonts w:cs="Arial"/>
                </w:rPr>
                <w:fldChar w:fldCharType="end"/>
              </w:r>
              <w:r w:rsidRPr="00153388">
                <w:rPr>
                  <w:rFonts w:cs="Arial"/>
                  <w:lang w:val="en-US"/>
                </w:rPr>
                <w:t xml:space="preserve"> of </w:t>
              </w:r>
              <w:r w:rsidRPr="00153388">
                <w:rPr>
                  <w:rFonts w:cs="Arial"/>
                </w:rPr>
                <w:fldChar w:fldCharType="begin"/>
              </w:r>
              <w:r w:rsidRPr="00153388">
                <w:rPr>
                  <w:rFonts w:cs="Arial"/>
                  <w:lang w:val="en-US"/>
                </w:rPr>
                <w:instrText xml:space="preserve"> NUMPAGES </w:instrText>
              </w:r>
              <w:r w:rsidRPr="00153388">
                <w:rPr>
                  <w:rFonts w:cs="Arial"/>
                </w:rPr>
                <w:fldChar w:fldCharType="separate"/>
              </w:r>
              <w:r w:rsidRPr="00153388">
                <w:rPr>
                  <w:rFonts w:ascii="Arial Narrow" w:eastAsia="Times New Roman" w:hAnsi="Arial Narrow" w:cs="Arial"/>
                  <w:sz w:val="20"/>
                  <w:szCs w:val="20"/>
                  <w:lang w:val="en-US" w:eastAsia="de-DE" w:bidi="ar-SA"/>
                </w:rPr>
                <w:t>33</w:t>
              </w:r>
              <w:r w:rsidRPr="00153388">
                <w:rPr>
                  <w:rFonts w:cs="Arial"/>
                </w:rPr>
                <w:fldChar w:fldCharType="end"/>
              </w:r>
            </w:p>
          </w:sdtContent>
        </w:sdt>
      </w:tc>
    </w:tr>
  </w:tbl>
  <w:p w:rsidR="00CD0091" w:rsidRPr="005B0DA3" w:rsidP="001B5C42" w14:paraId="15A69676" w14:textId="77777777">
    <w:pPr>
      <w:rPr>
        <w:rFonts w:cs="Arial"/>
        <w:sz w:val="2"/>
      </w:rPr>
    </w:pPr>
    <w:r>
      <w:rPr>
        <w:noProof/>
      </w:rPr>
      <mc:AlternateContent>
        <mc:Choice Requires="wps">
          <w:drawing>
            <wp:anchor distT="0" distB="0" distL="114300" distR="114300" simplePos="0" relativeHeight="251669504" behindDoc="1" locked="1" layoutInCell="1" allowOverlap="1">
              <wp:simplePos x="0" y="0"/>
              <wp:positionH relativeFrom="column">
                <wp:posOffset>4445</wp:posOffset>
              </wp:positionH>
              <wp:positionV relativeFrom="page">
                <wp:posOffset>10146030</wp:posOffset>
              </wp:positionV>
              <wp:extent cx="6119495" cy="539750"/>
              <wp:effectExtent l="0" t="0" r="0" b="0"/>
              <wp:wrapNone/>
              <wp:docPr id="7" name="Rechteck 7"/>
              <wp:cNvGraphicFramePr/>
              <a:graphic xmlns:a="http://schemas.openxmlformats.org/drawingml/2006/main">
                <a:graphicData uri="http://schemas.microsoft.com/office/word/2010/wordprocessingShape">
                  <wps:wsp xmlns:wps="http://schemas.microsoft.com/office/word/2010/wordprocessingShape">
                    <wps:cNvSpPr/>
                    <wps:spPr>
                      <a:xfrm>
                        <a:off x="0" y="0"/>
                        <a:ext cx="6119495" cy="539750"/>
                      </a:xfrm>
                      <a:prstGeom prst="rect">
                        <a:avLst/>
                      </a:prstGeom>
                      <a:solidFill>
                        <a:srgbClr val="E2E3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7" o:spid="_x0000_s2061" style="width:481.85pt;height:42.5pt;margin-top:798.9pt;margin-left:0.35pt;mso-height-percent:0;mso-height-relative:margin;mso-position-vertical-relative:page;mso-width-percent:0;mso-width-relative:margin;mso-wrap-distance-bottom:0;mso-wrap-distance-left:9pt;mso-wrap-distance-right:9pt;mso-wrap-distance-top:0;mso-wrap-style:square;position:absolute;visibility:visible;v-text-anchor:middle;z-index:-251645952" fillcolor="#e2e3e4" stroked="f" strokeweight="2pt">
              <w10:anchorlock/>
            </v:rect>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D0091" w:rsidRPr="005B0DA3" w:rsidP="001B5C42" w14:paraId="3C87425E" w14:textId="77777777">
    <w:pPr>
      <w:rPr>
        <w:rFonts w:cs="Arial"/>
        <w:sz w:val="2"/>
      </w:rPr>
    </w:pPr>
    <w:r w:rsidRPr="00B26970">
      <w:rPr>
        <w:noProof/>
      </w:rPr>
      <mc:AlternateContent>
        <mc:Choice Requires="wpg">
          <w:drawing>
            <wp:anchor distT="0" distB="0" distL="114300" distR="114300" simplePos="0" relativeHeight="251673600" behindDoc="0" locked="0" layoutInCell="1" allowOverlap="1">
              <wp:simplePos x="0" y="0"/>
              <wp:positionH relativeFrom="margin">
                <wp:posOffset>-16705</wp:posOffset>
              </wp:positionH>
              <wp:positionV relativeFrom="paragraph">
                <wp:posOffset>-1656617</wp:posOffset>
              </wp:positionV>
              <wp:extent cx="6186765" cy="1018324"/>
              <wp:effectExtent l="0" t="0" r="5080" b="10795"/>
              <wp:wrapNone/>
              <wp:docPr id="9" name="Gruppieren 9"/>
              <wp:cNvGraphicFramePr/>
              <a:graphic xmlns:a="http://schemas.openxmlformats.org/drawingml/2006/main">
                <a:graphicData uri="http://schemas.microsoft.com/office/word/2010/wordprocessingGroup">
                  <wpg:wgp xmlns:wpg="http://schemas.microsoft.com/office/word/2010/wordprocessingGroup">
                    <wpg:cNvGrpSpPr/>
                    <wpg:grpSpPr>
                      <a:xfrm>
                        <a:off x="0" y="0"/>
                        <a:ext cx="6186765" cy="1018324"/>
                        <a:chOff x="0" y="0"/>
                        <a:chExt cx="6186765" cy="1018324"/>
                      </a:xfrm>
                    </wpg:grpSpPr>
                    <wps:wsp xmlns:wps="http://schemas.microsoft.com/office/word/2010/wordprocessingShape">
                      <wps:cNvPr id="11" name="Textfeld 11"/>
                      <wps:cNvSpPr txBox="1">
                        <a:spLocks noChangeArrowheads="1"/>
                      </wps:cNvSpPr>
                      <wps:spPr bwMode="auto">
                        <a:xfrm>
                          <a:off x="0" y="0"/>
                          <a:ext cx="1857375" cy="1017905"/>
                        </a:xfrm>
                        <a:prstGeom prst="rect">
                          <a:avLst/>
                        </a:prstGeom>
                        <a:noFill/>
                        <a:ln w="9525">
                          <a:noFill/>
                          <a:miter lim="800000"/>
                          <a:headEnd/>
                          <a:tailEnd/>
                        </a:ln>
                      </wps:spPr>
                      <wps:txbx>
                        <w:txbxContent>
                          <w:sdt>
                            <w:sdtPr>
                              <w:rPr>
                                <w:sz w:val="16"/>
                                <w:szCs w:val="16"/>
                              </w:rPr>
                              <w:id w:val="-231935284"/>
                              <w:lock w:val="sdtContentLocked"/>
                              <w:placeholder>
                                <w:docPart w:val="DefaultPlaceholder_-1854013440"/>
                              </w:placeholder>
                              <w:group/>
                            </w:sdtPr>
                            <w:sdtContent>
                              <w:p w:rsidR="00B26970" w:rsidRPr="00FB48C1" w:rsidP="00B26970" w14:textId="77777777">
                                <w:pPr>
                                  <w:rPr>
                                    <w:sz w:val="16"/>
                                    <w:szCs w:val="16"/>
                                  </w:rPr>
                                </w:pPr>
                                <w:r w:rsidRPr="00FB48C1">
                                  <w:rPr>
                                    <w:sz w:val="16"/>
                                    <w:szCs w:val="16"/>
                                  </w:rPr>
                                  <w:t>Sitz: München</w:t>
                                </w:r>
                                <w:r w:rsidRPr="00FB48C1">
                                  <w:rPr>
                                    <w:sz w:val="16"/>
                                    <w:szCs w:val="16"/>
                                  </w:rPr>
                                  <w:br/>
                                  <w:t>Handelsregister München HRB 85742</w:t>
                                </w:r>
                                <w:r w:rsidRPr="00FB48C1">
                                  <w:rPr>
                                    <w:sz w:val="16"/>
                                    <w:szCs w:val="16"/>
                                  </w:rPr>
                                  <w:br/>
                                  <w:t>UniCredit Bank AG</w:t>
                                </w:r>
                                <w:r w:rsidRPr="00FB48C1">
                                  <w:rPr>
                                    <w:sz w:val="16"/>
                                    <w:szCs w:val="16"/>
                                  </w:rPr>
                                  <w:br/>
                                  <w:t>BIC HYVEDEMMXXX</w:t>
                                </w:r>
                                <w:r w:rsidRPr="00FB48C1">
                                  <w:rPr>
                                    <w:sz w:val="16"/>
                                    <w:szCs w:val="16"/>
                                  </w:rPr>
                                  <w:br/>
                                </w:r>
                                <w:r w:rsidRPr="00FB48C1">
                                  <w:rPr>
                                    <w:sz w:val="16"/>
                                    <w:szCs w:val="16"/>
                                  </w:rPr>
                                  <w:t xml:space="preserve">IBAN DE13 7002 0270 0048 8522 11 </w:t>
                                </w:r>
                                <w:r w:rsidRPr="00FB48C1">
                                  <w:rPr>
                                    <w:sz w:val="16"/>
                                    <w:szCs w:val="16"/>
                                  </w:rPr>
                                  <w:br/>
                                  <w:t>USt-IdNr. DE129484267</w:t>
                                </w:r>
                                <w:r w:rsidRPr="00FB48C1">
                                  <w:rPr>
                                    <w:sz w:val="16"/>
                                    <w:szCs w:val="16"/>
                                  </w:rPr>
                                  <w:br/>
                                  <w:t>Informationen gemäß § 2 Abs. 1 DL-InfoV unter</w:t>
                                </w:r>
                                <w:r w:rsidRPr="00FB48C1">
                                  <w:rPr>
                                    <w:sz w:val="16"/>
                                    <w:szCs w:val="16"/>
                                  </w:rPr>
                                  <w:br/>
                                  <w:t>www.tuvsud.com/impressum</w:t>
                                </w:r>
                              </w:p>
                            </w:sdtContent>
                          </w:sdt>
                        </w:txbxContent>
                      </wps:txbx>
                      <wps:bodyPr rot="0" vert="horz" wrap="square" lIns="36000" tIns="0" rIns="0" bIns="0" anchor="b" anchorCtr="0">
                        <a:spAutoFit/>
                      </wps:bodyPr>
                    </wps:wsp>
                    <wps:wsp xmlns:wps="http://schemas.microsoft.com/office/word/2010/wordprocessingShape">
                      <wps:cNvPr id="12" name="Textfeld 2"/>
                      <wps:cNvSpPr txBox="1">
                        <a:spLocks noChangeArrowheads="1"/>
                      </wps:cNvSpPr>
                      <wps:spPr bwMode="auto">
                        <a:xfrm>
                          <a:off x="2086583" y="233464"/>
                          <a:ext cx="1193800" cy="784860"/>
                        </a:xfrm>
                        <a:prstGeom prst="rect">
                          <a:avLst/>
                        </a:prstGeom>
                        <a:noFill/>
                        <a:ln w="9525">
                          <a:noFill/>
                          <a:miter lim="800000"/>
                          <a:headEnd/>
                          <a:tailEnd/>
                        </a:ln>
                      </wps:spPr>
                      <wps:txbx>
                        <w:txbxContent>
                          <w:sdt>
                            <w:sdtPr>
                              <w:rPr>
                                <w:sz w:val="16"/>
                                <w:szCs w:val="16"/>
                              </w:rPr>
                              <w:id w:val="1375583373"/>
                              <w:lock w:val="sdtContentLocked"/>
                              <w:placeholder>
                                <w:docPart w:val="DefaultPlaceholder_-1854013440"/>
                              </w:placeholder>
                              <w:group/>
                            </w:sdtPr>
                            <w:sdtContent>
                              <w:p w:rsidR="00B26970" w:rsidRPr="00C46B96" w:rsidP="00B26970" w14:textId="77777777">
                                <w:pPr>
                                  <w:rPr>
                                    <w:sz w:val="16"/>
                                    <w:szCs w:val="16"/>
                                  </w:rPr>
                                </w:pPr>
                                <w:r w:rsidRPr="00C46B96">
                                  <w:rPr>
                                    <w:sz w:val="16"/>
                                    <w:szCs w:val="16"/>
                                  </w:rPr>
                                  <w:t>Aufsichtsrat:</w:t>
                                </w:r>
                                <w:r>
                                  <w:rPr>
                                    <w:sz w:val="16"/>
                                    <w:szCs w:val="16"/>
                                  </w:rPr>
                                  <w:br/>
                                </w:r>
                                <w:r w:rsidRPr="00C46B96">
                                  <w:rPr>
                                    <w:sz w:val="16"/>
                                    <w:szCs w:val="16"/>
                                  </w:rPr>
                                  <w:t>Holger Lindner (Vorsitzender)</w:t>
                                </w:r>
                                <w:r>
                                  <w:rPr>
                                    <w:sz w:val="16"/>
                                    <w:szCs w:val="16"/>
                                  </w:rPr>
                                  <w:br/>
                                </w:r>
                                <w:r w:rsidRPr="00C46B96">
                                  <w:rPr>
                                    <w:sz w:val="16"/>
                                    <w:szCs w:val="16"/>
                                  </w:rPr>
                                  <w:t>Geschäftsführung:</w:t>
                                </w:r>
                                <w:r>
                                  <w:rPr>
                                    <w:sz w:val="16"/>
                                    <w:szCs w:val="16"/>
                                  </w:rPr>
                                  <w:br/>
                                </w:r>
                                <w:r w:rsidRPr="00C46B96">
                                  <w:rPr>
                                    <w:sz w:val="16"/>
                                    <w:szCs w:val="16"/>
                                  </w:rPr>
                                  <w:t>Walter Reithmaier (Sprecher)</w:t>
                                </w:r>
                                <w:r>
                                  <w:rPr>
                                    <w:sz w:val="16"/>
                                    <w:szCs w:val="16"/>
                                  </w:rPr>
                                  <w:br/>
                                </w:r>
                                <w:r w:rsidRPr="00C46B96">
                                  <w:rPr>
                                    <w:sz w:val="16"/>
                                    <w:szCs w:val="16"/>
                                  </w:rPr>
                                  <w:t>Dr. Jens Butenandt</w:t>
                                </w:r>
                                <w:r>
                                  <w:rPr>
                                    <w:sz w:val="16"/>
                                    <w:szCs w:val="16"/>
                                  </w:rPr>
                                  <w:br/>
                                </w:r>
                                <w:r w:rsidRPr="00C46B96">
                                  <w:rPr>
                                    <w:sz w:val="16"/>
                                    <w:szCs w:val="16"/>
                                  </w:rPr>
                                  <w:t>Patrick van Wel</w:t>
                                </w:r>
                                <w:r w:rsidRPr="00C46B96">
                                  <w:rPr>
                                    <w:sz w:val="16"/>
                                    <w:szCs w:val="16"/>
                                  </w:rPr>
                                  <w:t>ij</w:t>
                                </w:r>
                              </w:p>
                            </w:sdtContent>
                          </w:sdt>
                        </w:txbxContent>
                      </wps:txbx>
                      <wps:bodyPr rot="0" vert="horz" wrap="square" lIns="36000" tIns="0" rIns="0" bIns="0" anchor="b" anchorCtr="0">
                        <a:spAutoFit/>
                      </wps:bodyPr>
                    </wps:wsp>
                    <wps:wsp xmlns:wps="http://schemas.microsoft.com/office/word/2010/wordprocessingShape">
                      <wps:cNvPr id="13" name="Textfeld 2"/>
                      <wps:cNvSpPr txBox="1">
                        <a:spLocks noChangeArrowheads="1"/>
                      </wps:cNvSpPr>
                      <wps:spPr bwMode="auto">
                        <a:xfrm>
                          <a:off x="4844375" y="466928"/>
                          <a:ext cx="1342390" cy="551180"/>
                        </a:xfrm>
                        <a:prstGeom prst="rect">
                          <a:avLst/>
                        </a:prstGeom>
                        <a:noFill/>
                        <a:ln w="9525">
                          <a:noFill/>
                          <a:miter lim="800000"/>
                          <a:headEnd/>
                          <a:tailEnd/>
                        </a:ln>
                      </wps:spPr>
                      <wps:txbx>
                        <w:txbxContent>
                          <w:sdt>
                            <w:sdtPr>
                              <w:rPr>
                                <w:sz w:val="16"/>
                                <w:szCs w:val="16"/>
                              </w:rPr>
                              <w:id w:val="37175458"/>
                              <w:lock w:val="sdtContentLocked"/>
                              <w:placeholder>
                                <w:docPart w:val="DefaultPlaceholder_-1854013440"/>
                              </w:placeholder>
                              <w:group/>
                            </w:sdtPr>
                            <w:sdtContent>
                              <w:p w:rsidR="00B26970" w:rsidRPr="00C46B96" w:rsidP="00B26970" w14:textId="77777777">
                                <w:pPr>
                                  <w:rPr>
                                    <w:sz w:val="16"/>
                                    <w:szCs w:val="16"/>
                                  </w:rPr>
                                </w:pPr>
                                <w:r w:rsidRPr="004A0FB5">
                                  <w:rPr>
                                    <w:sz w:val="16"/>
                                    <w:szCs w:val="16"/>
                                  </w:rPr>
                                  <w:t>TÜV SÜD Product Service GmbH</w:t>
                                </w:r>
                                <w:r>
                                  <w:rPr>
                                    <w:sz w:val="16"/>
                                    <w:szCs w:val="16"/>
                                  </w:rPr>
                                  <w:br/>
                                </w:r>
                                <w:r w:rsidRPr="004A0FB5">
                                  <w:rPr>
                                    <w:sz w:val="16"/>
                                    <w:szCs w:val="16"/>
                                  </w:rPr>
                                  <w:t>Ridlerstr. 65</w:t>
                                </w:r>
                                <w:r>
                                  <w:rPr>
                                    <w:sz w:val="16"/>
                                    <w:szCs w:val="16"/>
                                  </w:rPr>
                                  <w:br/>
                                </w:r>
                                <w:r w:rsidRPr="004A0FB5">
                                  <w:rPr>
                                    <w:sz w:val="16"/>
                                    <w:szCs w:val="16"/>
                                  </w:rPr>
                                  <w:t>80339 München</w:t>
                                </w:r>
                                <w:r>
                                  <w:rPr>
                                    <w:sz w:val="16"/>
                                    <w:szCs w:val="16"/>
                                  </w:rPr>
                                  <w:br/>
                                </w:r>
                                <w:r w:rsidRPr="004A0FB5">
                                  <w:rPr>
                                    <w:sz w:val="16"/>
                                    <w:szCs w:val="16"/>
                                  </w:rPr>
                                  <w:t>Deutschland</w:t>
                                </w:r>
                              </w:p>
                            </w:sdtContent>
                          </w:sdt>
                        </w:txbxContent>
                      </wps:txbx>
                      <wps:bodyPr rot="0" vert="horz" wrap="square" lIns="36000" tIns="0" rIns="0" bIns="0" anchor="b" anchorCtr="0">
                        <a:spAutoFit/>
                      </wps:bodyPr>
                    </wps:wsp>
                    <wps:wsp xmlns:wps="http://schemas.microsoft.com/office/word/2010/wordprocessingShape">
                      <wps:cNvPr id="14" name="Textfeld 2"/>
                      <wps:cNvSpPr txBox="1">
                        <a:spLocks noChangeArrowheads="1"/>
                      </wps:cNvSpPr>
                      <wps:spPr bwMode="auto">
                        <a:xfrm>
                          <a:off x="3550352" y="505118"/>
                          <a:ext cx="1100894" cy="492759"/>
                        </a:xfrm>
                        <a:prstGeom prst="rect">
                          <a:avLst/>
                        </a:prstGeom>
                        <a:noFill/>
                        <a:ln w="9525">
                          <a:noFill/>
                          <a:miter lim="800000"/>
                          <a:headEnd/>
                          <a:tailEnd/>
                        </a:ln>
                      </wps:spPr>
                      <wps:txbx>
                        <w:txbxContent>
                          <w:p w:rsidR="00B26970" w:rsidP="00FD1864" w14:textId="77777777">
                            <w:pPr>
                              <w:spacing w:after="0"/>
                              <w:rPr>
                                <w:sz w:val="16"/>
                                <w:szCs w:val="16"/>
                              </w:rPr>
                            </w:pPr>
                            <w:r>
                              <w:rPr>
                                <w:sz w:val="16"/>
                                <w:szCs w:val="16"/>
                              </w:rPr>
                              <w:br/>
                            </w:r>
                            <w:hyperlink r:id="rId1" w:history="1">
                              <w:r w:rsidRPr="0076027B" w:rsidR="00FD1864">
                                <w:rPr>
                                  <w:rStyle w:val="Hyperlink"/>
                                  <w:sz w:val="16"/>
                                  <w:szCs w:val="16"/>
                                </w:rPr>
                                <w:t>www.tuvsud.com/ps</w:t>
                              </w:r>
                            </w:hyperlink>
                          </w:p>
                          <w:p w:rsidR="00FD1864" w:rsidRPr="00C46B96" w:rsidP="00B26970" w14:textId="77777777">
                            <w:pPr>
                              <w:rPr>
                                <w:sz w:val="16"/>
                                <w:szCs w:val="16"/>
                              </w:rPr>
                            </w:pPr>
                            <w:r w:rsidRPr="00B84C52">
                              <w:rPr>
                                <w:noProof/>
                                <w:sz w:val="15"/>
                                <w:szCs w:val="15"/>
                              </w:rPr>
                              <w:drawing>
                                <wp:inline distT="0" distB="0" distL="0" distR="0">
                                  <wp:extent cx="360680" cy="173990"/>
                                  <wp:effectExtent l="19050" t="0" r="1270" b="0"/>
                                  <wp:docPr id="449295023" name="Grafik 4" descr="tuevÂ®_11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295023" name="Grafik 4" descr="tuevÂ®_11_5.gif"/>
                                          <pic:cNvPicPr>
                                            <a:picLocks noChangeAspect="1" noChangeArrowheads="1"/>
                                          </pic:cNvPicPr>
                                        </pic:nvPicPr>
                                        <pic:blipFill>
                                          <a:blip xmlns:r="http://schemas.openxmlformats.org/officeDocument/2006/relationships" r:embed="rId2"/>
                                          <a:stretch>
                                            <a:fillRect/>
                                          </a:stretch>
                                        </pic:blipFill>
                                        <pic:spPr bwMode="auto">
                                          <a:xfrm>
                                            <a:off x="0" y="0"/>
                                            <a:ext cx="360680" cy="173990"/>
                                          </a:xfrm>
                                          <a:prstGeom prst="rect">
                                            <a:avLst/>
                                          </a:prstGeom>
                                          <a:noFill/>
                                          <a:ln w="9525">
                                            <a:noFill/>
                                            <a:miter lim="800000"/>
                                            <a:headEnd/>
                                            <a:tailEnd/>
                                          </a:ln>
                                        </pic:spPr>
                                      </pic:pic>
                                    </a:graphicData>
                                  </a:graphic>
                                </wp:inline>
                              </w:drawing>
                            </w:r>
                          </w:p>
                        </w:txbxContent>
                      </wps:txbx>
                      <wps:bodyPr rot="0" vert="horz" wrap="square" lIns="36000" tIns="0" rIns="0" bIns="0" anchor="b" anchorCtr="0">
                        <a:spAutoFit/>
                      </wps:bodyPr>
                    </wps:wsp>
                  </wpg:wgp>
                </a:graphicData>
              </a:graphic>
              <wp14:sizeRelV relativeFrom="margin">
                <wp14:pctHeight>0</wp14:pctHeight>
              </wp14:sizeRelV>
            </wp:anchor>
          </w:drawing>
        </mc:Choice>
        <mc:Fallback>
          <w:pict>
            <v:group id="Gruppieren 9" o:spid="_x0000_s2062" style="width:487.15pt;height:80.2pt;margin-top:-130.45pt;margin-left:-1.3pt;mso-height-relative:margin;mso-position-horizontal-relative:margin;position:absolute;z-index:251674624" coordsize="61867,10183">
              <v:shapetype id="_x0000_t202" coordsize="21600,21600" o:spt="202" path="m,l,21600r21600,l21600,xe">
                <v:stroke joinstyle="miter"/>
                <v:path gradientshapeok="t" o:connecttype="rect"/>
              </v:shapetype>
              <v:shape id="Textfeld 11" o:spid="_x0000_s2063" type="#_x0000_t202" style="width:18573;height:10179;mso-wrap-style:square;position:absolute;visibility:visible;v-text-anchor:bottom" filled="f" stroked="f">
                <v:textbox style="mso-fit-shape-to-text:t" inset="2.83pt,0,0,0">
                  <w:txbxContent>
                    <w:sdt>
                      <w:sdtPr>
                        <w:rPr>
                          <w:sz w:val="16"/>
                          <w:szCs w:val="16"/>
                        </w:rPr>
                        <w:id w:val="1117483335"/>
                        <w:lock w:val="sdtContentLocked"/>
                        <w:placeholder>
                          <w:docPart w:val="DefaultPlaceholder_-1854013440"/>
                        </w:placeholder>
                        <w:group/>
                      </w:sdtPr>
                      <w:sdtContent>
                        <w:p w:rsidR="00B26970" w:rsidRPr="00FB48C1" w:rsidP="00B26970" w14:paraId="3372BA4A" w14:textId="77777777">
                          <w:pPr>
                            <w:rPr>
                              <w:sz w:val="16"/>
                              <w:szCs w:val="16"/>
                            </w:rPr>
                          </w:pPr>
                          <w:r w:rsidRPr="00FB48C1">
                            <w:rPr>
                              <w:sz w:val="16"/>
                              <w:szCs w:val="16"/>
                            </w:rPr>
                            <w:t>Sitz: München</w:t>
                          </w:r>
                          <w:r w:rsidRPr="00FB48C1">
                            <w:rPr>
                              <w:sz w:val="16"/>
                              <w:szCs w:val="16"/>
                            </w:rPr>
                            <w:br/>
                            <w:t>Handelsregister München HRB 85742</w:t>
                          </w:r>
                          <w:r w:rsidRPr="00FB48C1">
                            <w:rPr>
                              <w:sz w:val="16"/>
                              <w:szCs w:val="16"/>
                            </w:rPr>
                            <w:br/>
                            <w:t>UniCredit Bank AG</w:t>
                          </w:r>
                          <w:r w:rsidRPr="00FB48C1">
                            <w:rPr>
                              <w:sz w:val="16"/>
                              <w:szCs w:val="16"/>
                            </w:rPr>
                            <w:br/>
                            <w:t>BIC HYVEDEMMXXX</w:t>
                          </w:r>
                          <w:r w:rsidRPr="00FB48C1">
                            <w:rPr>
                              <w:sz w:val="16"/>
                              <w:szCs w:val="16"/>
                            </w:rPr>
                            <w:br/>
                          </w:r>
                          <w:r w:rsidRPr="00FB48C1">
                            <w:rPr>
                              <w:sz w:val="16"/>
                              <w:szCs w:val="16"/>
                            </w:rPr>
                            <w:t xml:space="preserve">IBAN DE13 7002 0270 0048 8522 11 </w:t>
                          </w:r>
                          <w:r w:rsidRPr="00FB48C1">
                            <w:rPr>
                              <w:sz w:val="16"/>
                              <w:szCs w:val="16"/>
                            </w:rPr>
                            <w:br/>
                            <w:t>USt-IdNr. DE129484267</w:t>
                          </w:r>
                          <w:r w:rsidRPr="00FB48C1">
                            <w:rPr>
                              <w:sz w:val="16"/>
                              <w:szCs w:val="16"/>
                            </w:rPr>
                            <w:br/>
                            <w:t>Informationen gemäß § 2 Abs. 1 DL-InfoV unter</w:t>
                          </w:r>
                          <w:r w:rsidRPr="00FB48C1">
                            <w:rPr>
                              <w:sz w:val="16"/>
                              <w:szCs w:val="16"/>
                            </w:rPr>
                            <w:br/>
                            <w:t>www.tuvsud.com/impressum</w:t>
                          </w:r>
                        </w:p>
                      </w:sdtContent>
                    </w:sdt>
                  </w:txbxContent>
                </v:textbox>
              </v:shape>
              <v:shape id="_x0000_s2064" type="#_x0000_t202" style="width:11938;height:7849;left:20865;mso-wrap-style:square;position:absolute;top:2334;visibility:visible;v-text-anchor:bottom" filled="f" stroked="f">
                <v:textbox style="mso-fit-shape-to-text:t" inset="2.83pt,0,0,0">
                  <w:txbxContent>
                    <w:sdt>
                      <w:sdtPr>
                        <w:rPr>
                          <w:sz w:val="16"/>
                          <w:szCs w:val="16"/>
                        </w:rPr>
                        <w:id w:val="857008504"/>
                        <w:lock w:val="sdtContentLocked"/>
                        <w:placeholder>
                          <w:docPart w:val="DefaultPlaceholder_-1854013440"/>
                        </w:placeholder>
                        <w:group/>
                      </w:sdtPr>
                      <w:sdtContent>
                        <w:p w:rsidR="00B26970" w:rsidRPr="00C46B96" w:rsidP="00B26970" w14:paraId="5CCFDCAC" w14:textId="77777777">
                          <w:pPr>
                            <w:rPr>
                              <w:sz w:val="16"/>
                              <w:szCs w:val="16"/>
                            </w:rPr>
                          </w:pPr>
                          <w:r w:rsidRPr="00C46B96">
                            <w:rPr>
                              <w:sz w:val="16"/>
                              <w:szCs w:val="16"/>
                            </w:rPr>
                            <w:t>Aufsichtsrat:</w:t>
                          </w:r>
                          <w:r>
                            <w:rPr>
                              <w:sz w:val="16"/>
                              <w:szCs w:val="16"/>
                            </w:rPr>
                            <w:br/>
                          </w:r>
                          <w:r w:rsidRPr="00C46B96">
                            <w:rPr>
                              <w:sz w:val="16"/>
                              <w:szCs w:val="16"/>
                            </w:rPr>
                            <w:t>Holger Lindner (Vorsitzender)</w:t>
                          </w:r>
                          <w:r>
                            <w:rPr>
                              <w:sz w:val="16"/>
                              <w:szCs w:val="16"/>
                            </w:rPr>
                            <w:br/>
                          </w:r>
                          <w:r w:rsidRPr="00C46B96">
                            <w:rPr>
                              <w:sz w:val="16"/>
                              <w:szCs w:val="16"/>
                            </w:rPr>
                            <w:t>Geschäftsführung:</w:t>
                          </w:r>
                          <w:r>
                            <w:rPr>
                              <w:sz w:val="16"/>
                              <w:szCs w:val="16"/>
                            </w:rPr>
                            <w:br/>
                          </w:r>
                          <w:r w:rsidRPr="00C46B96">
                            <w:rPr>
                              <w:sz w:val="16"/>
                              <w:szCs w:val="16"/>
                            </w:rPr>
                            <w:t>Walter Reithmaier (Sprecher)</w:t>
                          </w:r>
                          <w:r>
                            <w:rPr>
                              <w:sz w:val="16"/>
                              <w:szCs w:val="16"/>
                            </w:rPr>
                            <w:br/>
                          </w:r>
                          <w:r w:rsidRPr="00C46B96">
                            <w:rPr>
                              <w:sz w:val="16"/>
                              <w:szCs w:val="16"/>
                            </w:rPr>
                            <w:t>Dr. Jens Butenandt</w:t>
                          </w:r>
                          <w:r>
                            <w:rPr>
                              <w:sz w:val="16"/>
                              <w:szCs w:val="16"/>
                            </w:rPr>
                            <w:br/>
                          </w:r>
                          <w:r w:rsidRPr="00C46B96">
                            <w:rPr>
                              <w:sz w:val="16"/>
                              <w:szCs w:val="16"/>
                            </w:rPr>
                            <w:t>Patrick van Wel</w:t>
                          </w:r>
                          <w:r w:rsidRPr="00C46B96">
                            <w:rPr>
                              <w:sz w:val="16"/>
                              <w:szCs w:val="16"/>
                            </w:rPr>
                            <w:t>ij</w:t>
                          </w:r>
                        </w:p>
                      </w:sdtContent>
                    </w:sdt>
                  </w:txbxContent>
                </v:textbox>
              </v:shape>
              <v:shape id="_x0000_s2065" type="#_x0000_t202" style="width:13424;height:5512;left:48443;mso-wrap-style:square;position:absolute;top:4669;visibility:visible;v-text-anchor:bottom" filled="f" stroked="f">
                <v:textbox style="mso-fit-shape-to-text:t" inset="2.83pt,0,0,0">
                  <w:txbxContent>
                    <w:sdt>
                      <w:sdtPr>
                        <w:rPr>
                          <w:sz w:val="16"/>
                          <w:szCs w:val="16"/>
                        </w:rPr>
                        <w:id w:val="313179945"/>
                        <w:lock w:val="sdtContentLocked"/>
                        <w:placeholder>
                          <w:docPart w:val="DefaultPlaceholder_-1854013440"/>
                        </w:placeholder>
                        <w:group/>
                      </w:sdtPr>
                      <w:sdtContent>
                        <w:p w:rsidR="00B26970" w:rsidRPr="00C46B96" w:rsidP="00B26970" w14:paraId="30D6ABE8" w14:textId="77777777">
                          <w:pPr>
                            <w:rPr>
                              <w:sz w:val="16"/>
                              <w:szCs w:val="16"/>
                            </w:rPr>
                          </w:pPr>
                          <w:r w:rsidRPr="004A0FB5">
                            <w:rPr>
                              <w:sz w:val="16"/>
                              <w:szCs w:val="16"/>
                            </w:rPr>
                            <w:t>TÜV SÜD Product Service GmbH</w:t>
                          </w:r>
                          <w:r>
                            <w:rPr>
                              <w:sz w:val="16"/>
                              <w:szCs w:val="16"/>
                            </w:rPr>
                            <w:br/>
                          </w:r>
                          <w:r w:rsidRPr="004A0FB5">
                            <w:rPr>
                              <w:sz w:val="16"/>
                              <w:szCs w:val="16"/>
                            </w:rPr>
                            <w:t>Ridlerstr. 65</w:t>
                          </w:r>
                          <w:r>
                            <w:rPr>
                              <w:sz w:val="16"/>
                              <w:szCs w:val="16"/>
                            </w:rPr>
                            <w:br/>
                          </w:r>
                          <w:r w:rsidRPr="004A0FB5">
                            <w:rPr>
                              <w:sz w:val="16"/>
                              <w:szCs w:val="16"/>
                            </w:rPr>
                            <w:t>80339 München</w:t>
                          </w:r>
                          <w:r>
                            <w:rPr>
                              <w:sz w:val="16"/>
                              <w:szCs w:val="16"/>
                            </w:rPr>
                            <w:br/>
                          </w:r>
                          <w:r w:rsidRPr="004A0FB5">
                            <w:rPr>
                              <w:sz w:val="16"/>
                              <w:szCs w:val="16"/>
                            </w:rPr>
                            <w:t>Deutschland</w:t>
                          </w:r>
                        </w:p>
                      </w:sdtContent>
                    </w:sdt>
                  </w:txbxContent>
                </v:textbox>
              </v:shape>
              <v:shape id="_x0000_s2066" type="#_x0000_t202" style="width:11009;height:4927;left:35503;mso-wrap-style:square;position:absolute;top:5051;visibility:visible;v-text-anchor:bottom" filled="f" stroked="f">
                <v:textbox style="mso-fit-shape-to-text:t" inset="2.83pt,0,0,0">
                  <w:txbxContent>
                    <w:p w:rsidR="00B26970" w:rsidP="00FD1864" w14:paraId="73DFBF7C" w14:textId="77777777">
                      <w:pPr>
                        <w:spacing w:after="0"/>
                        <w:rPr>
                          <w:sz w:val="16"/>
                          <w:szCs w:val="16"/>
                        </w:rPr>
                      </w:pPr>
                      <w:r>
                        <w:rPr>
                          <w:sz w:val="16"/>
                          <w:szCs w:val="16"/>
                        </w:rPr>
                        <w:br/>
                      </w:r>
                      <w:hyperlink r:id="rId1" w:history="1">
                        <w:r w:rsidRPr="0076027B" w:rsidR="00FD1864">
                          <w:rPr>
                            <w:rStyle w:val="Hyperlink"/>
                            <w:sz w:val="16"/>
                            <w:szCs w:val="16"/>
                          </w:rPr>
                          <w:t>www.tuvsud.com/ps</w:t>
                        </w:r>
                      </w:hyperlink>
                    </w:p>
                    <w:p w:rsidR="00FD1864" w:rsidRPr="00C46B96" w:rsidP="00B26970" w14:paraId="69C1FFE4" w14:textId="77777777">
                      <w:pPr>
                        <w:rPr>
                          <w:sz w:val="16"/>
                          <w:szCs w:val="16"/>
                        </w:rPr>
                      </w:pPr>
                      <w:drawing>
                        <wp:inline distT="0" distB="0" distL="0" distR="0">
                          <wp:extent cx="360680" cy="173990"/>
                          <wp:effectExtent l="19050" t="0" r="1270" b="0"/>
                          <wp:docPr id="431619023" name="Grafik 4" descr="tuevÂ®_11_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619023" name="Grafik 4" descr="tuevÂ®_11_5.gif"/>
                                  <pic:cNvPicPr>
                                    <a:picLocks noChangeAspect="1" noChangeArrowheads="1"/>
                                  </pic:cNvPicPr>
                                </pic:nvPicPr>
                                <pic:blipFill>
                                  <a:blip xmlns:r="http://schemas.openxmlformats.org/officeDocument/2006/relationships" r:embed="rId2"/>
                                  <a:stretch>
                                    <a:fillRect/>
                                  </a:stretch>
                                </pic:blipFill>
                                <pic:spPr bwMode="auto">
                                  <a:xfrm>
                                    <a:off x="0" y="0"/>
                                    <a:ext cx="360680" cy="173990"/>
                                  </a:xfrm>
                                  <a:prstGeom prst="rect">
                                    <a:avLst/>
                                  </a:prstGeom>
                                  <a:noFill/>
                                  <a:ln w="9525">
                                    <a:noFill/>
                                    <a:miter lim="800000"/>
                                    <a:headEnd/>
                                    <a:tailEnd/>
                                  </a:ln>
                                </pic:spPr>
                              </pic:pic>
                            </a:graphicData>
                          </a:graphic>
                        </wp:inline>
                      </w:drawing>
                    </w:p>
                  </w:txbxContent>
                </v:textbox>
              </v:shape>
              <w10:wrap anchorx="margin"/>
            </v:group>
          </w:pict>
        </mc:Fallback>
      </mc:AlternateContent>
    </w:r>
    <w:r w:rsidR="00CD0091">
      <w:rPr>
        <w:noProof/>
      </w:rPr>
      <mc:AlternateContent>
        <mc:Choice Requires="wps">
          <w:drawing>
            <wp:anchor distT="0" distB="0" distL="114300" distR="114300" simplePos="0" relativeHeight="251671552" behindDoc="1" locked="1" layoutInCell="1" allowOverlap="1">
              <wp:simplePos x="0" y="0"/>
              <wp:positionH relativeFrom="column">
                <wp:posOffset>4445</wp:posOffset>
              </wp:positionH>
              <wp:positionV relativeFrom="page">
                <wp:posOffset>10146030</wp:posOffset>
              </wp:positionV>
              <wp:extent cx="6119495" cy="539750"/>
              <wp:effectExtent l="0" t="0" r="0" b="0"/>
              <wp:wrapNone/>
              <wp:docPr id="10" name="Rechteck 10"/>
              <wp:cNvGraphicFramePr/>
              <a:graphic xmlns:a="http://schemas.openxmlformats.org/drawingml/2006/main">
                <a:graphicData uri="http://schemas.microsoft.com/office/word/2010/wordprocessingShape">
                  <wps:wsp xmlns:wps="http://schemas.microsoft.com/office/word/2010/wordprocessingShape">
                    <wps:cNvSpPr/>
                    <wps:spPr>
                      <a:xfrm>
                        <a:off x="0" y="0"/>
                        <a:ext cx="6119495" cy="539750"/>
                      </a:xfrm>
                      <a:prstGeom prst="rect">
                        <a:avLst/>
                      </a:prstGeom>
                      <a:solidFill>
                        <a:srgbClr val="E2E3E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hteck 10" o:spid="_x0000_s2067" style="width:481.85pt;height:42.5pt;margin-top:798.9pt;margin-left:0.35pt;mso-height-percent:0;mso-height-relative:margin;mso-position-vertical-relative:page;mso-width-percent:0;mso-width-relative:margin;mso-wrap-distance-bottom:0;mso-wrap-distance-left:9pt;mso-wrap-distance-right:9pt;mso-wrap-distance-top:0;mso-wrap-style:square;position:absolute;visibility:visible;v-text-anchor:middle;z-index:-251643904" fillcolor="#e2e3e4" stroked="f" strokeweight="2pt">
              <w10:anchorlock/>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66"/>
      <w:gridCol w:w="1373"/>
    </w:tblGrid>
    <w:tr w14:paraId="4BE267AF" w14:textId="77777777" w:rsidTr="00B43FC7">
      <w:tblPrEx>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505" w:type="dxa"/>
          <w:tcMar>
            <w:left w:w="0" w:type="dxa"/>
            <w:right w:w="28" w:type="dxa"/>
          </w:tcMar>
          <w:hideMark/>
        </w:tcPr>
        <w:p w:rsidR="008C7779" w:rsidRPr="008C7779" w:rsidP="00EA6127" w14:paraId="06566ACE" w14:textId="77777777">
          <w:pPr>
            <w:tabs>
              <w:tab w:val="center" w:pos="4648"/>
            </w:tabs>
            <w:spacing w:after="240"/>
            <w:rPr>
              <w:rFonts w:cs="Arial"/>
              <w:bCs/>
              <w:lang w:val="en-US"/>
            </w:rPr>
          </w:pPr>
          <w:sdt>
            <w:sdtPr>
              <w:rPr>
                <w:rFonts w:cs="Arial"/>
                <w:bCs/>
                <w:lang w:val="en-US"/>
              </w:rPr>
              <w:id w:val="-2121290984"/>
              <w:lock w:val="sdtContentLocked"/>
              <w:placeholder>
                <w:docPart w:val="DefaultPlaceholder_-1854013440"/>
              </w:placeholder>
              <w:group/>
            </w:sdtPr>
            <w:sdtContent>
              <w:r w:rsidRPr="008C7779" w:rsidR="0029305C">
                <w:rPr>
                  <w:rFonts w:cs="Arial"/>
                  <w:bCs/>
                  <w:noProof/>
                  <w:lang w:val="en-US" w:eastAsia="zh-CN"/>
                </w:rPr>
                <w:fldChar w:fldCharType="begin"/>
              </w:r>
              <w:r w:rsidRPr="008C7779" w:rsidR="0029305C">
                <w:rPr>
                  <w:rFonts w:cs="Arial"/>
                  <w:bCs/>
                  <w:noProof/>
                  <w:lang w:val="en-US" w:eastAsia="zh-CN"/>
                </w:rPr>
                <w:instrText xml:space="preserve"> DOCPROPERTY rox_DocType \* MERGEFORMAT </w:instrText>
              </w:r>
              <w:r w:rsidRPr="008C7779" w:rsidR="0029305C">
                <w:rPr>
                  <w:rFonts w:cs="Arial"/>
                  <w:bCs/>
                  <w:noProof/>
                  <w:lang w:val="en-US" w:eastAsia="zh-CN"/>
                </w:rPr>
                <w:fldChar w:fldCharType="separate"/>
              </w:r>
              <w:r w:rsidR="002F62A5">
                <w:rPr>
                  <w:rFonts w:cs="Arial"/>
                  <w:bCs/>
                  <w:noProof/>
                  <w:lang w:val="en-US" w:eastAsia="zh-CN"/>
                </w:rPr>
                <w:t>Guidance</w:t>
              </w:r>
              <w:r w:rsidRPr="008C7779" w:rsidR="0029305C">
                <w:rPr>
                  <w:rFonts w:cs="Arial"/>
                  <w:bCs/>
                  <w:noProof/>
                  <w:lang w:val="en-US" w:eastAsia="zh-CN"/>
                </w:rPr>
                <w:fldChar w:fldCharType="end"/>
              </w:r>
              <w:r w:rsidRPr="008C7779" w:rsidR="0029305C">
                <w:rPr>
                  <w:rFonts w:cs="Arial"/>
                  <w:bCs/>
                  <w:noProof/>
                  <w:lang w:val="en-US" w:eastAsia="zh-CN"/>
                </w:rPr>
                <w:t xml:space="preserve"> for Submitting Technical Documentation to TÜV SÜD</w:t>
              </w:r>
              <w:r w:rsidRPr="008C7779">
                <w:rPr>
                  <w:rFonts w:cs="Arial"/>
                  <w:bCs/>
                  <w:noProof/>
                  <w:lang w:val="en-US" w:eastAsia="zh-CN"/>
                </w:rPr>
                <w:br/>
              </w:r>
              <w:r w:rsidRPr="008C7779" w:rsidR="0029305C">
                <w:rPr>
                  <w:rFonts w:cs="Arial"/>
                  <w:bCs/>
                  <w:lang w:val="en-US"/>
                </w:rPr>
                <w:fldChar w:fldCharType="begin"/>
              </w:r>
              <w:r w:rsidRPr="008C7779" w:rsidR="0029305C">
                <w:rPr>
                  <w:rFonts w:cs="Arial"/>
                  <w:bCs/>
                  <w:lang w:val="en-US"/>
                </w:rPr>
                <w:instrText xml:space="preserve"> DOCPROPERTY rox_Title \* MERGEFORMAT </w:instrText>
              </w:r>
              <w:r w:rsidRPr="008C7779" w:rsidR="0029305C">
                <w:rPr>
                  <w:rFonts w:cs="Arial"/>
                  <w:bCs/>
                  <w:lang w:val="en-US"/>
                </w:rPr>
                <w:fldChar w:fldCharType="separate"/>
              </w:r>
              <w:r w:rsidR="002F62A5">
                <w:rPr>
                  <w:rFonts w:cs="Arial"/>
                  <w:bCs/>
                  <w:lang w:val="en-US"/>
                </w:rPr>
                <w:t>Summary of MDR Technical Documentation – Guidance</w:t>
              </w:r>
              <w:r w:rsidRPr="008C7779" w:rsidR="0029305C">
                <w:rPr>
                  <w:rFonts w:cs="Arial"/>
                  <w:bCs/>
                  <w:lang w:val="en-US"/>
                </w:rPr>
                <w:fldChar w:fldCharType="end"/>
              </w:r>
            </w:sdtContent>
          </w:sdt>
          <w:r w:rsidR="00EA6127">
            <w:rPr>
              <w:rFonts w:cs="Arial"/>
              <w:bCs/>
              <w:lang w:val="en-US"/>
            </w:rPr>
            <w:br/>
          </w:r>
          <w:r w:rsidR="0055400E">
            <w:rPr>
              <w:rFonts w:cs="Arial"/>
              <w:bCs/>
              <w:lang w:val="en-US"/>
            </w:rPr>
            <w:t xml:space="preserve">{Name of Manufacturer} </w:t>
          </w:r>
          <w:r w:rsidR="00B26970">
            <w:rPr>
              <w:rFonts w:cs="Arial"/>
              <w:bCs/>
              <w:lang w:val="en-US"/>
            </w:rPr>
            <w:t>–</w:t>
          </w:r>
          <w:r w:rsidR="0055400E">
            <w:rPr>
              <w:rFonts w:cs="Arial"/>
              <w:bCs/>
              <w:lang w:val="en-US"/>
            </w:rPr>
            <w:t xml:space="preserve"> Version: {xxx} – Doc ID: {xxx}</w:t>
          </w:r>
        </w:p>
      </w:tc>
      <w:tc>
        <w:tcPr>
          <w:tcW w:w="1418" w:type="dxa"/>
          <w:tcMar>
            <w:left w:w="0" w:type="dxa"/>
            <w:right w:w="28" w:type="dxa"/>
          </w:tcMar>
        </w:tcPr>
        <w:p w:rsidR="0029305C" w:rsidP="00453FD2" w14:paraId="3C4C082D" w14:textId="77777777">
          <w:pPr>
            <w:tabs>
              <w:tab w:val="center" w:pos="4648"/>
            </w:tabs>
            <w:ind w:right="174"/>
            <w:jc w:val="both"/>
            <w:rPr>
              <w:rFonts w:cs="Arial"/>
              <w:b/>
              <w:noProof/>
              <w:sz w:val="24"/>
              <w:szCs w:val="24"/>
              <w:lang w:val="en-US" w:eastAsia="zh-CN"/>
            </w:rPr>
          </w:pPr>
        </w:p>
      </w:tc>
    </w:tr>
  </w:tbl>
  <w:p w:rsidR="0029305C" w:rsidRPr="00A27A32" w:rsidP="00B43FC7" w14:paraId="47B08D66" w14:textId="77777777">
    <w:pPr>
      <w:tabs>
        <w:tab w:val="left" w:pos="1026"/>
      </w:tabs>
      <w:spacing w:line="360" w:lineRule="auto"/>
      <w:rPr>
        <w:lang w:val="de-DE"/>
      </w:rPr>
    </w:pPr>
    <w:r>
      <w:rPr>
        <w:noProof/>
        <w:lang w:val="de-DE"/>
      </w:rPr>
      <mc:AlternateContent>
        <mc:Choice Requires="wpg">
          <w:drawing>
            <wp:anchor distT="0" distB="0" distL="114300" distR="114300" simplePos="0" relativeHeight="251665408" behindDoc="0" locked="1" layoutInCell="1" allowOverlap="1">
              <wp:simplePos x="0" y="0"/>
              <wp:positionH relativeFrom="column">
                <wp:posOffset>-952</wp:posOffset>
              </wp:positionH>
              <wp:positionV relativeFrom="page">
                <wp:posOffset>172720</wp:posOffset>
              </wp:positionV>
              <wp:extent cx="6213600" cy="900000"/>
              <wp:effectExtent l="0" t="0" r="0" b="0"/>
              <wp:wrapNone/>
              <wp:docPr id="205" name="Gruppieren 205"/>
              <wp:cNvGraphicFramePr/>
              <a:graphic xmlns:a="http://schemas.openxmlformats.org/drawingml/2006/main">
                <a:graphicData uri="http://schemas.microsoft.com/office/word/2010/wordprocessingGroup">
                  <wpg:wgp xmlns:wpg="http://schemas.microsoft.com/office/word/2010/wordprocessingGroup">
                    <wpg:cNvGrpSpPr/>
                    <wpg:grpSpPr>
                      <a:xfrm>
                        <a:off x="0" y="0"/>
                        <a:ext cx="6213600" cy="900000"/>
                        <a:chOff x="0" y="0"/>
                        <a:chExt cx="6213157" cy="899795"/>
                      </a:xfrm>
                    </wpg:grpSpPr>
                    <wps:wsp xmlns:wps="http://schemas.microsoft.com/office/word/2010/wordprocessingShape">
                      <wps:cNvPr id="122" name="Gerader Verbinder 122"/>
                      <wps:cNvCnPr/>
                      <wps:spPr>
                        <a:xfrm flipH="1" flipV="1">
                          <a:off x="0" y="557213"/>
                          <a:ext cx="5025600" cy="14400"/>
                        </a:xfrm>
                        <a:prstGeom prst="line">
                          <a:avLst/>
                        </a:prstGeom>
                        <a:ln w="12700">
                          <a:solidFill>
                            <a:srgbClr val="0046AD"/>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198" name="Grafik 198"/>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5310187" y="0"/>
                          <a:ext cx="902970" cy="8997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pieren 205" o:spid="_x0000_s2049" style="width:489.25pt;height:70.85pt;margin-top:13.6pt;margin-left:-0.05pt;mso-height-relative:margin;mso-position-vertical-relative:page;mso-width-relative:margin;position:absolute;z-index:251666432" coordsize="62131,8997">
              <v:line id="Gerader Verbinder 122" o:spid="_x0000_s2050" style="flip:x y;mso-wrap-style:square;position:absolute;visibility:visible" from="0,5572" to="50256,5716" o:connectortype="straight" strokecolor="#0046ad"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8" o:spid="_x0000_s2051" type="#_x0000_t75" style="width:9030;height:8997;left:53101;mso-wrap-style:square;position:absolute;visibility:visible">
                <v:imagedata r:id="rId1" o:title=""/>
              </v:shape>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C1AA6" w:rsidP="00E21832" w14:paraId="3F67482B" w14:textId="77777777">
    <w:r>
      <w:rPr>
        <w:rFonts w:cs="Arial"/>
        <w:b/>
        <w:noProof/>
        <w:color w:val="0046AD"/>
        <w:sz w:val="48"/>
        <w:szCs w:val="48"/>
      </w:rPr>
      <w:drawing>
        <wp:anchor distT="0" distB="0" distL="114300" distR="114300" simplePos="0" relativeHeight="251662336" behindDoc="0" locked="1" layoutInCell="1" allowOverlap="1">
          <wp:simplePos x="0" y="0"/>
          <wp:positionH relativeFrom="column">
            <wp:posOffset>4698365</wp:posOffset>
          </wp:positionH>
          <wp:positionV relativeFrom="page">
            <wp:posOffset>3933190</wp:posOffset>
          </wp:positionV>
          <wp:extent cx="1404620" cy="2627630"/>
          <wp:effectExtent l="0" t="0" r="5080" b="1270"/>
          <wp:wrapSquare wrapText="bothSides"/>
          <wp:docPr id="26" name="Grafik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Grafik 104"/>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404620" cy="2627630"/>
                  </a:xfrm>
                  <a:prstGeom prst="rect">
                    <a:avLst/>
                  </a:prstGeom>
                </pic:spPr>
              </pic:pic>
            </a:graphicData>
          </a:graphic>
          <wp14:sizeRelH relativeFrom="margin">
            <wp14:pctWidth>0</wp14:pctWidth>
          </wp14:sizeRelH>
          <wp14:sizeRelV relativeFrom="margin">
            <wp14:pctHeight>0</wp14:pctHeight>
          </wp14:sizeRelV>
        </wp:anchor>
      </w:drawing>
    </w:r>
    <w:r w:rsidR="00B67EA2">
      <w:rPr>
        <w:noProof/>
      </w:rPr>
      <w:drawing>
        <wp:anchor distT="0" distB="0" distL="114300" distR="114300" simplePos="0" relativeHeight="251659264" behindDoc="1" locked="1" layoutInCell="1" allowOverlap="1">
          <wp:simplePos x="0" y="0"/>
          <wp:positionH relativeFrom="column">
            <wp:posOffset>-734379</wp:posOffset>
          </wp:positionH>
          <wp:positionV relativeFrom="page">
            <wp:posOffset>0</wp:posOffset>
          </wp:positionV>
          <wp:extent cx="7567200" cy="3600000"/>
          <wp:effectExtent l="0" t="0" r="0" b="635"/>
          <wp:wrapNone/>
          <wp:docPr id="27" name="Grafik 27" descr="Ein Bild, das Person, blau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rafik 100" descr="Ein Bild, das Person, blau enthält.&#10;&#10;Automatisch generierte Beschreibun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7567200" cy="360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66"/>
      <w:gridCol w:w="1373"/>
    </w:tblGrid>
    <w:tr w14:paraId="2EC86046" w14:textId="77777777" w:rsidTr="00154D80">
      <w:tblPrEx>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66" w:type="dxa"/>
          <w:tcMar>
            <w:left w:w="0" w:type="dxa"/>
            <w:right w:w="28" w:type="dxa"/>
          </w:tcMar>
          <w:hideMark/>
        </w:tcPr>
        <w:p w:rsidR="00154D80" w:rsidRPr="008C7779" w:rsidP="00154D80" w14:paraId="21C3A77D" w14:textId="77777777">
          <w:pPr>
            <w:tabs>
              <w:tab w:val="center" w:pos="4648"/>
            </w:tabs>
            <w:spacing w:after="240"/>
            <w:rPr>
              <w:rFonts w:cs="Arial"/>
              <w:bCs/>
              <w:lang w:val="en-US"/>
            </w:rPr>
          </w:pPr>
          <w:sdt>
            <w:sdtPr>
              <w:rPr>
                <w:rFonts w:cs="Arial"/>
                <w:bCs/>
                <w:lang w:val="en-US"/>
              </w:rPr>
              <w:id w:val="759645152"/>
              <w:lock w:val="sdtContentLocked"/>
              <w:placeholder>
                <w:docPart w:val="DefaultPlaceholder_-1854013440"/>
              </w:placeholder>
              <w:group/>
            </w:sdtPr>
            <w:sdtContent>
              <w:r w:rsidRPr="008C7779">
                <w:rPr>
                  <w:rFonts w:cs="Arial"/>
                  <w:bCs/>
                  <w:noProof/>
                  <w:lang w:val="en-US" w:eastAsia="zh-CN"/>
                </w:rPr>
                <w:fldChar w:fldCharType="begin"/>
              </w:r>
              <w:r w:rsidRPr="008C7779">
                <w:rPr>
                  <w:rFonts w:cs="Arial"/>
                  <w:bCs/>
                  <w:noProof/>
                  <w:lang w:val="en-US" w:eastAsia="zh-CN"/>
                </w:rPr>
                <w:instrText xml:space="preserve"> DOCPROPERTY rox_DocType \* MERGEFORMAT </w:instrText>
              </w:r>
              <w:r w:rsidRPr="008C7779">
                <w:rPr>
                  <w:rFonts w:cs="Arial"/>
                  <w:bCs/>
                  <w:noProof/>
                  <w:lang w:val="en-US" w:eastAsia="zh-CN"/>
                </w:rPr>
                <w:fldChar w:fldCharType="separate"/>
              </w:r>
              <w:r w:rsidR="002F62A5">
                <w:rPr>
                  <w:rFonts w:cs="Arial"/>
                  <w:bCs/>
                  <w:noProof/>
                  <w:lang w:val="en-US" w:eastAsia="zh-CN"/>
                </w:rPr>
                <w:t>Guidance</w:t>
              </w:r>
              <w:r w:rsidRPr="008C7779">
                <w:rPr>
                  <w:rFonts w:cs="Arial"/>
                  <w:bCs/>
                  <w:noProof/>
                  <w:lang w:val="en-US" w:eastAsia="zh-CN"/>
                </w:rPr>
                <w:fldChar w:fldCharType="end"/>
              </w:r>
              <w:r w:rsidRPr="008C7779">
                <w:rPr>
                  <w:rFonts w:cs="Arial"/>
                  <w:bCs/>
                  <w:noProof/>
                  <w:lang w:val="en-US" w:eastAsia="zh-CN"/>
                </w:rPr>
                <w:t xml:space="preserve"> for Submitting Technical Docum</w:t>
              </w:r>
              <w:r w:rsidRPr="008C7779">
                <w:rPr>
                  <w:rFonts w:cs="Arial"/>
                  <w:bCs/>
                  <w:noProof/>
                  <w:lang w:val="en-US" w:eastAsia="zh-CN"/>
                </w:rPr>
                <w:t>entation to TÜV SÜD</w:t>
              </w:r>
              <w:r w:rsidRPr="008C7779">
                <w:rPr>
                  <w:rFonts w:cs="Arial"/>
                  <w:bCs/>
                  <w:noProof/>
                  <w:lang w:val="en-US" w:eastAsia="zh-CN"/>
                </w:rPr>
                <w:br/>
              </w:r>
              <w:r w:rsidRPr="008C7779">
                <w:rPr>
                  <w:rFonts w:cs="Arial"/>
                  <w:bCs/>
                  <w:lang w:val="en-US"/>
                </w:rPr>
                <w:fldChar w:fldCharType="begin"/>
              </w:r>
              <w:r w:rsidRPr="008C7779">
                <w:rPr>
                  <w:rFonts w:cs="Arial"/>
                  <w:bCs/>
                  <w:lang w:val="en-US"/>
                </w:rPr>
                <w:instrText xml:space="preserve"> DOCPROPERTY rox_Title \* MERGEFORMAT </w:instrText>
              </w:r>
              <w:r w:rsidRPr="008C7779">
                <w:rPr>
                  <w:rFonts w:cs="Arial"/>
                  <w:bCs/>
                  <w:lang w:val="en-US"/>
                </w:rPr>
                <w:fldChar w:fldCharType="separate"/>
              </w:r>
              <w:r w:rsidR="002F62A5">
                <w:rPr>
                  <w:rFonts w:cs="Arial"/>
                  <w:bCs/>
                  <w:lang w:val="en-US"/>
                </w:rPr>
                <w:t>Summary of MDR Technical Documentation – Guidance</w:t>
              </w:r>
              <w:r w:rsidRPr="008C7779">
                <w:rPr>
                  <w:rFonts w:cs="Arial"/>
                  <w:bCs/>
                  <w:lang w:val="en-US"/>
                </w:rPr>
                <w:fldChar w:fldCharType="end"/>
              </w:r>
            </w:sdtContent>
          </w:sdt>
          <w:r>
            <w:rPr>
              <w:rFonts w:cs="Arial"/>
              <w:bCs/>
              <w:lang w:val="en-US"/>
            </w:rPr>
            <w:br/>
          </w:r>
          <w:r w:rsidR="00B26970">
            <w:rPr>
              <w:rFonts w:cs="Arial"/>
              <w:bCs/>
              <w:lang w:val="en-US"/>
            </w:rPr>
            <w:t xml:space="preserve">{Name of Manufacturer} – </w:t>
          </w:r>
          <w:r w:rsidR="00F42808">
            <w:rPr>
              <w:rFonts w:cs="Arial"/>
              <w:bCs/>
              <w:lang w:val="en-US"/>
            </w:rPr>
            <w:t>Version: {xxx} – Doc ID: {xxx}</w:t>
          </w:r>
        </w:p>
      </w:tc>
      <w:tc>
        <w:tcPr>
          <w:tcW w:w="1373" w:type="dxa"/>
          <w:tcMar>
            <w:left w:w="0" w:type="dxa"/>
            <w:right w:w="28" w:type="dxa"/>
          </w:tcMar>
        </w:tcPr>
        <w:p w:rsidR="00154D80" w:rsidP="00154D80" w14:paraId="69FD202D" w14:textId="77777777">
          <w:pPr>
            <w:tabs>
              <w:tab w:val="center" w:pos="4648"/>
            </w:tabs>
            <w:ind w:right="174"/>
            <w:jc w:val="both"/>
            <w:rPr>
              <w:rFonts w:cs="Arial"/>
              <w:b/>
              <w:noProof/>
              <w:sz w:val="24"/>
              <w:szCs w:val="24"/>
              <w:lang w:val="en-US" w:eastAsia="zh-CN"/>
            </w:rPr>
          </w:pPr>
        </w:p>
      </w:tc>
    </w:tr>
  </w:tbl>
  <w:p w:rsidR="0029305C" w:rsidRPr="005839DC" w:rsidP="00941394" w14:paraId="582235EB" w14:textId="77777777">
    <w:pPr>
      <w:tabs>
        <w:tab w:val="left" w:pos="1026"/>
      </w:tabs>
      <w:spacing w:line="360" w:lineRule="auto"/>
      <w:rPr>
        <w:b/>
        <w:sz w:val="28"/>
        <w:szCs w:val="28"/>
        <w:lang w:val="de-DE"/>
      </w:rPr>
    </w:pPr>
    <w:r>
      <w:rPr>
        <w:noProof/>
        <w:lang w:val="de-DE"/>
      </w:rPr>
      <mc:AlternateContent>
        <mc:Choice Requires="wpg">
          <w:drawing>
            <wp:anchor distT="0" distB="0" distL="114300" distR="114300" simplePos="0" relativeHeight="251667456" behindDoc="0" locked="1" layoutInCell="1" allowOverlap="1">
              <wp:simplePos x="0" y="0"/>
              <wp:positionH relativeFrom="column">
                <wp:align>left</wp:align>
              </wp:positionH>
              <wp:positionV relativeFrom="page">
                <wp:posOffset>172720</wp:posOffset>
              </wp:positionV>
              <wp:extent cx="6213475" cy="899795"/>
              <wp:effectExtent l="0" t="0" r="0" b="0"/>
              <wp:wrapNone/>
              <wp:docPr id="209" name="Gruppieren 209"/>
              <wp:cNvGraphicFramePr/>
              <a:graphic xmlns:a="http://schemas.openxmlformats.org/drawingml/2006/main">
                <a:graphicData uri="http://schemas.microsoft.com/office/word/2010/wordprocessingGroup">
                  <wpg:wgp xmlns:wpg="http://schemas.microsoft.com/office/word/2010/wordprocessingGroup">
                    <wpg:cNvGrpSpPr/>
                    <wpg:grpSpPr>
                      <a:xfrm>
                        <a:off x="0" y="0"/>
                        <a:ext cx="6213600" cy="900000"/>
                        <a:chOff x="0" y="0"/>
                        <a:chExt cx="6213157" cy="899795"/>
                      </a:xfrm>
                    </wpg:grpSpPr>
                    <wps:wsp xmlns:wps="http://schemas.microsoft.com/office/word/2010/wordprocessingShape">
                      <wps:cNvPr id="210" name="Gerader Verbinder 210"/>
                      <wps:cNvCnPr/>
                      <wps:spPr>
                        <a:xfrm flipH="1" flipV="1">
                          <a:off x="0" y="557213"/>
                          <a:ext cx="5025600" cy="14400"/>
                        </a:xfrm>
                        <a:prstGeom prst="line">
                          <a:avLst/>
                        </a:prstGeom>
                        <a:ln w="12700">
                          <a:solidFill>
                            <a:srgbClr val="0046AD"/>
                          </a:solidFill>
                        </a:ln>
                      </wps:spPr>
                      <wps:style>
                        <a:lnRef idx="1">
                          <a:schemeClr val="accent1"/>
                        </a:lnRef>
                        <a:fillRef idx="0">
                          <a:schemeClr val="accent1"/>
                        </a:fillRef>
                        <a:effectRef idx="0">
                          <a:schemeClr val="accent1"/>
                        </a:effectRef>
                        <a:fontRef idx="minor">
                          <a:schemeClr val="tx1"/>
                        </a:fontRef>
                      </wps:style>
                      <wps:bodyPr/>
                    </wps:wsp>
                    <pic:pic xmlns:pic="http://schemas.openxmlformats.org/drawingml/2006/picture">
                      <pic:nvPicPr>
                        <pic:cNvPr id="211" name="Grafik 211"/>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5310187" y="0"/>
                          <a:ext cx="902970" cy="8997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uppieren 209" o:spid="_x0000_s2058" style="width:489.25pt;height:70.85pt;margin-top:13.6pt;margin-left:0;mso-height-relative:margin;mso-position-horizontal:left;mso-position-vertical-relative:page;mso-width-relative:margin;position:absolute;z-index:251668480" coordsize="62131,8997">
              <v:line id="Gerader Verbinder 210" o:spid="_x0000_s2059" style="flip:x y;mso-wrap-style:square;position:absolute;visibility:visible" from="0,5572" to="50256,5716" o:connectortype="straight" strokecolor="#0046ad"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11" o:spid="_x0000_s2060" type="#_x0000_t75" style="width:9030;height:8997;left:53101;mso-wrap-style:square;position:absolute;visibility:visible">
                <v:imagedata r:id="rId1" o:title=""/>
              </v:shape>
              <w10:anchorlock/>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266"/>
      <w:gridCol w:w="1373"/>
    </w:tblGrid>
    <w:tr w14:paraId="312BC43C" w14:textId="77777777" w:rsidTr="00154D80">
      <w:tblPrEx>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4"/>
      </w:trPr>
      <w:tc>
        <w:tcPr>
          <w:tcW w:w="8266" w:type="dxa"/>
          <w:tcMar>
            <w:left w:w="0" w:type="dxa"/>
            <w:right w:w="28" w:type="dxa"/>
          </w:tcMar>
          <w:hideMark/>
        </w:tcPr>
        <w:p w:rsidR="0007020E" w:rsidRPr="008C7779" w:rsidP="00154D80" w14:paraId="5F7E3306" w14:textId="77777777">
          <w:pPr>
            <w:tabs>
              <w:tab w:val="center" w:pos="4648"/>
            </w:tabs>
            <w:spacing w:after="240"/>
            <w:rPr>
              <w:rFonts w:cs="Arial"/>
              <w:bCs/>
              <w:lang w:val="en-US"/>
            </w:rPr>
          </w:pPr>
          <w:r>
            <w:rPr>
              <w:rFonts w:cs="Arial"/>
              <w:bCs/>
              <w:noProof/>
              <w:lang w:val="en-US" w:eastAsia="zh-CN"/>
            </w:rPr>
            <w:t xml:space="preserve"> </w:t>
          </w:r>
        </w:p>
      </w:tc>
      <w:tc>
        <w:tcPr>
          <w:tcW w:w="1373" w:type="dxa"/>
          <w:tcMar>
            <w:left w:w="0" w:type="dxa"/>
            <w:right w:w="28" w:type="dxa"/>
          </w:tcMar>
        </w:tcPr>
        <w:p w:rsidR="0007020E" w:rsidP="00154D80" w14:paraId="0778679E" w14:textId="77777777">
          <w:pPr>
            <w:tabs>
              <w:tab w:val="center" w:pos="4648"/>
            </w:tabs>
            <w:ind w:right="174"/>
            <w:jc w:val="both"/>
            <w:rPr>
              <w:rFonts w:cs="Arial"/>
              <w:b/>
              <w:noProof/>
              <w:sz w:val="24"/>
              <w:szCs w:val="24"/>
              <w:lang w:val="en-US" w:eastAsia="zh-CN"/>
            </w:rPr>
          </w:pPr>
        </w:p>
      </w:tc>
    </w:tr>
  </w:tbl>
  <w:p w:rsidR="0007020E" w:rsidRPr="005839DC" w:rsidP="00941394" w14:paraId="7713EF3C" w14:textId="77777777">
    <w:pPr>
      <w:tabs>
        <w:tab w:val="left" w:pos="1026"/>
      </w:tabs>
      <w:spacing w:line="360" w:lineRule="auto"/>
      <w:rPr>
        <w:b/>
        <w:sz w:val="28"/>
        <w:szCs w:val="28"/>
        <w:lang w:val="de-DE"/>
      </w:rPr>
    </w:pPr>
    <w:r>
      <w:rPr>
        <w:b/>
        <w:noProof/>
        <w:sz w:val="28"/>
        <w:szCs w:val="28"/>
        <w:lang w:val="de-DE"/>
      </w:rPr>
      <w:drawing>
        <wp:anchor distT="0" distB="0" distL="114300" distR="114300" simplePos="0" relativeHeight="251658240" behindDoc="0" locked="0" layoutInCell="1" allowOverlap="1">
          <wp:simplePos x="0" y="0"/>
          <wp:positionH relativeFrom="column">
            <wp:posOffset>-111760</wp:posOffset>
          </wp:positionH>
          <wp:positionV relativeFrom="paragraph">
            <wp:posOffset>-135205</wp:posOffset>
          </wp:positionV>
          <wp:extent cx="975275" cy="9720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975275" cy="97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A5E40"/>
    <w:multiLevelType w:val="hybridMultilevel"/>
    <w:tmpl w:val="2566336C"/>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189D647B"/>
    <w:multiLevelType w:val="hybridMultilevel"/>
    <w:tmpl w:val="0074D69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4160974"/>
    <w:multiLevelType w:val="hybridMultilevel"/>
    <w:tmpl w:val="C8888CD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C6E763B"/>
    <w:multiLevelType w:val="multilevel"/>
    <w:tmpl w:val="CBF0590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1429" w:hanging="720"/>
      </w:pPr>
      <w:rPr>
        <w:rFonts w:cs="Times New Roman"/>
        <w:b/>
        <w:bCs w:val="0"/>
        <w:i w:val="0"/>
        <w:iCs w:val="0"/>
        <w:caps w:val="0"/>
        <w:smallCaps w:val="0"/>
        <w:strike w:val="0"/>
        <w:dstrike w:val="0"/>
        <w:noProof w:val="0"/>
        <w:vanish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noFill/>
          <w14:prstDash w14:val="solid"/>
          <w14:bevel/>
        </w14:textOutline>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nsid w:val="4E393526"/>
    <w:multiLevelType w:val="hybridMultilevel"/>
    <w:tmpl w:val="58A4EB6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5C9A4B9A"/>
    <w:multiLevelType w:val="hybridMultilevel"/>
    <w:tmpl w:val="8C7C068A"/>
    <w:lvl w:ilvl="0">
      <w:start w:val="1"/>
      <w:numFmt w:val="bullet"/>
      <w:pStyle w:val="Listing"/>
      <w:lvlText w:val="■"/>
      <w:lvlJc w:val="left"/>
      <w:pPr>
        <w:ind w:left="360" w:hanging="360"/>
      </w:pPr>
      <w:rPr>
        <w:rFonts w:ascii="Arial" w:hAnsi="Arial" w:hint="default"/>
        <w:b/>
        <w:i w:val="0"/>
        <w:color w:val="0046AD"/>
        <w:u w:color="0046AD"/>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2FA4D84"/>
    <w:multiLevelType w:val="hybridMultilevel"/>
    <w:tmpl w:val="EF88C9B8"/>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7F203CD"/>
    <w:multiLevelType w:val="hybridMultilevel"/>
    <w:tmpl w:val="F70E87B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6B932323"/>
    <w:multiLevelType w:val="hybridMultilevel"/>
    <w:tmpl w:val="5A561E0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6F880227"/>
    <w:multiLevelType w:val="hybridMultilevel"/>
    <w:tmpl w:val="76BC8438"/>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0">
    <w:nsid w:val="7205038E"/>
    <w:multiLevelType w:val="hybridMultilevel"/>
    <w:tmpl w:val="0E508152"/>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1">
    <w:nsid w:val="7AC23033"/>
    <w:multiLevelType w:val="hybridMultilevel"/>
    <w:tmpl w:val="820ED040"/>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0"/>
  </w:num>
  <w:num w:numId="6">
    <w:abstractNumId w:val="8"/>
  </w:num>
  <w:num w:numId="7">
    <w:abstractNumId w:val="9"/>
  </w:num>
  <w:num w:numId="8">
    <w:abstractNumId w:val="6"/>
  </w:num>
  <w:num w:numId="9">
    <w:abstractNumId w:val="2"/>
  </w:num>
  <w:num w:numId="10">
    <w:abstractNumId w:val="4"/>
  </w:num>
  <w:num w:numId="11">
    <w:abstractNumId w:val="1"/>
  </w:num>
  <w:num w:numId="12">
    <w:abstractNumId w:val="11"/>
  </w:num>
  <w:num w:numId="1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styleLockQFSet/>
  <w:defaultTabStop w:val="709"/>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0F6"/>
    <w:rsid w:val="00000DC2"/>
    <w:rsid w:val="0000129A"/>
    <w:rsid w:val="00001370"/>
    <w:rsid w:val="00002D49"/>
    <w:rsid w:val="00002DEF"/>
    <w:rsid w:val="000033F0"/>
    <w:rsid w:val="00004291"/>
    <w:rsid w:val="000057A5"/>
    <w:rsid w:val="00005AB3"/>
    <w:rsid w:val="00006515"/>
    <w:rsid w:val="0000678F"/>
    <w:rsid w:val="00006FAC"/>
    <w:rsid w:val="0000702E"/>
    <w:rsid w:val="000072CB"/>
    <w:rsid w:val="00010206"/>
    <w:rsid w:val="000107AD"/>
    <w:rsid w:val="0001203D"/>
    <w:rsid w:val="0001249C"/>
    <w:rsid w:val="0001253D"/>
    <w:rsid w:val="0001320E"/>
    <w:rsid w:val="00013F55"/>
    <w:rsid w:val="00015072"/>
    <w:rsid w:val="00015163"/>
    <w:rsid w:val="000159F3"/>
    <w:rsid w:val="00015C71"/>
    <w:rsid w:val="00016C3C"/>
    <w:rsid w:val="00016D07"/>
    <w:rsid w:val="000179D2"/>
    <w:rsid w:val="00017B2B"/>
    <w:rsid w:val="00020347"/>
    <w:rsid w:val="00020374"/>
    <w:rsid w:val="000209B2"/>
    <w:rsid w:val="00021637"/>
    <w:rsid w:val="0002204F"/>
    <w:rsid w:val="00022502"/>
    <w:rsid w:val="000247D5"/>
    <w:rsid w:val="00024865"/>
    <w:rsid w:val="00024DAA"/>
    <w:rsid w:val="00025906"/>
    <w:rsid w:val="00026B95"/>
    <w:rsid w:val="0003000D"/>
    <w:rsid w:val="0003018F"/>
    <w:rsid w:val="00030781"/>
    <w:rsid w:val="00031504"/>
    <w:rsid w:val="000326FA"/>
    <w:rsid w:val="000327D9"/>
    <w:rsid w:val="00032EBA"/>
    <w:rsid w:val="00033551"/>
    <w:rsid w:val="000336DF"/>
    <w:rsid w:val="0003555F"/>
    <w:rsid w:val="00035C86"/>
    <w:rsid w:val="00035F5F"/>
    <w:rsid w:val="00036617"/>
    <w:rsid w:val="00036654"/>
    <w:rsid w:val="00036C28"/>
    <w:rsid w:val="000373F3"/>
    <w:rsid w:val="00041E33"/>
    <w:rsid w:val="00042C08"/>
    <w:rsid w:val="00042C0C"/>
    <w:rsid w:val="000434F8"/>
    <w:rsid w:val="00043CD3"/>
    <w:rsid w:val="000443EB"/>
    <w:rsid w:val="00044617"/>
    <w:rsid w:val="00044667"/>
    <w:rsid w:val="0004513B"/>
    <w:rsid w:val="00045E7B"/>
    <w:rsid w:val="00046522"/>
    <w:rsid w:val="00046E70"/>
    <w:rsid w:val="00047812"/>
    <w:rsid w:val="00047B01"/>
    <w:rsid w:val="000515F0"/>
    <w:rsid w:val="00051E5D"/>
    <w:rsid w:val="000524BB"/>
    <w:rsid w:val="00052C49"/>
    <w:rsid w:val="0005377C"/>
    <w:rsid w:val="00053E9E"/>
    <w:rsid w:val="00054592"/>
    <w:rsid w:val="0005466B"/>
    <w:rsid w:val="00054812"/>
    <w:rsid w:val="000549F9"/>
    <w:rsid w:val="00054DA5"/>
    <w:rsid w:val="00055619"/>
    <w:rsid w:val="00055902"/>
    <w:rsid w:val="00056212"/>
    <w:rsid w:val="00056D09"/>
    <w:rsid w:val="00056E31"/>
    <w:rsid w:val="000572CF"/>
    <w:rsid w:val="000578B5"/>
    <w:rsid w:val="00057924"/>
    <w:rsid w:val="000606C0"/>
    <w:rsid w:val="000619BD"/>
    <w:rsid w:val="00062623"/>
    <w:rsid w:val="00062985"/>
    <w:rsid w:val="000630DD"/>
    <w:rsid w:val="00064B7A"/>
    <w:rsid w:val="000659BD"/>
    <w:rsid w:val="00066162"/>
    <w:rsid w:val="00067480"/>
    <w:rsid w:val="0007020E"/>
    <w:rsid w:val="000704C2"/>
    <w:rsid w:val="00070EDB"/>
    <w:rsid w:val="0007157B"/>
    <w:rsid w:val="000716DC"/>
    <w:rsid w:val="000734C0"/>
    <w:rsid w:val="00074078"/>
    <w:rsid w:val="000745C1"/>
    <w:rsid w:val="00074DEC"/>
    <w:rsid w:val="0007587A"/>
    <w:rsid w:val="00075C81"/>
    <w:rsid w:val="000768C8"/>
    <w:rsid w:val="00076C23"/>
    <w:rsid w:val="00077143"/>
    <w:rsid w:val="000775B4"/>
    <w:rsid w:val="00080105"/>
    <w:rsid w:val="00080805"/>
    <w:rsid w:val="00080957"/>
    <w:rsid w:val="00081CA8"/>
    <w:rsid w:val="00082D00"/>
    <w:rsid w:val="0008310D"/>
    <w:rsid w:val="000833C9"/>
    <w:rsid w:val="000835C5"/>
    <w:rsid w:val="0008362A"/>
    <w:rsid w:val="000839EC"/>
    <w:rsid w:val="000844B4"/>
    <w:rsid w:val="00084526"/>
    <w:rsid w:val="000853CE"/>
    <w:rsid w:val="000854C6"/>
    <w:rsid w:val="00086292"/>
    <w:rsid w:val="00087029"/>
    <w:rsid w:val="00087912"/>
    <w:rsid w:val="000905A4"/>
    <w:rsid w:val="00090CCE"/>
    <w:rsid w:val="00091780"/>
    <w:rsid w:val="00092624"/>
    <w:rsid w:val="0009325A"/>
    <w:rsid w:val="00094419"/>
    <w:rsid w:val="0009559C"/>
    <w:rsid w:val="00095CF8"/>
    <w:rsid w:val="00096AF2"/>
    <w:rsid w:val="00096CDC"/>
    <w:rsid w:val="00096FCD"/>
    <w:rsid w:val="00097B0F"/>
    <w:rsid w:val="00097D5F"/>
    <w:rsid w:val="000A0836"/>
    <w:rsid w:val="000A1229"/>
    <w:rsid w:val="000A18B9"/>
    <w:rsid w:val="000A248C"/>
    <w:rsid w:val="000A2E67"/>
    <w:rsid w:val="000A3068"/>
    <w:rsid w:val="000A34EA"/>
    <w:rsid w:val="000A401E"/>
    <w:rsid w:val="000A5ACF"/>
    <w:rsid w:val="000A5F3E"/>
    <w:rsid w:val="000A606E"/>
    <w:rsid w:val="000A630C"/>
    <w:rsid w:val="000A7B14"/>
    <w:rsid w:val="000B00F3"/>
    <w:rsid w:val="000B06B7"/>
    <w:rsid w:val="000B0B20"/>
    <w:rsid w:val="000B114F"/>
    <w:rsid w:val="000B1501"/>
    <w:rsid w:val="000B23FF"/>
    <w:rsid w:val="000B2BD7"/>
    <w:rsid w:val="000B2CC6"/>
    <w:rsid w:val="000B589C"/>
    <w:rsid w:val="000B5C6F"/>
    <w:rsid w:val="000B5D9F"/>
    <w:rsid w:val="000B656F"/>
    <w:rsid w:val="000B694D"/>
    <w:rsid w:val="000B6D39"/>
    <w:rsid w:val="000B70FF"/>
    <w:rsid w:val="000B7898"/>
    <w:rsid w:val="000C023F"/>
    <w:rsid w:val="000C052B"/>
    <w:rsid w:val="000C0B18"/>
    <w:rsid w:val="000C0EF0"/>
    <w:rsid w:val="000C1F20"/>
    <w:rsid w:val="000C2A6F"/>
    <w:rsid w:val="000C3335"/>
    <w:rsid w:val="000C3354"/>
    <w:rsid w:val="000C363D"/>
    <w:rsid w:val="000C3F64"/>
    <w:rsid w:val="000C486E"/>
    <w:rsid w:val="000C569D"/>
    <w:rsid w:val="000C5CB1"/>
    <w:rsid w:val="000C6670"/>
    <w:rsid w:val="000C672E"/>
    <w:rsid w:val="000C6A14"/>
    <w:rsid w:val="000C6F18"/>
    <w:rsid w:val="000C7049"/>
    <w:rsid w:val="000C72EE"/>
    <w:rsid w:val="000C7467"/>
    <w:rsid w:val="000C7A2E"/>
    <w:rsid w:val="000D017B"/>
    <w:rsid w:val="000D0538"/>
    <w:rsid w:val="000D0A97"/>
    <w:rsid w:val="000D0B74"/>
    <w:rsid w:val="000D0CC3"/>
    <w:rsid w:val="000D0D55"/>
    <w:rsid w:val="000D0D73"/>
    <w:rsid w:val="000D1524"/>
    <w:rsid w:val="000D1CE3"/>
    <w:rsid w:val="000D25A8"/>
    <w:rsid w:val="000D27C9"/>
    <w:rsid w:val="000D285D"/>
    <w:rsid w:val="000D4792"/>
    <w:rsid w:val="000D486B"/>
    <w:rsid w:val="000D49FD"/>
    <w:rsid w:val="000D4F09"/>
    <w:rsid w:val="000D623B"/>
    <w:rsid w:val="000D64BD"/>
    <w:rsid w:val="000D6522"/>
    <w:rsid w:val="000D6713"/>
    <w:rsid w:val="000D734A"/>
    <w:rsid w:val="000D7546"/>
    <w:rsid w:val="000D79AF"/>
    <w:rsid w:val="000E17C7"/>
    <w:rsid w:val="000E2119"/>
    <w:rsid w:val="000E2A9D"/>
    <w:rsid w:val="000E2B85"/>
    <w:rsid w:val="000E2BDB"/>
    <w:rsid w:val="000E348A"/>
    <w:rsid w:val="000E3AB8"/>
    <w:rsid w:val="000E3C67"/>
    <w:rsid w:val="000E44AC"/>
    <w:rsid w:val="000E4EA9"/>
    <w:rsid w:val="000E5B04"/>
    <w:rsid w:val="000E7063"/>
    <w:rsid w:val="000E7A3A"/>
    <w:rsid w:val="000F098B"/>
    <w:rsid w:val="000F1288"/>
    <w:rsid w:val="000F1B51"/>
    <w:rsid w:val="000F1FF1"/>
    <w:rsid w:val="000F299F"/>
    <w:rsid w:val="000F2A4B"/>
    <w:rsid w:val="000F2BB5"/>
    <w:rsid w:val="000F2D5D"/>
    <w:rsid w:val="000F3780"/>
    <w:rsid w:val="000F3A3E"/>
    <w:rsid w:val="000F4325"/>
    <w:rsid w:val="000F450B"/>
    <w:rsid w:val="000F4820"/>
    <w:rsid w:val="000F5A75"/>
    <w:rsid w:val="000F6BB2"/>
    <w:rsid w:val="000F6CD2"/>
    <w:rsid w:val="000F6FA5"/>
    <w:rsid w:val="000F7D9F"/>
    <w:rsid w:val="000F7F31"/>
    <w:rsid w:val="00100590"/>
    <w:rsid w:val="00100A60"/>
    <w:rsid w:val="00101D14"/>
    <w:rsid w:val="00102DD5"/>
    <w:rsid w:val="001037F8"/>
    <w:rsid w:val="00103A26"/>
    <w:rsid w:val="00104127"/>
    <w:rsid w:val="00104F72"/>
    <w:rsid w:val="00105547"/>
    <w:rsid w:val="00105857"/>
    <w:rsid w:val="00105FD7"/>
    <w:rsid w:val="001106AF"/>
    <w:rsid w:val="00110BFE"/>
    <w:rsid w:val="00110E5F"/>
    <w:rsid w:val="001147C4"/>
    <w:rsid w:val="00114A01"/>
    <w:rsid w:val="00115449"/>
    <w:rsid w:val="00115F56"/>
    <w:rsid w:val="00116307"/>
    <w:rsid w:val="001163B4"/>
    <w:rsid w:val="00116827"/>
    <w:rsid w:val="001169AA"/>
    <w:rsid w:val="00116D5D"/>
    <w:rsid w:val="001172B8"/>
    <w:rsid w:val="0011735A"/>
    <w:rsid w:val="001217C1"/>
    <w:rsid w:val="001218B1"/>
    <w:rsid w:val="0012224F"/>
    <w:rsid w:val="00122CFC"/>
    <w:rsid w:val="00123020"/>
    <w:rsid w:val="001230C7"/>
    <w:rsid w:val="0012360D"/>
    <w:rsid w:val="0012416E"/>
    <w:rsid w:val="00125172"/>
    <w:rsid w:val="001258B8"/>
    <w:rsid w:val="00125F8C"/>
    <w:rsid w:val="001270F2"/>
    <w:rsid w:val="0012731D"/>
    <w:rsid w:val="00127979"/>
    <w:rsid w:val="00130A49"/>
    <w:rsid w:val="00130B4B"/>
    <w:rsid w:val="001323C5"/>
    <w:rsid w:val="001323E9"/>
    <w:rsid w:val="0013243E"/>
    <w:rsid w:val="00132CF7"/>
    <w:rsid w:val="00132D2A"/>
    <w:rsid w:val="0013463A"/>
    <w:rsid w:val="0013493A"/>
    <w:rsid w:val="00134BFD"/>
    <w:rsid w:val="00135BF9"/>
    <w:rsid w:val="00140B85"/>
    <w:rsid w:val="00141AF2"/>
    <w:rsid w:val="00141DD2"/>
    <w:rsid w:val="00142C98"/>
    <w:rsid w:val="00143D29"/>
    <w:rsid w:val="0014405E"/>
    <w:rsid w:val="00144C7F"/>
    <w:rsid w:val="001452A5"/>
    <w:rsid w:val="0014573D"/>
    <w:rsid w:val="00146599"/>
    <w:rsid w:val="001466E7"/>
    <w:rsid w:val="00146A73"/>
    <w:rsid w:val="00146D6A"/>
    <w:rsid w:val="0014748D"/>
    <w:rsid w:val="00150D21"/>
    <w:rsid w:val="001517F7"/>
    <w:rsid w:val="00151803"/>
    <w:rsid w:val="00153388"/>
    <w:rsid w:val="00153A8B"/>
    <w:rsid w:val="00153EF5"/>
    <w:rsid w:val="00154D80"/>
    <w:rsid w:val="0015516F"/>
    <w:rsid w:val="00155849"/>
    <w:rsid w:val="0015626B"/>
    <w:rsid w:val="00156541"/>
    <w:rsid w:val="001578C6"/>
    <w:rsid w:val="00157BE5"/>
    <w:rsid w:val="00160184"/>
    <w:rsid w:val="00160345"/>
    <w:rsid w:val="00160CD5"/>
    <w:rsid w:val="00160E54"/>
    <w:rsid w:val="0016135C"/>
    <w:rsid w:val="001616A3"/>
    <w:rsid w:val="00162166"/>
    <w:rsid w:val="00162235"/>
    <w:rsid w:val="001624EB"/>
    <w:rsid w:val="00162643"/>
    <w:rsid w:val="00162F96"/>
    <w:rsid w:val="00163652"/>
    <w:rsid w:val="00163D96"/>
    <w:rsid w:val="00163EAC"/>
    <w:rsid w:val="0016410E"/>
    <w:rsid w:val="001644C7"/>
    <w:rsid w:val="001645DB"/>
    <w:rsid w:val="00164CC3"/>
    <w:rsid w:val="001652B4"/>
    <w:rsid w:val="001652CB"/>
    <w:rsid w:val="00166587"/>
    <w:rsid w:val="00166D0E"/>
    <w:rsid w:val="0017001D"/>
    <w:rsid w:val="001701D4"/>
    <w:rsid w:val="00170405"/>
    <w:rsid w:val="00170FCB"/>
    <w:rsid w:val="00171478"/>
    <w:rsid w:val="00171B62"/>
    <w:rsid w:val="00172BF5"/>
    <w:rsid w:val="00173225"/>
    <w:rsid w:val="00174464"/>
    <w:rsid w:val="001749B8"/>
    <w:rsid w:val="0017502A"/>
    <w:rsid w:val="001750BE"/>
    <w:rsid w:val="001751BE"/>
    <w:rsid w:val="001754AE"/>
    <w:rsid w:val="00175CE2"/>
    <w:rsid w:val="00175D17"/>
    <w:rsid w:val="0017603A"/>
    <w:rsid w:val="00176EF8"/>
    <w:rsid w:val="0017767B"/>
    <w:rsid w:val="00177BDD"/>
    <w:rsid w:val="00180033"/>
    <w:rsid w:val="001804BE"/>
    <w:rsid w:val="0018266A"/>
    <w:rsid w:val="00183140"/>
    <w:rsid w:val="00183360"/>
    <w:rsid w:val="0018361A"/>
    <w:rsid w:val="001836B3"/>
    <w:rsid w:val="00183CAE"/>
    <w:rsid w:val="00184275"/>
    <w:rsid w:val="00184EAE"/>
    <w:rsid w:val="001854A5"/>
    <w:rsid w:val="0018551B"/>
    <w:rsid w:val="0018578F"/>
    <w:rsid w:val="00186632"/>
    <w:rsid w:val="00187406"/>
    <w:rsid w:val="0018746A"/>
    <w:rsid w:val="001878E7"/>
    <w:rsid w:val="00187A50"/>
    <w:rsid w:val="00190886"/>
    <w:rsid w:val="00190B59"/>
    <w:rsid w:val="0019162A"/>
    <w:rsid w:val="00191943"/>
    <w:rsid w:val="00191A1F"/>
    <w:rsid w:val="00191E51"/>
    <w:rsid w:val="00192550"/>
    <w:rsid w:val="00192753"/>
    <w:rsid w:val="00192DDA"/>
    <w:rsid w:val="00193CA5"/>
    <w:rsid w:val="00194188"/>
    <w:rsid w:val="0019529A"/>
    <w:rsid w:val="001952C3"/>
    <w:rsid w:val="0019548D"/>
    <w:rsid w:val="00196E6F"/>
    <w:rsid w:val="0019746F"/>
    <w:rsid w:val="001A0701"/>
    <w:rsid w:val="001A086E"/>
    <w:rsid w:val="001A1689"/>
    <w:rsid w:val="001A1F73"/>
    <w:rsid w:val="001A2761"/>
    <w:rsid w:val="001A28E0"/>
    <w:rsid w:val="001A29A6"/>
    <w:rsid w:val="001A334E"/>
    <w:rsid w:val="001A4165"/>
    <w:rsid w:val="001A45FA"/>
    <w:rsid w:val="001A54DD"/>
    <w:rsid w:val="001A5921"/>
    <w:rsid w:val="001A7358"/>
    <w:rsid w:val="001A7471"/>
    <w:rsid w:val="001A773D"/>
    <w:rsid w:val="001B0536"/>
    <w:rsid w:val="001B0933"/>
    <w:rsid w:val="001B0D57"/>
    <w:rsid w:val="001B10F2"/>
    <w:rsid w:val="001B30B6"/>
    <w:rsid w:val="001B34A5"/>
    <w:rsid w:val="001B4067"/>
    <w:rsid w:val="001B44DD"/>
    <w:rsid w:val="001B450B"/>
    <w:rsid w:val="001B494C"/>
    <w:rsid w:val="001B4ABA"/>
    <w:rsid w:val="001B4B8D"/>
    <w:rsid w:val="001B4F47"/>
    <w:rsid w:val="001B5353"/>
    <w:rsid w:val="001B5C42"/>
    <w:rsid w:val="001B6CDE"/>
    <w:rsid w:val="001B70D2"/>
    <w:rsid w:val="001B7419"/>
    <w:rsid w:val="001C0AA6"/>
    <w:rsid w:val="001C1522"/>
    <w:rsid w:val="001C18F0"/>
    <w:rsid w:val="001C206A"/>
    <w:rsid w:val="001C23C4"/>
    <w:rsid w:val="001C24CC"/>
    <w:rsid w:val="001C2584"/>
    <w:rsid w:val="001C29BD"/>
    <w:rsid w:val="001C381E"/>
    <w:rsid w:val="001C54BD"/>
    <w:rsid w:val="001C5A82"/>
    <w:rsid w:val="001C5AE5"/>
    <w:rsid w:val="001C67D3"/>
    <w:rsid w:val="001D0BE1"/>
    <w:rsid w:val="001D150B"/>
    <w:rsid w:val="001D1993"/>
    <w:rsid w:val="001D19F3"/>
    <w:rsid w:val="001D1C27"/>
    <w:rsid w:val="001D23FB"/>
    <w:rsid w:val="001D25BF"/>
    <w:rsid w:val="001D27A0"/>
    <w:rsid w:val="001D30C2"/>
    <w:rsid w:val="001D3162"/>
    <w:rsid w:val="001D35B0"/>
    <w:rsid w:val="001D3C4C"/>
    <w:rsid w:val="001D50E7"/>
    <w:rsid w:val="001D510B"/>
    <w:rsid w:val="001D512E"/>
    <w:rsid w:val="001D58F9"/>
    <w:rsid w:val="001D594F"/>
    <w:rsid w:val="001D5AE7"/>
    <w:rsid w:val="001D5FDA"/>
    <w:rsid w:val="001D6313"/>
    <w:rsid w:val="001D64D3"/>
    <w:rsid w:val="001D6CAB"/>
    <w:rsid w:val="001D7174"/>
    <w:rsid w:val="001D7FF6"/>
    <w:rsid w:val="001E04E2"/>
    <w:rsid w:val="001E0F7D"/>
    <w:rsid w:val="001E1188"/>
    <w:rsid w:val="001E17D5"/>
    <w:rsid w:val="001E184C"/>
    <w:rsid w:val="001E1DFF"/>
    <w:rsid w:val="001E2290"/>
    <w:rsid w:val="001E2F9A"/>
    <w:rsid w:val="001E3308"/>
    <w:rsid w:val="001E3DD4"/>
    <w:rsid w:val="001E540D"/>
    <w:rsid w:val="001E5B70"/>
    <w:rsid w:val="001E5C42"/>
    <w:rsid w:val="001E6290"/>
    <w:rsid w:val="001E6561"/>
    <w:rsid w:val="001E6958"/>
    <w:rsid w:val="001E6A15"/>
    <w:rsid w:val="001E6C97"/>
    <w:rsid w:val="001E6CA1"/>
    <w:rsid w:val="001E6E2F"/>
    <w:rsid w:val="001E7C60"/>
    <w:rsid w:val="001F054A"/>
    <w:rsid w:val="001F0FF8"/>
    <w:rsid w:val="001F2D29"/>
    <w:rsid w:val="001F3248"/>
    <w:rsid w:val="001F39EB"/>
    <w:rsid w:val="001F4280"/>
    <w:rsid w:val="001F4303"/>
    <w:rsid w:val="001F4321"/>
    <w:rsid w:val="001F4ACD"/>
    <w:rsid w:val="001F5006"/>
    <w:rsid w:val="001F5A67"/>
    <w:rsid w:val="001F5C0B"/>
    <w:rsid w:val="001F6F08"/>
    <w:rsid w:val="00200145"/>
    <w:rsid w:val="00200788"/>
    <w:rsid w:val="00201305"/>
    <w:rsid w:val="00201C09"/>
    <w:rsid w:val="00202409"/>
    <w:rsid w:val="00202462"/>
    <w:rsid w:val="00202B39"/>
    <w:rsid w:val="00202D2D"/>
    <w:rsid w:val="00203B86"/>
    <w:rsid w:val="00204870"/>
    <w:rsid w:val="00204E20"/>
    <w:rsid w:val="0020530B"/>
    <w:rsid w:val="0020550A"/>
    <w:rsid w:val="00205CEA"/>
    <w:rsid w:val="002060F3"/>
    <w:rsid w:val="00206E77"/>
    <w:rsid w:val="00206EA9"/>
    <w:rsid w:val="00207877"/>
    <w:rsid w:val="002106A2"/>
    <w:rsid w:val="00210CEC"/>
    <w:rsid w:val="002110EE"/>
    <w:rsid w:val="00211632"/>
    <w:rsid w:val="00211C7E"/>
    <w:rsid w:val="00212C49"/>
    <w:rsid w:val="002138C4"/>
    <w:rsid w:val="00213D68"/>
    <w:rsid w:val="002149E6"/>
    <w:rsid w:val="00214AC2"/>
    <w:rsid w:val="00214DED"/>
    <w:rsid w:val="002159A5"/>
    <w:rsid w:val="00215BA8"/>
    <w:rsid w:val="00216837"/>
    <w:rsid w:val="0021694B"/>
    <w:rsid w:val="00216B00"/>
    <w:rsid w:val="00216D02"/>
    <w:rsid w:val="0022030D"/>
    <w:rsid w:val="00220DEE"/>
    <w:rsid w:val="00220F4C"/>
    <w:rsid w:val="00221516"/>
    <w:rsid w:val="00221756"/>
    <w:rsid w:val="0022339D"/>
    <w:rsid w:val="002233B6"/>
    <w:rsid w:val="00224038"/>
    <w:rsid w:val="00224480"/>
    <w:rsid w:val="00224C44"/>
    <w:rsid w:val="0022561D"/>
    <w:rsid w:val="00226C85"/>
    <w:rsid w:val="00226D64"/>
    <w:rsid w:val="0022710F"/>
    <w:rsid w:val="00227573"/>
    <w:rsid w:val="00227DC4"/>
    <w:rsid w:val="002302F6"/>
    <w:rsid w:val="002303EF"/>
    <w:rsid w:val="00231204"/>
    <w:rsid w:val="002314B3"/>
    <w:rsid w:val="00231A1E"/>
    <w:rsid w:val="00231D73"/>
    <w:rsid w:val="0023208B"/>
    <w:rsid w:val="00233821"/>
    <w:rsid w:val="00233A95"/>
    <w:rsid w:val="00233F47"/>
    <w:rsid w:val="00234E91"/>
    <w:rsid w:val="002356F5"/>
    <w:rsid w:val="00236926"/>
    <w:rsid w:val="00236A7B"/>
    <w:rsid w:val="00236B49"/>
    <w:rsid w:val="00237DB4"/>
    <w:rsid w:val="002415C7"/>
    <w:rsid w:val="00241743"/>
    <w:rsid w:val="002419B1"/>
    <w:rsid w:val="00241BCA"/>
    <w:rsid w:val="00241D61"/>
    <w:rsid w:val="0024244F"/>
    <w:rsid w:val="00243AED"/>
    <w:rsid w:val="00243B9A"/>
    <w:rsid w:val="00244FE9"/>
    <w:rsid w:val="002458A6"/>
    <w:rsid w:val="002460B3"/>
    <w:rsid w:val="002463E6"/>
    <w:rsid w:val="0024711E"/>
    <w:rsid w:val="0024755A"/>
    <w:rsid w:val="002517D4"/>
    <w:rsid w:val="00251976"/>
    <w:rsid w:val="00251BB6"/>
    <w:rsid w:val="00251E91"/>
    <w:rsid w:val="002529D2"/>
    <w:rsid w:val="00253041"/>
    <w:rsid w:val="00253F8C"/>
    <w:rsid w:val="0025438F"/>
    <w:rsid w:val="002545FE"/>
    <w:rsid w:val="002555B9"/>
    <w:rsid w:val="002556CA"/>
    <w:rsid w:val="00255CF2"/>
    <w:rsid w:val="00260043"/>
    <w:rsid w:val="00260794"/>
    <w:rsid w:val="00260DD6"/>
    <w:rsid w:val="00261D0C"/>
    <w:rsid w:val="00261F8E"/>
    <w:rsid w:val="00261FFA"/>
    <w:rsid w:val="002621BD"/>
    <w:rsid w:val="002628A6"/>
    <w:rsid w:val="00262C1C"/>
    <w:rsid w:val="00263BF5"/>
    <w:rsid w:val="00263D63"/>
    <w:rsid w:val="00264A5F"/>
    <w:rsid w:val="00264AF7"/>
    <w:rsid w:val="002659DD"/>
    <w:rsid w:val="00266D41"/>
    <w:rsid w:val="00266F2D"/>
    <w:rsid w:val="00267538"/>
    <w:rsid w:val="002716CE"/>
    <w:rsid w:val="00271AF6"/>
    <w:rsid w:val="0027211A"/>
    <w:rsid w:val="0027219E"/>
    <w:rsid w:val="00273E45"/>
    <w:rsid w:val="0027472F"/>
    <w:rsid w:val="00275181"/>
    <w:rsid w:val="00275833"/>
    <w:rsid w:val="00277F72"/>
    <w:rsid w:val="00280863"/>
    <w:rsid w:val="00280F68"/>
    <w:rsid w:val="00281704"/>
    <w:rsid w:val="00281F13"/>
    <w:rsid w:val="00282868"/>
    <w:rsid w:val="00282AE8"/>
    <w:rsid w:val="00282E7D"/>
    <w:rsid w:val="00282EDC"/>
    <w:rsid w:val="002834C3"/>
    <w:rsid w:val="002839DA"/>
    <w:rsid w:val="00283FE1"/>
    <w:rsid w:val="0028449E"/>
    <w:rsid w:val="002856B2"/>
    <w:rsid w:val="00285F0B"/>
    <w:rsid w:val="00286210"/>
    <w:rsid w:val="002867C4"/>
    <w:rsid w:val="002869E9"/>
    <w:rsid w:val="00287118"/>
    <w:rsid w:val="0028772E"/>
    <w:rsid w:val="00287BD0"/>
    <w:rsid w:val="00290723"/>
    <w:rsid w:val="0029170D"/>
    <w:rsid w:val="00291A9E"/>
    <w:rsid w:val="00292129"/>
    <w:rsid w:val="00292940"/>
    <w:rsid w:val="00292DB0"/>
    <w:rsid w:val="0029305C"/>
    <w:rsid w:val="0029306F"/>
    <w:rsid w:val="00294057"/>
    <w:rsid w:val="0029440E"/>
    <w:rsid w:val="0029460B"/>
    <w:rsid w:val="00294DE4"/>
    <w:rsid w:val="00294DFD"/>
    <w:rsid w:val="002950B0"/>
    <w:rsid w:val="0029532A"/>
    <w:rsid w:val="00295533"/>
    <w:rsid w:val="0029586F"/>
    <w:rsid w:val="00295C11"/>
    <w:rsid w:val="00296602"/>
    <w:rsid w:val="00296CBC"/>
    <w:rsid w:val="0029788D"/>
    <w:rsid w:val="00297C7F"/>
    <w:rsid w:val="00297CE9"/>
    <w:rsid w:val="002A1205"/>
    <w:rsid w:val="002A18FE"/>
    <w:rsid w:val="002A27B6"/>
    <w:rsid w:val="002A29C1"/>
    <w:rsid w:val="002A2B82"/>
    <w:rsid w:val="002A3B6C"/>
    <w:rsid w:val="002A3FC8"/>
    <w:rsid w:val="002A409A"/>
    <w:rsid w:val="002A44A0"/>
    <w:rsid w:val="002A4578"/>
    <w:rsid w:val="002A5F10"/>
    <w:rsid w:val="002A669F"/>
    <w:rsid w:val="002A795D"/>
    <w:rsid w:val="002B27AB"/>
    <w:rsid w:val="002B35EB"/>
    <w:rsid w:val="002B39AC"/>
    <w:rsid w:val="002B3D69"/>
    <w:rsid w:val="002B5D7E"/>
    <w:rsid w:val="002B65F5"/>
    <w:rsid w:val="002B716C"/>
    <w:rsid w:val="002B770F"/>
    <w:rsid w:val="002B7929"/>
    <w:rsid w:val="002C105A"/>
    <w:rsid w:val="002C13EF"/>
    <w:rsid w:val="002C1558"/>
    <w:rsid w:val="002C2174"/>
    <w:rsid w:val="002C241D"/>
    <w:rsid w:val="002C3327"/>
    <w:rsid w:val="002C338E"/>
    <w:rsid w:val="002C3E0F"/>
    <w:rsid w:val="002C41B3"/>
    <w:rsid w:val="002C426E"/>
    <w:rsid w:val="002C4CC4"/>
    <w:rsid w:val="002C4FC7"/>
    <w:rsid w:val="002C5259"/>
    <w:rsid w:val="002C57D6"/>
    <w:rsid w:val="002C7BB2"/>
    <w:rsid w:val="002D1838"/>
    <w:rsid w:val="002D228E"/>
    <w:rsid w:val="002D2BE7"/>
    <w:rsid w:val="002D3302"/>
    <w:rsid w:val="002D367C"/>
    <w:rsid w:val="002D3774"/>
    <w:rsid w:val="002D49CD"/>
    <w:rsid w:val="002D54BD"/>
    <w:rsid w:val="002D58E4"/>
    <w:rsid w:val="002D712E"/>
    <w:rsid w:val="002D7656"/>
    <w:rsid w:val="002E0521"/>
    <w:rsid w:val="002E2600"/>
    <w:rsid w:val="002E36FE"/>
    <w:rsid w:val="002E46AC"/>
    <w:rsid w:val="002E5857"/>
    <w:rsid w:val="002E62D4"/>
    <w:rsid w:val="002E7AD8"/>
    <w:rsid w:val="002F0680"/>
    <w:rsid w:val="002F07A7"/>
    <w:rsid w:val="002F081B"/>
    <w:rsid w:val="002F1EAF"/>
    <w:rsid w:val="002F21FC"/>
    <w:rsid w:val="002F23FA"/>
    <w:rsid w:val="002F2D73"/>
    <w:rsid w:val="002F3A6C"/>
    <w:rsid w:val="002F5CBC"/>
    <w:rsid w:val="002F62A5"/>
    <w:rsid w:val="002F6E93"/>
    <w:rsid w:val="002F7A24"/>
    <w:rsid w:val="002F7A8B"/>
    <w:rsid w:val="00300652"/>
    <w:rsid w:val="003010EE"/>
    <w:rsid w:val="00301974"/>
    <w:rsid w:val="00301BB5"/>
    <w:rsid w:val="0030220B"/>
    <w:rsid w:val="003027FC"/>
    <w:rsid w:val="00302D5C"/>
    <w:rsid w:val="003045FC"/>
    <w:rsid w:val="00304C65"/>
    <w:rsid w:val="0030511E"/>
    <w:rsid w:val="00305449"/>
    <w:rsid w:val="00305C2C"/>
    <w:rsid w:val="00305C2E"/>
    <w:rsid w:val="00306726"/>
    <w:rsid w:val="00306B6A"/>
    <w:rsid w:val="00307A67"/>
    <w:rsid w:val="0031171E"/>
    <w:rsid w:val="00312C2B"/>
    <w:rsid w:val="00313E2A"/>
    <w:rsid w:val="00313F75"/>
    <w:rsid w:val="00314388"/>
    <w:rsid w:val="00314BFD"/>
    <w:rsid w:val="0031541B"/>
    <w:rsid w:val="00315B3D"/>
    <w:rsid w:val="00317907"/>
    <w:rsid w:val="00317A4D"/>
    <w:rsid w:val="00317DAF"/>
    <w:rsid w:val="00317DB3"/>
    <w:rsid w:val="0032095D"/>
    <w:rsid w:val="0032103A"/>
    <w:rsid w:val="00321082"/>
    <w:rsid w:val="0032149A"/>
    <w:rsid w:val="003218A3"/>
    <w:rsid w:val="00321D13"/>
    <w:rsid w:val="00322C86"/>
    <w:rsid w:val="00322E6A"/>
    <w:rsid w:val="003239F8"/>
    <w:rsid w:val="00324559"/>
    <w:rsid w:val="00324AC5"/>
    <w:rsid w:val="00324AF0"/>
    <w:rsid w:val="00325685"/>
    <w:rsid w:val="003256BD"/>
    <w:rsid w:val="0032595C"/>
    <w:rsid w:val="00325E36"/>
    <w:rsid w:val="00325FAC"/>
    <w:rsid w:val="0032781F"/>
    <w:rsid w:val="00327E2A"/>
    <w:rsid w:val="00331728"/>
    <w:rsid w:val="003327AD"/>
    <w:rsid w:val="00332CBD"/>
    <w:rsid w:val="003335DF"/>
    <w:rsid w:val="00333780"/>
    <w:rsid w:val="0033420E"/>
    <w:rsid w:val="00335B1F"/>
    <w:rsid w:val="00335E95"/>
    <w:rsid w:val="003364CA"/>
    <w:rsid w:val="00337141"/>
    <w:rsid w:val="00337483"/>
    <w:rsid w:val="00340137"/>
    <w:rsid w:val="00341E45"/>
    <w:rsid w:val="0034293A"/>
    <w:rsid w:val="003437EA"/>
    <w:rsid w:val="00343E79"/>
    <w:rsid w:val="00344C1F"/>
    <w:rsid w:val="0034527C"/>
    <w:rsid w:val="003455BB"/>
    <w:rsid w:val="00345D8E"/>
    <w:rsid w:val="0034708E"/>
    <w:rsid w:val="00347C15"/>
    <w:rsid w:val="00350094"/>
    <w:rsid w:val="00351772"/>
    <w:rsid w:val="00351795"/>
    <w:rsid w:val="00351A16"/>
    <w:rsid w:val="00351EB4"/>
    <w:rsid w:val="003529E7"/>
    <w:rsid w:val="00352A17"/>
    <w:rsid w:val="00353EAE"/>
    <w:rsid w:val="003547F7"/>
    <w:rsid w:val="00354A90"/>
    <w:rsid w:val="00355437"/>
    <w:rsid w:val="00356597"/>
    <w:rsid w:val="00356BC3"/>
    <w:rsid w:val="003579BF"/>
    <w:rsid w:val="003601D9"/>
    <w:rsid w:val="00360525"/>
    <w:rsid w:val="00360FE9"/>
    <w:rsid w:val="00361088"/>
    <w:rsid w:val="0036283E"/>
    <w:rsid w:val="0036312A"/>
    <w:rsid w:val="00364055"/>
    <w:rsid w:val="00364636"/>
    <w:rsid w:val="003648B9"/>
    <w:rsid w:val="00364F58"/>
    <w:rsid w:val="00365066"/>
    <w:rsid w:val="003652DF"/>
    <w:rsid w:val="003652FD"/>
    <w:rsid w:val="00365315"/>
    <w:rsid w:val="00365BFC"/>
    <w:rsid w:val="00366A8B"/>
    <w:rsid w:val="00366F81"/>
    <w:rsid w:val="00367D4A"/>
    <w:rsid w:val="00367F5A"/>
    <w:rsid w:val="00367FB8"/>
    <w:rsid w:val="0037053E"/>
    <w:rsid w:val="00371F75"/>
    <w:rsid w:val="00372ADB"/>
    <w:rsid w:val="003736FD"/>
    <w:rsid w:val="00373DA0"/>
    <w:rsid w:val="003747D0"/>
    <w:rsid w:val="00374E08"/>
    <w:rsid w:val="003753B3"/>
    <w:rsid w:val="00377D60"/>
    <w:rsid w:val="00380417"/>
    <w:rsid w:val="00380501"/>
    <w:rsid w:val="00380A49"/>
    <w:rsid w:val="00381D12"/>
    <w:rsid w:val="0038235C"/>
    <w:rsid w:val="00382CC8"/>
    <w:rsid w:val="00383093"/>
    <w:rsid w:val="00383A16"/>
    <w:rsid w:val="003840A5"/>
    <w:rsid w:val="00384B23"/>
    <w:rsid w:val="00386313"/>
    <w:rsid w:val="0038649D"/>
    <w:rsid w:val="003903C6"/>
    <w:rsid w:val="003907D6"/>
    <w:rsid w:val="00391792"/>
    <w:rsid w:val="00392412"/>
    <w:rsid w:val="003929E7"/>
    <w:rsid w:val="00392A8B"/>
    <w:rsid w:val="00392D14"/>
    <w:rsid w:val="003931F7"/>
    <w:rsid w:val="003933BB"/>
    <w:rsid w:val="00393C5C"/>
    <w:rsid w:val="00395BCC"/>
    <w:rsid w:val="003963EC"/>
    <w:rsid w:val="003A03F6"/>
    <w:rsid w:val="003A0890"/>
    <w:rsid w:val="003A0BC3"/>
    <w:rsid w:val="003A11B6"/>
    <w:rsid w:val="003A21EF"/>
    <w:rsid w:val="003A254D"/>
    <w:rsid w:val="003A2675"/>
    <w:rsid w:val="003A2B0F"/>
    <w:rsid w:val="003A41BB"/>
    <w:rsid w:val="003A4396"/>
    <w:rsid w:val="003A46E5"/>
    <w:rsid w:val="003A4E1C"/>
    <w:rsid w:val="003A5E6A"/>
    <w:rsid w:val="003A5F8B"/>
    <w:rsid w:val="003A711F"/>
    <w:rsid w:val="003A72E5"/>
    <w:rsid w:val="003A7479"/>
    <w:rsid w:val="003A7891"/>
    <w:rsid w:val="003B013F"/>
    <w:rsid w:val="003B156E"/>
    <w:rsid w:val="003B1CA9"/>
    <w:rsid w:val="003B1D0B"/>
    <w:rsid w:val="003B21F3"/>
    <w:rsid w:val="003B271A"/>
    <w:rsid w:val="003B2E0E"/>
    <w:rsid w:val="003B365E"/>
    <w:rsid w:val="003B4865"/>
    <w:rsid w:val="003B55B1"/>
    <w:rsid w:val="003B7AAC"/>
    <w:rsid w:val="003C03C6"/>
    <w:rsid w:val="003C0AF1"/>
    <w:rsid w:val="003C1753"/>
    <w:rsid w:val="003C1C36"/>
    <w:rsid w:val="003C21AC"/>
    <w:rsid w:val="003C43A1"/>
    <w:rsid w:val="003C4413"/>
    <w:rsid w:val="003C4A34"/>
    <w:rsid w:val="003C51AA"/>
    <w:rsid w:val="003C5731"/>
    <w:rsid w:val="003C633B"/>
    <w:rsid w:val="003C6708"/>
    <w:rsid w:val="003C782B"/>
    <w:rsid w:val="003C7BA4"/>
    <w:rsid w:val="003D0AE4"/>
    <w:rsid w:val="003D0D03"/>
    <w:rsid w:val="003D17E5"/>
    <w:rsid w:val="003D229F"/>
    <w:rsid w:val="003D276B"/>
    <w:rsid w:val="003D27DE"/>
    <w:rsid w:val="003D2C55"/>
    <w:rsid w:val="003D3481"/>
    <w:rsid w:val="003D40FB"/>
    <w:rsid w:val="003D44AD"/>
    <w:rsid w:val="003D4579"/>
    <w:rsid w:val="003D46C6"/>
    <w:rsid w:val="003D569F"/>
    <w:rsid w:val="003D5ABE"/>
    <w:rsid w:val="003E01DC"/>
    <w:rsid w:val="003E0550"/>
    <w:rsid w:val="003E1883"/>
    <w:rsid w:val="003E203C"/>
    <w:rsid w:val="003E26BE"/>
    <w:rsid w:val="003E28F4"/>
    <w:rsid w:val="003E32D6"/>
    <w:rsid w:val="003E4130"/>
    <w:rsid w:val="003E4671"/>
    <w:rsid w:val="003E4786"/>
    <w:rsid w:val="003E61C3"/>
    <w:rsid w:val="003E6820"/>
    <w:rsid w:val="003E6A4D"/>
    <w:rsid w:val="003E725F"/>
    <w:rsid w:val="003E7C9E"/>
    <w:rsid w:val="003F02C6"/>
    <w:rsid w:val="003F0BBA"/>
    <w:rsid w:val="003F0BEB"/>
    <w:rsid w:val="003F16C9"/>
    <w:rsid w:val="003F1824"/>
    <w:rsid w:val="003F2731"/>
    <w:rsid w:val="003F28DA"/>
    <w:rsid w:val="003F4498"/>
    <w:rsid w:val="003F4D85"/>
    <w:rsid w:val="003F549C"/>
    <w:rsid w:val="003F54DB"/>
    <w:rsid w:val="003F5F47"/>
    <w:rsid w:val="003F68E4"/>
    <w:rsid w:val="003F7BB0"/>
    <w:rsid w:val="003F7FF5"/>
    <w:rsid w:val="00400348"/>
    <w:rsid w:val="004006F4"/>
    <w:rsid w:val="00401611"/>
    <w:rsid w:val="00401693"/>
    <w:rsid w:val="00402D21"/>
    <w:rsid w:val="00404347"/>
    <w:rsid w:val="00404607"/>
    <w:rsid w:val="00405CAE"/>
    <w:rsid w:val="00406B33"/>
    <w:rsid w:val="00406DAD"/>
    <w:rsid w:val="004077E2"/>
    <w:rsid w:val="00407F12"/>
    <w:rsid w:val="00410052"/>
    <w:rsid w:val="00410189"/>
    <w:rsid w:val="00410F84"/>
    <w:rsid w:val="00411D09"/>
    <w:rsid w:val="00412D87"/>
    <w:rsid w:val="00412DEA"/>
    <w:rsid w:val="00413C16"/>
    <w:rsid w:val="0041441A"/>
    <w:rsid w:val="00414755"/>
    <w:rsid w:val="00414951"/>
    <w:rsid w:val="00416897"/>
    <w:rsid w:val="00416B0F"/>
    <w:rsid w:val="00416D49"/>
    <w:rsid w:val="0041709B"/>
    <w:rsid w:val="004173B5"/>
    <w:rsid w:val="00420959"/>
    <w:rsid w:val="00420D3D"/>
    <w:rsid w:val="00421ADC"/>
    <w:rsid w:val="00421B36"/>
    <w:rsid w:val="00422377"/>
    <w:rsid w:val="00422906"/>
    <w:rsid w:val="0042299C"/>
    <w:rsid w:val="00422F92"/>
    <w:rsid w:val="0042341F"/>
    <w:rsid w:val="0042429E"/>
    <w:rsid w:val="0042486A"/>
    <w:rsid w:val="00424E3E"/>
    <w:rsid w:val="00424FD0"/>
    <w:rsid w:val="00425000"/>
    <w:rsid w:val="004266A5"/>
    <w:rsid w:val="00426A6B"/>
    <w:rsid w:val="00426D96"/>
    <w:rsid w:val="00427BF4"/>
    <w:rsid w:val="0043011E"/>
    <w:rsid w:val="004304AE"/>
    <w:rsid w:val="00430AA8"/>
    <w:rsid w:val="004311A9"/>
    <w:rsid w:val="0043186C"/>
    <w:rsid w:val="00432F16"/>
    <w:rsid w:val="0043335B"/>
    <w:rsid w:val="00433601"/>
    <w:rsid w:val="004337B8"/>
    <w:rsid w:val="004338F1"/>
    <w:rsid w:val="0043420E"/>
    <w:rsid w:val="0043428F"/>
    <w:rsid w:val="00435D79"/>
    <w:rsid w:val="00437424"/>
    <w:rsid w:val="00437521"/>
    <w:rsid w:val="004376ED"/>
    <w:rsid w:val="00437E12"/>
    <w:rsid w:val="00437EF6"/>
    <w:rsid w:val="00440247"/>
    <w:rsid w:val="00441113"/>
    <w:rsid w:val="00441218"/>
    <w:rsid w:val="00441A97"/>
    <w:rsid w:val="00441C30"/>
    <w:rsid w:val="00441DA4"/>
    <w:rsid w:val="00441F99"/>
    <w:rsid w:val="00443565"/>
    <w:rsid w:val="0044466F"/>
    <w:rsid w:val="004446B8"/>
    <w:rsid w:val="004455D9"/>
    <w:rsid w:val="00445AF5"/>
    <w:rsid w:val="00445F31"/>
    <w:rsid w:val="00446471"/>
    <w:rsid w:val="00446EC9"/>
    <w:rsid w:val="00447EEA"/>
    <w:rsid w:val="00450275"/>
    <w:rsid w:val="00450B9E"/>
    <w:rsid w:val="00450EF2"/>
    <w:rsid w:val="004517FF"/>
    <w:rsid w:val="00451C1A"/>
    <w:rsid w:val="00452092"/>
    <w:rsid w:val="004521EE"/>
    <w:rsid w:val="00452B5F"/>
    <w:rsid w:val="00453036"/>
    <w:rsid w:val="00453BE5"/>
    <w:rsid w:val="00453C63"/>
    <w:rsid w:val="00453FD2"/>
    <w:rsid w:val="004548AC"/>
    <w:rsid w:val="00454990"/>
    <w:rsid w:val="00455073"/>
    <w:rsid w:val="00455595"/>
    <w:rsid w:val="004558AA"/>
    <w:rsid w:val="00455D83"/>
    <w:rsid w:val="0045636A"/>
    <w:rsid w:val="00456DB0"/>
    <w:rsid w:val="00456DBC"/>
    <w:rsid w:val="00456E8E"/>
    <w:rsid w:val="00457007"/>
    <w:rsid w:val="0046185C"/>
    <w:rsid w:val="00461900"/>
    <w:rsid w:val="00462491"/>
    <w:rsid w:val="0046339A"/>
    <w:rsid w:val="00464F20"/>
    <w:rsid w:val="00465436"/>
    <w:rsid w:val="004657FC"/>
    <w:rsid w:val="00470093"/>
    <w:rsid w:val="004703BB"/>
    <w:rsid w:val="004711DE"/>
    <w:rsid w:val="00471CEA"/>
    <w:rsid w:val="00472260"/>
    <w:rsid w:val="004729D5"/>
    <w:rsid w:val="00472DA6"/>
    <w:rsid w:val="00472F77"/>
    <w:rsid w:val="0047399E"/>
    <w:rsid w:val="0047560A"/>
    <w:rsid w:val="00477127"/>
    <w:rsid w:val="00477173"/>
    <w:rsid w:val="00477448"/>
    <w:rsid w:val="0047789D"/>
    <w:rsid w:val="00480108"/>
    <w:rsid w:val="00481A70"/>
    <w:rsid w:val="00482A1C"/>
    <w:rsid w:val="004836F3"/>
    <w:rsid w:val="004838FC"/>
    <w:rsid w:val="00483C01"/>
    <w:rsid w:val="0048407D"/>
    <w:rsid w:val="004845EA"/>
    <w:rsid w:val="00485318"/>
    <w:rsid w:val="00485380"/>
    <w:rsid w:val="00485A02"/>
    <w:rsid w:val="00485D55"/>
    <w:rsid w:val="004860DF"/>
    <w:rsid w:val="004861AC"/>
    <w:rsid w:val="004861F2"/>
    <w:rsid w:val="0048680D"/>
    <w:rsid w:val="0048730E"/>
    <w:rsid w:val="0049151A"/>
    <w:rsid w:val="0049170E"/>
    <w:rsid w:val="00491D1F"/>
    <w:rsid w:val="00492801"/>
    <w:rsid w:val="00493191"/>
    <w:rsid w:val="00493279"/>
    <w:rsid w:val="00493C78"/>
    <w:rsid w:val="00493D35"/>
    <w:rsid w:val="00494436"/>
    <w:rsid w:val="00496B14"/>
    <w:rsid w:val="00497578"/>
    <w:rsid w:val="004A070E"/>
    <w:rsid w:val="004A0937"/>
    <w:rsid w:val="004A0FB5"/>
    <w:rsid w:val="004A13E7"/>
    <w:rsid w:val="004A2737"/>
    <w:rsid w:val="004A3A78"/>
    <w:rsid w:val="004A3ACE"/>
    <w:rsid w:val="004A49B1"/>
    <w:rsid w:val="004A4DCE"/>
    <w:rsid w:val="004A59BF"/>
    <w:rsid w:val="004A6B69"/>
    <w:rsid w:val="004A7653"/>
    <w:rsid w:val="004B0764"/>
    <w:rsid w:val="004B0F5A"/>
    <w:rsid w:val="004B1A8C"/>
    <w:rsid w:val="004B282F"/>
    <w:rsid w:val="004B28DF"/>
    <w:rsid w:val="004B35F0"/>
    <w:rsid w:val="004B4A76"/>
    <w:rsid w:val="004B4E39"/>
    <w:rsid w:val="004B63FB"/>
    <w:rsid w:val="004B78AE"/>
    <w:rsid w:val="004C06AD"/>
    <w:rsid w:val="004C06EF"/>
    <w:rsid w:val="004C0FCB"/>
    <w:rsid w:val="004C1015"/>
    <w:rsid w:val="004C2D3D"/>
    <w:rsid w:val="004C2DA0"/>
    <w:rsid w:val="004C2F90"/>
    <w:rsid w:val="004C3B1A"/>
    <w:rsid w:val="004C45D8"/>
    <w:rsid w:val="004C5392"/>
    <w:rsid w:val="004C55AD"/>
    <w:rsid w:val="004C5EFE"/>
    <w:rsid w:val="004C6228"/>
    <w:rsid w:val="004C6B23"/>
    <w:rsid w:val="004C6ED7"/>
    <w:rsid w:val="004C7072"/>
    <w:rsid w:val="004C7130"/>
    <w:rsid w:val="004C7231"/>
    <w:rsid w:val="004C74D9"/>
    <w:rsid w:val="004D0695"/>
    <w:rsid w:val="004D08F5"/>
    <w:rsid w:val="004D1179"/>
    <w:rsid w:val="004D1288"/>
    <w:rsid w:val="004D32B3"/>
    <w:rsid w:val="004D4167"/>
    <w:rsid w:val="004D439E"/>
    <w:rsid w:val="004D5054"/>
    <w:rsid w:val="004D56AD"/>
    <w:rsid w:val="004D603C"/>
    <w:rsid w:val="004D6466"/>
    <w:rsid w:val="004D6B36"/>
    <w:rsid w:val="004D7014"/>
    <w:rsid w:val="004D7B13"/>
    <w:rsid w:val="004E04D0"/>
    <w:rsid w:val="004E0C32"/>
    <w:rsid w:val="004E25F3"/>
    <w:rsid w:val="004E2B4B"/>
    <w:rsid w:val="004E39D6"/>
    <w:rsid w:val="004E4AD6"/>
    <w:rsid w:val="004E6721"/>
    <w:rsid w:val="004E69EF"/>
    <w:rsid w:val="004E732E"/>
    <w:rsid w:val="004F0D1C"/>
    <w:rsid w:val="004F1723"/>
    <w:rsid w:val="004F4679"/>
    <w:rsid w:val="004F4B31"/>
    <w:rsid w:val="004F5394"/>
    <w:rsid w:val="004F5CFA"/>
    <w:rsid w:val="004F5E0D"/>
    <w:rsid w:val="004F701D"/>
    <w:rsid w:val="004F7DAF"/>
    <w:rsid w:val="004F7E16"/>
    <w:rsid w:val="005006D8"/>
    <w:rsid w:val="00500B36"/>
    <w:rsid w:val="005013B2"/>
    <w:rsid w:val="005014D4"/>
    <w:rsid w:val="00501591"/>
    <w:rsid w:val="00501634"/>
    <w:rsid w:val="00501E5D"/>
    <w:rsid w:val="00502A2F"/>
    <w:rsid w:val="00503412"/>
    <w:rsid w:val="00504378"/>
    <w:rsid w:val="00504723"/>
    <w:rsid w:val="00505977"/>
    <w:rsid w:val="00507415"/>
    <w:rsid w:val="00507D5B"/>
    <w:rsid w:val="00510057"/>
    <w:rsid w:val="005103B0"/>
    <w:rsid w:val="0051055D"/>
    <w:rsid w:val="00510730"/>
    <w:rsid w:val="00510B7E"/>
    <w:rsid w:val="00510EB2"/>
    <w:rsid w:val="0051150C"/>
    <w:rsid w:val="00511B37"/>
    <w:rsid w:val="00514258"/>
    <w:rsid w:val="005145D0"/>
    <w:rsid w:val="00514A9C"/>
    <w:rsid w:val="00515AB4"/>
    <w:rsid w:val="00516135"/>
    <w:rsid w:val="005176C5"/>
    <w:rsid w:val="00517F64"/>
    <w:rsid w:val="005208F9"/>
    <w:rsid w:val="00520D6B"/>
    <w:rsid w:val="00520DDD"/>
    <w:rsid w:val="0052152C"/>
    <w:rsid w:val="0052283C"/>
    <w:rsid w:val="005237DE"/>
    <w:rsid w:val="005241C2"/>
    <w:rsid w:val="00524721"/>
    <w:rsid w:val="00524F6C"/>
    <w:rsid w:val="0052610D"/>
    <w:rsid w:val="005270BD"/>
    <w:rsid w:val="005271FD"/>
    <w:rsid w:val="00527650"/>
    <w:rsid w:val="00527B72"/>
    <w:rsid w:val="00530586"/>
    <w:rsid w:val="00531B45"/>
    <w:rsid w:val="005329DE"/>
    <w:rsid w:val="00534D21"/>
    <w:rsid w:val="00537EA4"/>
    <w:rsid w:val="00540080"/>
    <w:rsid w:val="00541871"/>
    <w:rsid w:val="00541A50"/>
    <w:rsid w:val="0054229A"/>
    <w:rsid w:val="00543157"/>
    <w:rsid w:val="005431B0"/>
    <w:rsid w:val="00544385"/>
    <w:rsid w:val="00544F14"/>
    <w:rsid w:val="00545239"/>
    <w:rsid w:val="00545FEB"/>
    <w:rsid w:val="00546246"/>
    <w:rsid w:val="00546305"/>
    <w:rsid w:val="00547826"/>
    <w:rsid w:val="00547831"/>
    <w:rsid w:val="005479F0"/>
    <w:rsid w:val="00547FCE"/>
    <w:rsid w:val="005518A6"/>
    <w:rsid w:val="005518AE"/>
    <w:rsid w:val="00551A72"/>
    <w:rsid w:val="00551F70"/>
    <w:rsid w:val="00552928"/>
    <w:rsid w:val="005539D1"/>
    <w:rsid w:val="0055400E"/>
    <w:rsid w:val="00554E71"/>
    <w:rsid w:val="00554F76"/>
    <w:rsid w:val="005555E0"/>
    <w:rsid w:val="005556F1"/>
    <w:rsid w:val="005563B5"/>
    <w:rsid w:val="00556897"/>
    <w:rsid w:val="00556B81"/>
    <w:rsid w:val="00557304"/>
    <w:rsid w:val="005608D5"/>
    <w:rsid w:val="00561DFB"/>
    <w:rsid w:val="005621C8"/>
    <w:rsid w:val="00562A6D"/>
    <w:rsid w:val="00563674"/>
    <w:rsid w:val="00564DBB"/>
    <w:rsid w:val="00565625"/>
    <w:rsid w:val="00565F19"/>
    <w:rsid w:val="005709DE"/>
    <w:rsid w:val="00570C1B"/>
    <w:rsid w:val="00571A45"/>
    <w:rsid w:val="00571A5B"/>
    <w:rsid w:val="00571D11"/>
    <w:rsid w:val="0057288C"/>
    <w:rsid w:val="00573500"/>
    <w:rsid w:val="00573FE2"/>
    <w:rsid w:val="005756DB"/>
    <w:rsid w:val="00575F87"/>
    <w:rsid w:val="0057704C"/>
    <w:rsid w:val="00577264"/>
    <w:rsid w:val="005775D9"/>
    <w:rsid w:val="0058039F"/>
    <w:rsid w:val="005815C1"/>
    <w:rsid w:val="00581B90"/>
    <w:rsid w:val="00581FB7"/>
    <w:rsid w:val="00582774"/>
    <w:rsid w:val="005837EB"/>
    <w:rsid w:val="005839DC"/>
    <w:rsid w:val="00583D15"/>
    <w:rsid w:val="0058442C"/>
    <w:rsid w:val="00584797"/>
    <w:rsid w:val="00585359"/>
    <w:rsid w:val="005855FE"/>
    <w:rsid w:val="005861DE"/>
    <w:rsid w:val="00586CA7"/>
    <w:rsid w:val="0058783B"/>
    <w:rsid w:val="00590069"/>
    <w:rsid w:val="0059034C"/>
    <w:rsid w:val="005904BB"/>
    <w:rsid w:val="005918BD"/>
    <w:rsid w:val="005921FB"/>
    <w:rsid w:val="00593005"/>
    <w:rsid w:val="00593E99"/>
    <w:rsid w:val="00593F47"/>
    <w:rsid w:val="00594066"/>
    <w:rsid w:val="00594901"/>
    <w:rsid w:val="00594BA7"/>
    <w:rsid w:val="005963DA"/>
    <w:rsid w:val="005973ED"/>
    <w:rsid w:val="005977D5"/>
    <w:rsid w:val="00597A1F"/>
    <w:rsid w:val="005A0726"/>
    <w:rsid w:val="005A0A67"/>
    <w:rsid w:val="005A15B8"/>
    <w:rsid w:val="005A2235"/>
    <w:rsid w:val="005A33F7"/>
    <w:rsid w:val="005A3AA4"/>
    <w:rsid w:val="005A3C0F"/>
    <w:rsid w:val="005A4008"/>
    <w:rsid w:val="005A426B"/>
    <w:rsid w:val="005A518E"/>
    <w:rsid w:val="005A69AC"/>
    <w:rsid w:val="005A6C6F"/>
    <w:rsid w:val="005A6E21"/>
    <w:rsid w:val="005A6E22"/>
    <w:rsid w:val="005A7353"/>
    <w:rsid w:val="005A7959"/>
    <w:rsid w:val="005A7F8F"/>
    <w:rsid w:val="005B01A0"/>
    <w:rsid w:val="005B071F"/>
    <w:rsid w:val="005B0DA3"/>
    <w:rsid w:val="005B149D"/>
    <w:rsid w:val="005B2544"/>
    <w:rsid w:val="005B2A3D"/>
    <w:rsid w:val="005B358D"/>
    <w:rsid w:val="005B5BFE"/>
    <w:rsid w:val="005B6A15"/>
    <w:rsid w:val="005B6D30"/>
    <w:rsid w:val="005B78E1"/>
    <w:rsid w:val="005C00DB"/>
    <w:rsid w:val="005C0A31"/>
    <w:rsid w:val="005C100D"/>
    <w:rsid w:val="005C11DF"/>
    <w:rsid w:val="005C16C0"/>
    <w:rsid w:val="005C2300"/>
    <w:rsid w:val="005C27F0"/>
    <w:rsid w:val="005C2B9B"/>
    <w:rsid w:val="005C34F1"/>
    <w:rsid w:val="005C35C5"/>
    <w:rsid w:val="005C3D73"/>
    <w:rsid w:val="005C4AD4"/>
    <w:rsid w:val="005C581B"/>
    <w:rsid w:val="005C602E"/>
    <w:rsid w:val="005C646A"/>
    <w:rsid w:val="005C6C4B"/>
    <w:rsid w:val="005C74E3"/>
    <w:rsid w:val="005D00E5"/>
    <w:rsid w:val="005D08EF"/>
    <w:rsid w:val="005D22CF"/>
    <w:rsid w:val="005D2668"/>
    <w:rsid w:val="005D3301"/>
    <w:rsid w:val="005D38F7"/>
    <w:rsid w:val="005D4277"/>
    <w:rsid w:val="005D5640"/>
    <w:rsid w:val="005D5804"/>
    <w:rsid w:val="005D5F31"/>
    <w:rsid w:val="005D69EB"/>
    <w:rsid w:val="005D6C80"/>
    <w:rsid w:val="005D7559"/>
    <w:rsid w:val="005D77DC"/>
    <w:rsid w:val="005D7CAA"/>
    <w:rsid w:val="005D7F04"/>
    <w:rsid w:val="005E0231"/>
    <w:rsid w:val="005E15C1"/>
    <w:rsid w:val="005E1A32"/>
    <w:rsid w:val="005E20C5"/>
    <w:rsid w:val="005E2323"/>
    <w:rsid w:val="005E2594"/>
    <w:rsid w:val="005E2AE9"/>
    <w:rsid w:val="005E3089"/>
    <w:rsid w:val="005E39CA"/>
    <w:rsid w:val="005E39DD"/>
    <w:rsid w:val="005E4A6E"/>
    <w:rsid w:val="005E4B1B"/>
    <w:rsid w:val="005E4C5D"/>
    <w:rsid w:val="005E4D9C"/>
    <w:rsid w:val="005E4FFC"/>
    <w:rsid w:val="005E53B5"/>
    <w:rsid w:val="005E6160"/>
    <w:rsid w:val="005E7466"/>
    <w:rsid w:val="005E7844"/>
    <w:rsid w:val="005E79AE"/>
    <w:rsid w:val="005F09D9"/>
    <w:rsid w:val="005F17F2"/>
    <w:rsid w:val="005F266B"/>
    <w:rsid w:val="005F27F9"/>
    <w:rsid w:val="005F2BE7"/>
    <w:rsid w:val="005F2DA7"/>
    <w:rsid w:val="005F33C2"/>
    <w:rsid w:val="005F33F1"/>
    <w:rsid w:val="005F35D3"/>
    <w:rsid w:val="005F3802"/>
    <w:rsid w:val="005F3AD7"/>
    <w:rsid w:val="005F4724"/>
    <w:rsid w:val="005F4C61"/>
    <w:rsid w:val="005F4F88"/>
    <w:rsid w:val="005F553A"/>
    <w:rsid w:val="005F5692"/>
    <w:rsid w:val="005F600D"/>
    <w:rsid w:val="005F64C2"/>
    <w:rsid w:val="005F6BE2"/>
    <w:rsid w:val="005F717F"/>
    <w:rsid w:val="005F7F49"/>
    <w:rsid w:val="00600A27"/>
    <w:rsid w:val="00600D1F"/>
    <w:rsid w:val="006023F4"/>
    <w:rsid w:val="00603A8F"/>
    <w:rsid w:val="00604546"/>
    <w:rsid w:val="006054CF"/>
    <w:rsid w:val="006055EF"/>
    <w:rsid w:val="00605AFA"/>
    <w:rsid w:val="00605F7F"/>
    <w:rsid w:val="0060630C"/>
    <w:rsid w:val="006068B2"/>
    <w:rsid w:val="00607BE4"/>
    <w:rsid w:val="006103C4"/>
    <w:rsid w:val="00610FAB"/>
    <w:rsid w:val="00611400"/>
    <w:rsid w:val="0061194E"/>
    <w:rsid w:val="006140C7"/>
    <w:rsid w:val="00614E4E"/>
    <w:rsid w:val="006154AD"/>
    <w:rsid w:val="00615580"/>
    <w:rsid w:val="00615932"/>
    <w:rsid w:val="00617923"/>
    <w:rsid w:val="00620FD3"/>
    <w:rsid w:val="0062168D"/>
    <w:rsid w:val="00622A2A"/>
    <w:rsid w:val="00622B7D"/>
    <w:rsid w:val="00622F85"/>
    <w:rsid w:val="006239A1"/>
    <w:rsid w:val="00623A97"/>
    <w:rsid w:val="00624567"/>
    <w:rsid w:val="00625422"/>
    <w:rsid w:val="006255B0"/>
    <w:rsid w:val="006258A3"/>
    <w:rsid w:val="0062591E"/>
    <w:rsid w:val="00625C8B"/>
    <w:rsid w:val="00626919"/>
    <w:rsid w:val="006270E0"/>
    <w:rsid w:val="006270EC"/>
    <w:rsid w:val="00627ABA"/>
    <w:rsid w:val="006303B7"/>
    <w:rsid w:val="006306D5"/>
    <w:rsid w:val="00634175"/>
    <w:rsid w:val="00636217"/>
    <w:rsid w:val="006364DC"/>
    <w:rsid w:val="006368F8"/>
    <w:rsid w:val="00637298"/>
    <w:rsid w:val="006376B8"/>
    <w:rsid w:val="00637D9F"/>
    <w:rsid w:val="00637EE6"/>
    <w:rsid w:val="00641264"/>
    <w:rsid w:val="00641834"/>
    <w:rsid w:val="00641AB3"/>
    <w:rsid w:val="00641D1A"/>
    <w:rsid w:val="0064251D"/>
    <w:rsid w:val="006440C0"/>
    <w:rsid w:val="006447F0"/>
    <w:rsid w:val="00646711"/>
    <w:rsid w:val="00646D73"/>
    <w:rsid w:val="00647615"/>
    <w:rsid w:val="006518E7"/>
    <w:rsid w:val="00651AAA"/>
    <w:rsid w:val="0065264B"/>
    <w:rsid w:val="00652CE5"/>
    <w:rsid w:val="00652D06"/>
    <w:rsid w:val="00653E06"/>
    <w:rsid w:val="0065600C"/>
    <w:rsid w:val="00656B95"/>
    <w:rsid w:val="00656DC5"/>
    <w:rsid w:val="0065725C"/>
    <w:rsid w:val="006573D6"/>
    <w:rsid w:val="006575A1"/>
    <w:rsid w:val="00660EE0"/>
    <w:rsid w:val="006610AF"/>
    <w:rsid w:val="00661933"/>
    <w:rsid w:val="00661E80"/>
    <w:rsid w:val="006627EC"/>
    <w:rsid w:val="006629DC"/>
    <w:rsid w:val="0066301A"/>
    <w:rsid w:val="006634E0"/>
    <w:rsid w:val="00663630"/>
    <w:rsid w:val="006638D4"/>
    <w:rsid w:val="00664939"/>
    <w:rsid w:val="00664A3F"/>
    <w:rsid w:val="006654FF"/>
    <w:rsid w:val="00665AE6"/>
    <w:rsid w:val="0066658D"/>
    <w:rsid w:val="00667B22"/>
    <w:rsid w:val="00667BF1"/>
    <w:rsid w:val="00670FBF"/>
    <w:rsid w:val="00671DBA"/>
    <w:rsid w:val="006730BF"/>
    <w:rsid w:val="00674250"/>
    <w:rsid w:val="00675CB2"/>
    <w:rsid w:val="0067611B"/>
    <w:rsid w:val="00677145"/>
    <w:rsid w:val="006773CA"/>
    <w:rsid w:val="006774AD"/>
    <w:rsid w:val="006775B7"/>
    <w:rsid w:val="006779E5"/>
    <w:rsid w:val="006805B7"/>
    <w:rsid w:val="0068171A"/>
    <w:rsid w:val="006817D8"/>
    <w:rsid w:val="00683DFF"/>
    <w:rsid w:val="00683E7C"/>
    <w:rsid w:val="00687F7E"/>
    <w:rsid w:val="00690254"/>
    <w:rsid w:val="00691466"/>
    <w:rsid w:val="006918B4"/>
    <w:rsid w:val="0069291C"/>
    <w:rsid w:val="00693057"/>
    <w:rsid w:val="006931C4"/>
    <w:rsid w:val="0069353A"/>
    <w:rsid w:val="006936C4"/>
    <w:rsid w:val="00693A82"/>
    <w:rsid w:val="006941AE"/>
    <w:rsid w:val="0069532D"/>
    <w:rsid w:val="00696807"/>
    <w:rsid w:val="00696ED7"/>
    <w:rsid w:val="006975D4"/>
    <w:rsid w:val="006975FE"/>
    <w:rsid w:val="0069E7D7"/>
    <w:rsid w:val="006A0700"/>
    <w:rsid w:val="006A1D89"/>
    <w:rsid w:val="006A20D7"/>
    <w:rsid w:val="006A3642"/>
    <w:rsid w:val="006A3700"/>
    <w:rsid w:val="006A406D"/>
    <w:rsid w:val="006A46BF"/>
    <w:rsid w:val="006A4A50"/>
    <w:rsid w:val="006A5A6E"/>
    <w:rsid w:val="006A6D3B"/>
    <w:rsid w:val="006A7456"/>
    <w:rsid w:val="006A7E20"/>
    <w:rsid w:val="006B00F2"/>
    <w:rsid w:val="006B094C"/>
    <w:rsid w:val="006B256C"/>
    <w:rsid w:val="006B2D33"/>
    <w:rsid w:val="006B3458"/>
    <w:rsid w:val="006B34C4"/>
    <w:rsid w:val="006B3D29"/>
    <w:rsid w:val="006B5005"/>
    <w:rsid w:val="006B6168"/>
    <w:rsid w:val="006B655E"/>
    <w:rsid w:val="006B6ACF"/>
    <w:rsid w:val="006B7296"/>
    <w:rsid w:val="006C15D0"/>
    <w:rsid w:val="006C1D6D"/>
    <w:rsid w:val="006C211E"/>
    <w:rsid w:val="006C2DAD"/>
    <w:rsid w:val="006C317B"/>
    <w:rsid w:val="006C492D"/>
    <w:rsid w:val="006C4C0C"/>
    <w:rsid w:val="006C5683"/>
    <w:rsid w:val="006C595B"/>
    <w:rsid w:val="006C66AD"/>
    <w:rsid w:val="006D0415"/>
    <w:rsid w:val="006D0644"/>
    <w:rsid w:val="006D06A0"/>
    <w:rsid w:val="006D0A76"/>
    <w:rsid w:val="006D1719"/>
    <w:rsid w:val="006D1B60"/>
    <w:rsid w:val="006D1D3E"/>
    <w:rsid w:val="006D268F"/>
    <w:rsid w:val="006D291A"/>
    <w:rsid w:val="006D2AD6"/>
    <w:rsid w:val="006D37D9"/>
    <w:rsid w:val="006D38E5"/>
    <w:rsid w:val="006D41FE"/>
    <w:rsid w:val="006D45EE"/>
    <w:rsid w:val="006D51FB"/>
    <w:rsid w:val="006D58A5"/>
    <w:rsid w:val="006D59C4"/>
    <w:rsid w:val="006D6C10"/>
    <w:rsid w:val="006D7F46"/>
    <w:rsid w:val="006E017C"/>
    <w:rsid w:val="006E146E"/>
    <w:rsid w:val="006E1C53"/>
    <w:rsid w:val="006E20DF"/>
    <w:rsid w:val="006E4061"/>
    <w:rsid w:val="006E4158"/>
    <w:rsid w:val="006E46C2"/>
    <w:rsid w:val="006E5437"/>
    <w:rsid w:val="006E577A"/>
    <w:rsid w:val="006E59E7"/>
    <w:rsid w:val="006E6428"/>
    <w:rsid w:val="006E7362"/>
    <w:rsid w:val="006E7735"/>
    <w:rsid w:val="006F236A"/>
    <w:rsid w:val="006F2C9F"/>
    <w:rsid w:val="006F390F"/>
    <w:rsid w:val="006F39F6"/>
    <w:rsid w:val="006F4E86"/>
    <w:rsid w:val="006F5275"/>
    <w:rsid w:val="006F5965"/>
    <w:rsid w:val="006F624B"/>
    <w:rsid w:val="00700584"/>
    <w:rsid w:val="00701899"/>
    <w:rsid w:val="00702500"/>
    <w:rsid w:val="00702568"/>
    <w:rsid w:val="00702DD8"/>
    <w:rsid w:val="00702F04"/>
    <w:rsid w:val="00703968"/>
    <w:rsid w:val="00703D0D"/>
    <w:rsid w:val="00705059"/>
    <w:rsid w:val="0070649B"/>
    <w:rsid w:val="00706D28"/>
    <w:rsid w:val="007070A7"/>
    <w:rsid w:val="00707252"/>
    <w:rsid w:val="00707833"/>
    <w:rsid w:val="00707A5F"/>
    <w:rsid w:val="00707B3C"/>
    <w:rsid w:val="00710565"/>
    <w:rsid w:val="00710EEC"/>
    <w:rsid w:val="00711DBC"/>
    <w:rsid w:val="00712038"/>
    <w:rsid w:val="00712181"/>
    <w:rsid w:val="007122ED"/>
    <w:rsid w:val="0071269F"/>
    <w:rsid w:val="007126B7"/>
    <w:rsid w:val="0071339D"/>
    <w:rsid w:val="00713F58"/>
    <w:rsid w:val="00714732"/>
    <w:rsid w:val="00715AEF"/>
    <w:rsid w:val="00716191"/>
    <w:rsid w:val="00716763"/>
    <w:rsid w:val="007168D6"/>
    <w:rsid w:val="00716F50"/>
    <w:rsid w:val="00717A6A"/>
    <w:rsid w:val="00720000"/>
    <w:rsid w:val="00720410"/>
    <w:rsid w:val="00720BFF"/>
    <w:rsid w:val="00720C49"/>
    <w:rsid w:val="0072153B"/>
    <w:rsid w:val="007226D5"/>
    <w:rsid w:val="00722CEA"/>
    <w:rsid w:val="0072301C"/>
    <w:rsid w:val="00723C7C"/>
    <w:rsid w:val="007242A6"/>
    <w:rsid w:val="00724507"/>
    <w:rsid w:val="0072499F"/>
    <w:rsid w:val="00724DAA"/>
    <w:rsid w:val="00724F79"/>
    <w:rsid w:val="00726235"/>
    <w:rsid w:val="007262FD"/>
    <w:rsid w:val="0072701F"/>
    <w:rsid w:val="00727211"/>
    <w:rsid w:val="00727CD9"/>
    <w:rsid w:val="0073012D"/>
    <w:rsid w:val="0073067C"/>
    <w:rsid w:val="0073099D"/>
    <w:rsid w:val="007309A4"/>
    <w:rsid w:val="00730FBC"/>
    <w:rsid w:val="00731C82"/>
    <w:rsid w:val="00732366"/>
    <w:rsid w:val="0073409A"/>
    <w:rsid w:val="0073409F"/>
    <w:rsid w:val="007344DC"/>
    <w:rsid w:val="00734DDB"/>
    <w:rsid w:val="00735F1C"/>
    <w:rsid w:val="00736952"/>
    <w:rsid w:val="00736D63"/>
    <w:rsid w:val="00736D75"/>
    <w:rsid w:val="00736E2D"/>
    <w:rsid w:val="00737B40"/>
    <w:rsid w:val="00740334"/>
    <w:rsid w:val="00740624"/>
    <w:rsid w:val="007412BF"/>
    <w:rsid w:val="0074168B"/>
    <w:rsid w:val="00741CE2"/>
    <w:rsid w:val="00742CD4"/>
    <w:rsid w:val="0074324C"/>
    <w:rsid w:val="00743340"/>
    <w:rsid w:val="00743F5C"/>
    <w:rsid w:val="00744438"/>
    <w:rsid w:val="00744F7B"/>
    <w:rsid w:val="007452A4"/>
    <w:rsid w:val="00745610"/>
    <w:rsid w:val="007464AB"/>
    <w:rsid w:val="007476F6"/>
    <w:rsid w:val="00747A18"/>
    <w:rsid w:val="00750311"/>
    <w:rsid w:val="007508C5"/>
    <w:rsid w:val="0075099C"/>
    <w:rsid w:val="007516E3"/>
    <w:rsid w:val="00751FAB"/>
    <w:rsid w:val="00752390"/>
    <w:rsid w:val="00752D9D"/>
    <w:rsid w:val="00753328"/>
    <w:rsid w:val="007534A4"/>
    <w:rsid w:val="007540F9"/>
    <w:rsid w:val="00754186"/>
    <w:rsid w:val="00756035"/>
    <w:rsid w:val="00756953"/>
    <w:rsid w:val="00757325"/>
    <w:rsid w:val="0075774F"/>
    <w:rsid w:val="00757BD3"/>
    <w:rsid w:val="00757CB2"/>
    <w:rsid w:val="0076027B"/>
    <w:rsid w:val="00760608"/>
    <w:rsid w:val="007606BD"/>
    <w:rsid w:val="007607CC"/>
    <w:rsid w:val="00760A0D"/>
    <w:rsid w:val="00760FED"/>
    <w:rsid w:val="007615F4"/>
    <w:rsid w:val="0076194D"/>
    <w:rsid w:val="00761E9D"/>
    <w:rsid w:val="007630D1"/>
    <w:rsid w:val="00763DC6"/>
    <w:rsid w:val="00763F6C"/>
    <w:rsid w:val="00763FD2"/>
    <w:rsid w:val="007643E0"/>
    <w:rsid w:val="007658C1"/>
    <w:rsid w:val="00766234"/>
    <w:rsid w:val="00766C0D"/>
    <w:rsid w:val="00766F5B"/>
    <w:rsid w:val="00767AF8"/>
    <w:rsid w:val="007702F2"/>
    <w:rsid w:val="007714D6"/>
    <w:rsid w:val="00771F3C"/>
    <w:rsid w:val="00772FCF"/>
    <w:rsid w:val="00773076"/>
    <w:rsid w:val="00773172"/>
    <w:rsid w:val="007731F4"/>
    <w:rsid w:val="007735D6"/>
    <w:rsid w:val="007744CC"/>
    <w:rsid w:val="00775407"/>
    <w:rsid w:val="00775DAF"/>
    <w:rsid w:val="00775F55"/>
    <w:rsid w:val="007766BF"/>
    <w:rsid w:val="0077689B"/>
    <w:rsid w:val="007768DF"/>
    <w:rsid w:val="00776C37"/>
    <w:rsid w:val="00777549"/>
    <w:rsid w:val="007803E5"/>
    <w:rsid w:val="00780553"/>
    <w:rsid w:val="00781657"/>
    <w:rsid w:val="00781EFB"/>
    <w:rsid w:val="00782250"/>
    <w:rsid w:val="007823A7"/>
    <w:rsid w:val="00784737"/>
    <w:rsid w:val="00784E57"/>
    <w:rsid w:val="007858A1"/>
    <w:rsid w:val="00785BDF"/>
    <w:rsid w:val="0078634B"/>
    <w:rsid w:val="0078692A"/>
    <w:rsid w:val="007871AA"/>
    <w:rsid w:val="007876FD"/>
    <w:rsid w:val="00787FE6"/>
    <w:rsid w:val="0079125F"/>
    <w:rsid w:val="00791916"/>
    <w:rsid w:val="00792502"/>
    <w:rsid w:val="00792A8E"/>
    <w:rsid w:val="00792AA6"/>
    <w:rsid w:val="0079373B"/>
    <w:rsid w:val="00793B20"/>
    <w:rsid w:val="00794A05"/>
    <w:rsid w:val="007954AA"/>
    <w:rsid w:val="0079567D"/>
    <w:rsid w:val="00795893"/>
    <w:rsid w:val="00796774"/>
    <w:rsid w:val="00796A04"/>
    <w:rsid w:val="00797410"/>
    <w:rsid w:val="0079778F"/>
    <w:rsid w:val="00797A53"/>
    <w:rsid w:val="007A0792"/>
    <w:rsid w:val="007A1876"/>
    <w:rsid w:val="007A1BF9"/>
    <w:rsid w:val="007A1F82"/>
    <w:rsid w:val="007A2FCE"/>
    <w:rsid w:val="007A3021"/>
    <w:rsid w:val="007A3280"/>
    <w:rsid w:val="007A3C31"/>
    <w:rsid w:val="007A3F11"/>
    <w:rsid w:val="007A47C6"/>
    <w:rsid w:val="007A49A3"/>
    <w:rsid w:val="007A4CF7"/>
    <w:rsid w:val="007A520D"/>
    <w:rsid w:val="007A53CE"/>
    <w:rsid w:val="007A5522"/>
    <w:rsid w:val="007A5CB6"/>
    <w:rsid w:val="007A5DD4"/>
    <w:rsid w:val="007A5FF5"/>
    <w:rsid w:val="007A6226"/>
    <w:rsid w:val="007A7560"/>
    <w:rsid w:val="007B0BCF"/>
    <w:rsid w:val="007B0C91"/>
    <w:rsid w:val="007B0ED1"/>
    <w:rsid w:val="007B1038"/>
    <w:rsid w:val="007B1D5C"/>
    <w:rsid w:val="007B1D60"/>
    <w:rsid w:val="007B20E9"/>
    <w:rsid w:val="007B25D6"/>
    <w:rsid w:val="007B31B0"/>
    <w:rsid w:val="007B3E0E"/>
    <w:rsid w:val="007B5C13"/>
    <w:rsid w:val="007B6EFE"/>
    <w:rsid w:val="007B716B"/>
    <w:rsid w:val="007B7341"/>
    <w:rsid w:val="007C07C8"/>
    <w:rsid w:val="007C13A6"/>
    <w:rsid w:val="007C13C4"/>
    <w:rsid w:val="007C2C6C"/>
    <w:rsid w:val="007C2CD7"/>
    <w:rsid w:val="007C2F05"/>
    <w:rsid w:val="007C48EC"/>
    <w:rsid w:val="007C4993"/>
    <w:rsid w:val="007C508B"/>
    <w:rsid w:val="007C5FC9"/>
    <w:rsid w:val="007C6315"/>
    <w:rsid w:val="007C631B"/>
    <w:rsid w:val="007C71A0"/>
    <w:rsid w:val="007C7ED5"/>
    <w:rsid w:val="007D0B42"/>
    <w:rsid w:val="007D0C86"/>
    <w:rsid w:val="007D141D"/>
    <w:rsid w:val="007D1E68"/>
    <w:rsid w:val="007D3508"/>
    <w:rsid w:val="007D3783"/>
    <w:rsid w:val="007D4ECF"/>
    <w:rsid w:val="007D7265"/>
    <w:rsid w:val="007D77A4"/>
    <w:rsid w:val="007D7DAE"/>
    <w:rsid w:val="007E0F76"/>
    <w:rsid w:val="007E124C"/>
    <w:rsid w:val="007E1D6D"/>
    <w:rsid w:val="007E2A93"/>
    <w:rsid w:val="007E35BD"/>
    <w:rsid w:val="007E5523"/>
    <w:rsid w:val="007E6117"/>
    <w:rsid w:val="007E612E"/>
    <w:rsid w:val="007E6F36"/>
    <w:rsid w:val="007E776A"/>
    <w:rsid w:val="007E7D9F"/>
    <w:rsid w:val="007F0232"/>
    <w:rsid w:val="007F0761"/>
    <w:rsid w:val="007F27BE"/>
    <w:rsid w:val="007F27C7"/>
    <w:rsid w:val="007F2A90"/>
    <w:rsid w:val="007F2E17"/>
    <w:rsid w:val="007F32BA"/>
    <w:rsid w:val="007F3A59"/>
    <w:rsid w:val="007F3D75"/>
    <w:rsid w:val="007F3F7B"/>
    <w:rsid w:val="007F4286"/>
    <w:rsid w:val="007F42DF"/>
    <w:rsid w:val="007F43AF"/>
    <w:rsid w:val="007F470E"/>
    <w:rsid w:val="007F5D0D"/>
    <w:rsid w:val="007F65A5"/>
    <w:rsid w:val="007F65FE"/>
    <w:rsid w:val="0080089F"/>
    <w:rsid w:val="00800F96"/>
    <w:rsid w:val="0080150D"/>
    <w:rsid w:val="0080159D"/>
    <w:rsid w:val="00801CB9"/>
    <w:rsid w:val="008025FC"/>
    <w:rsid w:val="008039E6"/>
    <w:rsid w:val="008039F3"/>
    <w:rsid w:val="00803DEA"/>
    <w:rsid w:val="008043F2"/>
    <w:rsid w:val="00804863"/>
    <w:rsid w:val="00804CC2"/>
    <w:rsid w:val="00805D15"/>
    <w:rsid w:val="0080600B"/>
    <w:rsid w:val="008066FC"/>
    <w:rsid w:val="008068E7"/>
    <w:rsid w:val="0080705F"/>
    <w:rsid w:val="00807604"/>
    <w:rsid w:val="008077FE"/>
    <w:rsid w:val="00807E71"/>
    <w:rsid w:val="008101F4"/>
    <w:rsid w:val="00810FAD"/>
    <w:rsid w:val="0081122E"/>
    <w:rsid w:val="00811C03"/>
    <w:rsid w:val="0081239E"/>
    <w:rsid w:val="0081300E"/>
    <w:rsid w:val="00813608"/>
    <w:rsid w:val="00813ACD"/>
    <w:rsid w:val="00814E12"/>
    <w:rsid w:val="00814EA0"/>
    <w:rsid w:val="00815C8B"/>
    <w:rsid w:val="008162C2"/>
    <w:rsid w:val="00817D45"/>
    <w:rsid w:val="008202FD"/>
    <w:rsid w:val="008204DE"/>
    <w:rsid w:val="00820A4E"/>
    <w:rsid w:val="008215C5"/>
    <w:rsid w:val="00822B8B"/>
    <w:rsid w:val="0082349A"/>
    <w:rsid w:val="00823A9A"/>
    <w:rsid w:val="00824837"/>
    <w:rsid w:val="00825D44"/>
    <w:rsid w:val="008261D9"/>
    <w:rsid w:val="00826883"/>
    <w:rsid w:val="00827D2B"/>
    <w:rsid w:val="00830EED"/>
    <w:rsid w:val="00831083"/>
    <w:rsid w:val="00831545"/>
    <w:rsid w:val="008319B3"/>
    <w:rsid w:val="00831AE8"/>
    <w:rsid w:val="00831ED8"/>
    <w:rsid w:val="00831F28"/>
    <w:rsid w:val="0083242A"/>
    <w:rsid w:val="008335CA"/>
    <w:rsid w:val="008346E2"/>
    <w:rsid w:val="0083507B"/>
    <w:rsid w:val="0083586D"/>
    <w:rsid w:val="00837B41"/>
    <w:rsid w:val="00840574"/>
    <w:rsid w:val="0084088D"/>
    <w:rsid w:val="00840D54"/>
    <w:rsid w:val="00841945"/>
    <w:rsid w:val="008427B2"/>
    <w:rsid w:val="0084309F"/>
    <w:rsid w:val="008437ED"/>
    <w:rsid w:val="0084386F"/>
    <w:rsid w:val="008445CD"/>
    <w:rsid w:val="008447CD"/>
    <w:rsid w:val="008453C0"/>
    <w:rsid w:val="00845D0F"/>
    <w:rsid w:val="0084614A"/>
    <w:rsid w:val="008467C7"/>
    <w:rsid w:val="0084739D"/>
    <w:rsid w:val="0085118C"/>
    <w:rsid w:val="00851D1C"/>
    <w:rsid w:val="00852606"/>
    <w:rsid w:val="00852D0D"/>
    <w:rsid w:val="00852F11"/>
    <w:rsid w:val="00853013"/>
    <w:rsid w:val="008533C0"/>
    <w:rsid w:val="00853C2B"/>
    <w:rsid w:val="0085436D"/>
    <w:rsid w:val="00854FA5"/>
    <w:rsid w:val="00855C7D"/>
    <w:rsid w:val="008561CA"/>
    <w:rsid w:val="0085684E"/>
    <w:rsid w:val="008573EA"/>
    <w:rsid w:val="008577DD"/>
    <w:rsid w:val="008578F7"/>
    <w:rsid w:val="008603E8"/>
    <w:rsid w:val="00860638"/>
    <w:rsid w:val="0086150C"/>
    <w:rsid w:val="00861685"/>
    <w:rsid w:val="0086431A"/>
    <w:rsid w:val="008644AB"/>
    <w:rsid w:val="0086518C"/>
    <w:rsid w:val="0086562A"/>
    <w:rsid w:val="0086597E"/>
    <w:rsid w:val="00866DF5"/>
    <w:rsid w:val="008672AC"/>
    <w:rsid w:val="00867863"/>
    <w:rsid w:val="008679C4"/>
    <w:rsid w:val="00867BE1"/>
    <w:rsid w:val="00867CA8"/>
    <w:rsid w:val="008700CB"/>
    <w:rsid w:val="00870446"/>
    <w:rsid w:val="0087111F"/>
    <w:rsid w:val="00871B3F"/>
    <w:rsid w:val="008739BC"/>
    <w:rsid w:val="00873B3E"/>
    <w:rsid w:val="00873B76"/>
    <w:rsid w:val="0087467F"/>
    <w:rsid w:val="00875379"/>
    <w:rsid w:val="008757A5"/>
    <w:rsid w:val="00882AAA"/>
    <w:rsid w:val="00883D22"/>
    <w:rsid w:val="00884F25"/>
    <w:rsid w:val="00885147"/>
    <w:rsid w:val="008858DC"/>
    <w:rsid w:val="00886A3E"/>
    <w:rsid w:val="00886FF0"/>
    <w:rsid w:val="00890D16"/>
    <w:rsid w:val="00890E41"/>
    <w:rsid w:val="00892757"/>
    <w:rsid w:val="0089336E"/>
    <w:rsid w:val="008936BE"/>
    <w:rsid w:val="00893B3A"/>
    <w:rsid w:val="0089404B"/>
    <w:rsid w:val="008943BE"/>
    <w:rsid w:val="00896071"/>
    <w:rsid w:val="008968E4"/>
    <w:rsid w:val="00896953"/>
    <w:rsid w:val="008973D8"/>
    <w:rsid w:val="00897679"/>
    <w:rsid w:val="00897B56"/>
    <w:rsid w:val="008A02C0"/>
    <w:rsid w:val="008A0689"/>
    <w:rsid w:val="008A1164"/>
    <w:rsid w:val="008A12E3"/>
    <w:rsid w:val="008A1A21"/>
    <w:rsid w:val="008A1FB3"/>
    <w:rsid w:val="008A26F8"/>
    <w:rsid w:val="008A306B"/>
    <w:rsid w:val="008A4238"/>
    <w:rsid w:val="008A4D25"/>
    <w:rsid w:val="008A56F3"/>
    <w:rsid w:val="008A7603"/>
    <w:rsid w:val="008A7919"/>
    <w:rsid w:val="008B16BC"/>
    <w:rsid w:val="008B16CA"/>
    <w:rsid w:val="008B1902"/>
    <w:rsid w:val="008B2C2A"/>
    <w:rsid w:val="008B3497"/>
    <w:rsid w:val="008B375D"/>
    <w:rsid w:val="008B3954"/>
    <w:rsid w:val="008B3C25"/>
    <w:rsid w:val="008B4245"/>
    <w:rsid w:val="008B48E5"/>
    <w:rsid w:val="008B5921"/>
    <w:rsid w:val="008B6479"/>
    <w:rsid w:val="008B67E9"/>
    <w:rsid w:val="008B69D6"/>
    <w:rsid w:val="008B71AA"/>
    <w:rsid w:val="008B7C2D"/>
    <w:rsid w:val="008C08C9"/>
    <w:rsid w:val="008C1820"/>
    <w:rsid w:val="008C1882"/>
    <w:rsid w:val="008C1B5C"/>
    <w:rsid w:val="008C1E40"/>
    <w:rsid w:val="008C204A"/>
    <w:rsid w:val="008C20D7"/>
    <w:rsid w:val="008C2A9B"/>
    <w:rsid w:val="008C2B0E"/>
    <w:rsid w:val="008C36FA"/>
    <w:rsid w:val="008C3A70"/>
    <w:rsid w:val="008C4D05"/>
    <w:rsid w:val="008C4E94"/>
    <w:rsid w:val="008C577A"/>
    <w:rsid w:val="008C626E"/>
    <w:rsid w:val="008C71DC"/>
    <w:rsid w:val="008C748E"/>
    <w:rsid w:val="008C7779"/>
    <w:rsid w:val="008D0C1E"/>
    <w:rsid w:val="008D1202"/>
    <w:rsid w:val="008D1B6C"/>
    <w:rsid w:val="008D2C33"/>
    <w:rsid w:val="008D30D1"/>
    <w:rsid w:val="008D3AEB"/>
    <w:rsid w:val="008D4B2D"/>
    <w:rsid w:val="008D50EA"/>
    <w:rsid w:val="008D5AC5"/>
    <w:rsid w:val="008D5F76"/>
    <w:rsid w:val="008D7290"/>
    <w:rsid w:val="008D7851"/>
    <w:rsid w:val="008E01E3"/>
    <w:rsid w:val="008E1378"/>
    <w:rsid w:val="008E1AA6"/>
    <w:rsid w:val="008E2425"/>
    <w:rsid w:val="008E2C39"/>
    <w:rsid w:val="008E2EE8"/>
    <w:rsid w:val="008E313E"/>
    <w:rsid w:val="008E3C59"/>
    <w:rsid w:val="008E3CDC"/>
    <w:rsid w:val="008E417B"/>
    <w:rsid w:val="008E42FD"/>
    <w:rsid w:val="008E4713"/>
    <w:rsid w:val="008E4EDE"/>
    <w:rsid w:val="008E6BDE"/>
    <w:rsid w:val="008F0B3E"/>
    <w:rsid w:val="008F0DF5"/>
    <w:rsid w:val="008F0EEC"/>
    <w:rsid w:val="008F0F24"/>
    <w:rsid w:val="008F18F5"/>
    <w:rsid w:val="008F22F0"/>
    <w:rsid w:val="008F2FDA"/>
    <w:rsid w:val="008F35A4"/>
    <w:rsid w:val="008F37AF"/>
    <w:rsid w:val="008F469C"/>
    <w:rsid w:val="008F49F5"/>
    <w:rsid w:val="008F5010"/>
    <w:rsid w:val="008F54BA"/>
    <w:rsid w:val="008F5567"/>
    <w:rsid w:val="008F55D0"/>
    <w:rsid w:val="008F56AD"/>
    <w:rsid w:val="008F742C"/>
    <w:rsid w:val="00900089"/>
    <w:rsid w:val="00900BD4"/>
    <w:rsid w:val="0090169D"/>
    <w:rsid w:val="00901A04"/>
    <w:rsid w:val="00902910"/>
    <w:rsid w:val="00902BBD"/>
    <w:rsid w:val="00902BE3"/>
    <w:rsid w:val="00902C24"/>
    <w:rsid w:val="00903A24"/>
    <w:rsid w:val="00903C3B"/>
    <w:rsid w:val="009040D6"/>
    <w:rsid w:val="0090416B"/>
    <w:rsid w:val="009041FD"/>
    <w:rsid w:val="00905E0D"/>
    <w:rsid w:val="009064C7"/>
    <w:rsid w:val="00906714"/>
    <w:rsid w:val="00906BD9"/>
    <w:rsid w:val="00906EAD"/>
    <w:rsid w:val="009072FC"/>
    <w:rsid w:val="009074FF"/>
    <w:rsid w:val="00907F81"/>
    <w:rsid w:val="009109AD"/>
    <w:rsid w:val="009109DC"/>
    <w:rsid w:val="00910B03"/>
    <w:rsid w:val="00910FE3"/>
    <w:rsid w:val="00911B66"/>
    <w:rsid w:val="00911BBC"/>
    <w:rsid w:val="00912237"/>
    <w:rsid w:val="0091231B"/>
    <w:rsid w:val="009123F1"/>
    <w:rsid w:val="009129ED"/>
    <w:rsid w:val="00912FD1"/>
    <w:rsid w:val="00913D83"/>
    <w:rsid w:val="00914860"/>
    <w:rsid w:val="00914970"/>
    <w:rsid w:val="00915CA1"/>
    <w:rsid w:val="009170E5"/>
    <w:rsid w:val="00917576"/>
    <w:rsid w:val="009177EC"/>
    <w:rsid w:val="00917A80"/>
    <w:rsid w:val="00917C8C"/>
    <w:rsid w:val="00920461"/>
    <w:rsid w:val="00922862"/>
    <w:rsid w:val="00923AE7"/>
    <w:rsid w:val="009244CB"/>
    <w:rsid w:val="00924C7B"/>
    <w:rsid w:val="00924F40"/>
    <w:rsid w:val="00925608"/>
    <w:rsid w:val="00926145"/>
    <w:rsid w:val="009265D7"/>
    <w:rsid w:val="00926BD7"/>
    <w:rsid w:val="009274A0"/>
    <w:rsid w:val="00927F88"/>
    <w:rsid w:val="009311FD"/>
    <w:rsid w:val="00931605"/>
    <w:rsid w:val="00931B72"/>
    <w:rsid w:val="00931BA7"/>
    <w:rsid w:val="00931BBA"/>
    <w:rsid w:val="00931C28"/>
    <w:rsid w:val="00932929"/>
    <w:rsid w:val="00932990"/>
    <w:rsid w:val="00932A1A"/>
    <w:rsid w:val="00932F43"/>
    <w:rsid w:val="00933226"/>
    <w:rsid w:val="00933C93"/>
    <w:rsid w:val="00934AD3"/>
    <w:rsid w:val="00934D89"/>
    <w:rsid w:val="0093577C"/>
    <w:rsid w:val="00935A68"/>
    <w:rsid w:val="009362C4"/>
    <w:rsid w:val="00936441"/>
    <w:rsid w:val="00936D81"/>
    <w:rsid w:val="0093709D"/>
    <w:rsid w:val="00937B28"/>
    <w:rsid w:val="00940CB5"/>
    <w:rsid w:val="00941394"/>
    <w:rsid w:val="00942AD8"/>
    <w:rsid w:val="0094385C"/>
    <w:rsid w:val="0094389B"/>
    <w:rsid w:val="00943B3F"/>
    <w:rsid w:val="00944395"/>
    <w:rsid w:val="00944516"/>
    <w:rsid w:val="00945437"/>
    <w:rsid w:val="00945AFA"/>
    <w:rsid w:val="00946D98"/>
    <w:rsid w:val="00946E37"/>
    <w:rsid w:val="00947264"/>
    <w:rsid w:val="009472FF"/>
    <w:rsid w:val="0094763D"/>
    <w:rsid w:val="00950128"/>
    <w:rsid w:val="009506B6"/>
    <w:rsid w:val="00950CBB"/>
    <w:rsid w:val="00951571"/>
    <w:rsid w:val="00951A54"/>
    <w:rsid w:val="009522EE"/>
    <w:rsid w:val="0095252B"/>
    <w:rsid w:val="0095286E"/>
    <w:rsid w:val="00952A63"/>
    <w:rsid w:val="00953C8E"/>
    <w:rsid w:val="00954B43"/>
    <w:rsid w:val="00954DE3"/>
    <w:rsid w:val="009565CD"/>
    <w:rsid w:val="009578F4"/>
    <w:rsid w:val="00957A58"/>
    <w:rsid w:val="00960A09"/>
    <w:rsid w:val="00960D38"/>
    <w:rsid w:val="00960D40"/>
    <w:rsid w:val="009614DB"/>
    <w:rsid w:val="00963184"/>
    <w:rsid w:val="0096326E"/>
    <w:rsid w:val="00963FB0"/>
    <w:rsid w:val="0096432B"/>
    <w:rsid w:val="00964B11"/>
    <w:rsid w:val="00964DD6"/>
    <w:rsid w:val="00965072"/>
    <w:rsid w:val="00965248"/>
    <w:rsid w:val="0096534F"/>
    <w:rsid w:val="009656F4"/>
    <w:rsid w:val="00967AF3"/>
    <w:rsid w:val="00967D93"/>
    <w:rsid w:val="00970EA5"/>
    <w:rsid w:val="00971BAA"/>
    <w:rsid w:val="00971C3F"/>
    <w:rsid w:val="009720F8"/>
    <w:rsid w:val="00972F81"/>
    <w:rsid w:val="0097316F"/>
    <w:rsid w:val="009732F9"/>
    <w:rsid w:val="00973E1D"/>
    <w:rsid w:val="00975495"/>
    <w:rsid w:val="0098082F"/>
    <w:rsid w:val="00981BF8"/>
    <w:rsid w:val="009821D0"/>
    <w:rsid w:val="00982E4F"/>
    <w:rsid w:val="00983000"/>
    <w:rsid w:val="00984E66"/>
    <w:rsid w:val="0098551F"/>
    <w:rsid w:val="00985AFA"/>
    <w:rsid w:val="00985D68"/>
    <w:rsid w:val="009861DF"/>
    <w:rsid w:val="00986789"/>
    <w:rsid w:val="00987733"/>
    <w:rsid w:val="00990EFE"/>
    <w:rsid w:val="00990F5A"/>
    <w:rsid w:val="0099108F"/>
    <w:rsid w:val="009910B0"/>
    <w:rsid w:val="009911B5"/>
    <w:rsid w:val="00991F1C"/>
    <w:rsid w:val="009924B5"/>
    <w:rsid w:val="0099257F"/>
    <w:rsid w:val="0099285D"/>
    <w:rsid w:val="00992A0F"/>
    <w:rsid w:val="00995164"/>
    <w:rsid w:val="0099540E"/>
    <w:rsid w:val="00995535"/>
    <w:rsid w:val="00995785"/>
    <w:rsid w:val="009964F8"/>
    <w:rsid w:val="009965CC"/>
    <w:rsid w:val="00997252"/>
    <w:rsid w:val="009A0046"/>
    <w:rsid w:val="009A03B2"/>
    <w:rsid w:val="009A0AC4"/>
    <w:rsid w:val="009A0CB7"/>
    <w:rsid w:val="009A377D"/>
    <w:rsid w:val="009A3EF7"/>
    <w:rsid w:val="009A42DE"/>
    <w:rsid w:val="009A4B29"/>
    <w:rsid w:val="009A6081"/>
    <w:rsid w:val="009A7073"/>
    <w:rsid w:val="009B08C0"/>
    <w:rsid w:val="009B0E38"/>
    <w:rsid w:val="009B3DC4"/>
    <w:rsid w:val="009B4924"/>
    <w:rsid w:val="009B4FDB"/>
    <w:rsid w:val="009B5227"/>
    <w:rsid w:val="009B5708"/>
    <w:rsid w:val="009B5766"/>
    <w:rsid w:val="009B5E2F"/>
    <w:rsid w:val="009B7683"/>
    <w:rsid w:val="009C142D"/>
    <w:rsid w:val="009C152F"/>
    <w:rsid w:val="009C20DD"/>
    <w:rsid w:val="009C2DAF"/>
    <w:rsid w:val="009C374F"/>
    <w:rsid w:val="009C3767"/>
    <w:rsid w:val="009C4162"/>
    <w:rsid w:val="009C515B"/>
    <w:rsid w:val="009C7593"/>
    <w:rsid w:val="009D1929"/>
    <w:rsid w:val="009D1CD2"/>
    <w:rsid w:val="009D1FCE"/>
    <w:rsid w:val="009D2AD4"/>
    <w:rsid w:val="009D364E"/>
    <w:rsid w:val="009D3D0F"/>
    <w:rsid w:val="009D4C1A"/>
    <w:rsid w:val="009D5437"/>
    <w:rsid w:val="009D5476"/>
    <w:rsid w:val="009D6A66"/>
    <w:rsid w:val="009D7304"/>
    <w:rsid w:val="009D750A"/>
    <w:rsid w:val="009E00A6"/>
    <w:rsid w:val="009E0345"/>
    <w:rsid w:val="009E2249"/>
    <w:rsid w:val="009E2654"/>
    <w:rsid w:val="009E2792"/>
    <w:rsid w:val="009E396B"/>
    <w:rsid w:val="009E499F"/>
    <w:rsid w:val="009E4C3C"/>
    <w:rsid w:val="009E5394"/>
    <w:rsid w:val="009E5E52"/>
    <w:rsid w:val="009E6AEC"/>
    <w:rsid w:val="009E6C0E"/>
    <w:rsid w:val="009E7943"/>
    <w:rsid w:val="009E7D8F"/>
    <w:rsid w:val="009E7F65"/>
    <w:rsid w:val="009F02CB"/>
    <w:rsid w:val="009F075E"/>
    <w:rsid w:val="009F0AC2"/>
    <w:rsid w:val="009F0C81"/>
    <w:rsid w:val="009F1248"/>
    <w:rsid w:val="009F1ADE"/>
    <w:rsid w:val="009F2A99"/>
    <w:rsid w:val="009F2CDD"/>
    <w:rsid w:val="009F2E8B"/>
    <w:rsid w:val="009F33E1"/>
    <w:rsid w:val="009F35A5"/>
    <w:rsid w:val="009F38FF"/>
    <w:rsid w:val="009F4526"/>
    <w:rsid w:val="009F4E6F"/>
    <w:rsid w:val="009F6180"/>
    <w:rsid w:val="009F6AA0"/>
    <w:rsid w:val="009F73A6"/>
    <w:rsid w:val="00A00B29"/>
    <w:rsid w:val="00A017EE"/>
    <w:rsid w:val="00A01D32"/>
    <w:rsid w:val="00A0299F"/>
    <w:rsid w:val="00A03476"/>
    <w:rsid w:val="00A03C71"/>
    <w:rsid w:val="00A03DB6"/>
    <w:rsid w:val="00A042EC"/>
    <w:rsid w:val="00A05C2D"/>
    <w:rsid w:val="00A0642A"/>
    <w:rsid w:val="00A0688A"/>
    <w:rsid w:val="00A101F7"/>
    <w:rsid w:val="00A108D7"/>
    <w:rsid w:val="00A11D8F"/>
    <w:rsid w:val="00A1298C"/>
    <w:rsid w:val="00A12A3B"/>
    <w:rsid w:val="00A12D7B"/>
    <w:rsid w:val="00A12FDC"/>
    <w:rsid w:val="00A130A8"/>
    <w:rsid w:val="00A14387"/>
    <w:rsid w:val="00A14731"/>
    <w:rsid w:val="00A14D30"/>
    <w:rsid w:val="00A14FD7"/>
    <w:rsid w:val="00A1517C"/>
    <w:rsid w:val="00A15BB0"/>
    <w:rsid w:val="00A166D5"/>
    <w:rsid w:val="00A16A63"/>
    <w:rsid w:val="00A173EB"/>
    <w:rsid w:val="00A17C02"/>
    <w:rsid w:val="00A17D6C"/>
    <w:rsid w:val="00A21AC7"/>
    <w:rsid w:val="00A22320"/>
    <w:rsid w:val="00A22C57"/>
    <w:rsid w:val="00A23630"/>
    <w:rsid w:val="00A236DE"/>
    <w:rsid w:val="00A2404B"/>
    <w:rsid w:val="00A241A1"/>
    <w:rsid w:val="00A243FC"/>
    <w:rsid w:val="00A24691"/>
    <w:rsid w:val="00A25950"/>
    <w:rsid w:val="00A260B7"/>
    <w:rsid w:val="00A2631C"/>
    <w:rsid w:val="00A26ECF"/>
    <w:rsid w:val="00A2736D"/>
    <w:rsid w:val="00A277FC"/>
    <w:rsid w:val="00A27A32"/>
    <w:rsid w:val="00A30107"/>
    <w:rsid w:val="00A30403"/>
    <w:rsid w:val="00A31600"/>
    <w:rsid w:val="00A318B2"/>
    <w:rsid w:val="00A32062"/>
    <w:rsid w:val="00A324D8"/>
    <w:rsid w:val="00A32520"/>
    <w:rsid w:val="00A328E4"/>
    <w:rsid w:val="00A33620"/>
    <w:rsid w:val="00A337FE"/>
    <w:rsid w:val="00A33A98"/>
    <w:rsid w:val="00A34061"/>
    <w:rsid w:val="00A3410C"/>
    <w:rsid w:val="00A34388"/>
    <w:rsid w:val="00A355C0"/>
    <w:rsid w:val="00A35AB2"/>
    <w:rsid w:val="00A35C92"/>
    <w:rsid w:val="00A36DCE"/>
    <w:rsid w:val="00A36EDA"/>
    <w:rsid w:val="00A37D88"/>
    <w:rsid w:val="00A40131"/>
    <w:rsid w:val="00A40596"/>
    <w:rsid w:val="00A41C71"/>
    <w:rsid w:val="00A42162"/>
    <w:rsid w:val="00A4258F"/>
    <w:rsid w:val="00A4279A"/>
    <w:rsid w:val="00A44029"/>
    <w:rsid w:val="00A44183"/>
    <w:rsid w:val="00A443D3"/>
    <w:rsid w:val="00A44D91"/>
    <w:rsid w:val="00A4552A"/>
    <w:rsid w:val="00A4728A"/>
    <w:rsid w:val="00A50A5D"/>
    <w:rsid w:val="00A50F80"/>
    <w:rsid w:val="00A517D1"/>
    <w:rsid w:val="00A5364D"/>
    <w:rsid w:val="00A53950"/>
    <w:rsid w:val="00A5470F"/>
    <w:rsid w:val="00A547BA"/>
    <w:rsid w:val="00A54D81"/>
    <w:rsid w:val="00A55EB7"/>
    <w:rsid w:val="00A560F3"/>
    <w:rsid w:val="00A56BF8"/>
    <w:rsid w:val="00A5711E"/>
    <w:rsid w:val="00A57282"/>
    <w:rsid w:val="00A60E0B"/>
    <w:rsid w:val="00A61530"/>
    <w:rsid w:val="00A6188E"/>
    <w:rsid w:val="00A620EF"/>
    <w:rsid w:val="00A631F4"/>
    <w:rsid w:val="00A63A59"/>
    <w:rsid w:val="00A6406E"/>
    <w:rsid w:val="00A640B6"/>
    <w:rsid w:val="00A640BC"/>
    <w:rsid w:val="00A6547B"/>
    <w:rsid w:val="00A65DE5"/>
    <w:rsid w:val="00A702F0"/>
    <w:rsid w:val="00A70F0C"/>
    <w:rsid w:val="00A70F99"/>
    <w:rsid w:val="00A712A4"/>
    <w:rsid w:val="00A7166D"/>
    <w:rsid w:val="00A71D00"/>
    <w:rsid w:val="00A72E0D"/>
    <w:rsid w:val="00A73046"/>
    <w:rsid w:val="00A7347C"/>
    <w:rsid w:val="00A73515"/>
    <w:rsid w:val="00A739BB"/>
    <w:rsid w:val="00A7474A"/>
    <w:rsid w:val="00A74B6F"/>
    <w:rsid w:val="00A76540"/>
    <w:rsid w:val="00A767D7"/>
    <w:rsid w:val="00A76ACA"/>
    <w:rsid w:val="00A774C2"/>
    <w:rsid w:val="00A80549"/>
    <w:rsid w:val="00A80D70"/>
    <w:rsid w:val="00A81EB9"/>
    <w:rsid w:val="00A82C02"/>
    <w:rsid w:val="00A82DDA"/>
    <w:rsid w:val="00A82F16"/>
    <w:rsid w:val="00A831A9"/>
    <w:rsid w:val="00A836CF"/>
    <w:rsid w:val="00A8410B"/>
    <w:rsid w:val="00A84E5F"/>
    <w:rsid w:val="00A850B8"/>
    <w:rsid w:val="00A85130"/>
    <w:rsid w:val="00A86161"/>
    <w:rsid w:val="00A86381"/>
    <w:rsid w:val="00A86588"/>
    <w:rsid w:val="00A867EC"/>
    <w:rsid w:val="00A86BE7"/>
    <w:rsid w:val="00A86C9D"/>
    <w:rsid w:val="00A86E17"/>
    <w:rsid w:val="00A87EA4"/>
    <w:rsid w:val="00A90120"/>
    <w:rsid w:val="00A91DE1"/>
    <w:rsid w:val="00A93199"/>
    <w:rsid w:val="00A93261"/>
    <w:rsid w:val="00A93E36"/>
    <w:rsid w:val="00A947DB"/>
    <w:rsid w:val="00A94D4E"/>
    <w:rsid w:val="00A95254"/>
    <w:rsid w:val="00A958C6"/>
    <w:rsid w:val="00A95A54"/>
    <w:rsid w:val="00A95EB1"/>
    <w:rsid w:val="00A96826"/>
    <w:rsid w:val="00AA09A5"/>
    <w:rsid w:val="00AA0E5D"/>
    <w:rsid w:val="00AA0FD0"/>
    <w:rsid w:val="00AA11D5"/>
    <w:rsid w:val="00AA1533"/>
    <w:rsid w:val="00AA1B9C"/>
    <w:rsid w:val="00AA256F"/>
    <w:rsid w:val="00AA473C"/>
    <w:rsid w:val="00AA4767"/>
    <w:rsid w:val="00AA48BF"/>
    <w:rsid w:val="00AA6BE0"/>
    <w:rsid w:val="00AA7556"/>
    <w:rsid w:val="00AB1332"/>
    <w:rsid w:val="00AB2695"/>
    <w:rsid w:val="00AB27D9"/>
    <w:rsid w:val="00AB4A42"/>
    <w:rsid w:val="00AB4D86"/>
    <w:rsid w:val="00AB5D64"/>
    <w:rsid w:val="00AB61FA"/>
    <w:rsid w:val="00AB625A"/>
    <w:rsid w:val="00AB6375"/>
    <w:rsid w:val="00AB67AF"/>
    <w:rsid w:val="00AB7121"/>
    <w:rsid w:val="00AB71A1"/>
    <w:rsid w:val="00AB71CC"/>
    <w:rsid w:val="00AC022A"/>
    <w:rsid w:val="00AC0F78"/>
    <w:rsid w:val="00AC1AA6"/>
    <w:rsid w:val="00AC209E"/>
    <w:rsid w:val="00AC2C6B"/>
    <w:rsid w:val="00AC339B"/>
    <w:rsid w:val="00AC39FB"/>
    <w:rsid w:val="00AC4E7B"/>
    <w:rsid w:val="00AC52CD"/>
    <w:rsid w:val="00AC642E"/>
    <w:rsid w:val="00AC6556"/>
    <w:rsid w:val="00AC6BAC"/>
    <w:rsid w:val="00AC72EC"/>
    <w:rsid w:val="00AC7CC9"/>
    <w:rsid w:val="00AD0113"/>
    <w:rsid w:val="00AD0576"/>
    <w:rsid w:val="00AD1080"/>
    <w:rsid w:val="00AD204B"/>
    <w:rsid w:val="00AD2F97"/>
    <w:rsid w:val="00AD53D3"/>
    <w:rsid w:val="00AD57CD"/>
    <w:rsid w:val="00AD5866"/>
    <w:rsid w:val="00AD722E"/>
    <w:rsid w:val="00AD7240"/>
    <w:rsid w:val="00AE06E1"/>
    <w:rsid w:val="00AE0945"/>
    <w:rsid w:val="00AE0A26"/>
    <w:rsid w:val="00AE12BD"/>
    <w:rsid w:val="00AE20F4"/>
    <w:rsid w:val="00AE3193"/>
    <w:rsid w:val="00AE375D"/>
    <w:rsid w:val="00AE3E3D"/>
    <w:rsid w:val="00AE4EC6"/>
    <w:rsid w:val="00AE52BA"/>
    <w:rsid w:val="00AE52C2"/>
    <w:rsid w:val="00AE5EEB"/>
    <w:rsid w:val="00AE62D0"/>
    <w:rsid w:val="00AE7DAE"/>
    <w:rsid w:val="00AF0955"/>
    <w:rsid w:val="00AF14F4"/>
    <w:rsid w:val="00AF1E12"/>
    <w:rsid w:val="00AF2045"/>
    <w:rsid w:val="00AF20C1"/>
    <w:rsid w:val="00AF2A31"/>
    <w:rsid w:val="00AF2BB7"/>
    <w:rsid w:val="00AF34CE"/>
    <w:rsid w:val="00AF3879"/>
    <w:rsid w:val="00AF38F1"/>
    <w:rsid w:val="00AF3F2C"/>
    <w:rsid w:val="00AF454A"/>
    <w:rsid w:val="00AF4DA3"/>
    <w:rsid w:val="00AF66A1"/>
    <w:rsid w:val="00AF674C"/>
    <w:rsid w:val="00AF7309"/>
    <w:rsid w:val="00AF76BE"/>
    <w:rsid w:val="00B0007C"/>
    <w:rsid w:val="00B013FA"/>
    <w:rsid w:val="00B0156B"/>
    <w:rsid w:val="00B0192F"/>
    <w:rsid w:val="00B01CFC"/>
    <w:rsid w:val="00B02654"/>
    <w:rsid w:val="00B0272B"/>
    <w:rsid w:val="00B02922"/>
    <w:rsid w:val="00B04A89"/>
    <w:rsid w:val="00B06DBF"/>
    <w:rsid w:val="00B06F6C"/>
    <w:rsid w:val="00B07F8A"/>
    <w:rsid w:val="00B11DF5"/>
    <w:rsid w:val="00B12660"/>
    <w:rsid w:val="00B13546"/>
    <w:rsid w:val="00B13A97"/>
    <w:rsid w:val="00B13DC2"/>
    <w:rsid w:val="00B141D2"/>
    <w:rsid w:val="00B1541C"/>
    <w:rsid w:val="00B16FFD"/>
    <w:rsid w:val="00B17E71"/>
    <w:rsid w:val="00B215E7"/>
    <w:rsid w:val="00B21640"/>
    <w:rsid w:val="00B222F0"/>
    <w:rsid w:val="00B223DD"/>
    <w:rsid w:val="00B2264A"/>
    <w:rsid w:val="00B2320A"/>
    <w:rsid w:val="00B232FD"/>
    <w:rsid w:val="00B23455"/>
    <w:rsid w:val="00B2444F"/>
    <w:rsid w:val="00B2484E"/>
    <w:rsid w:val="00B2505A"/>
    <w:rsid w:val="00B25314"/>
    <w:rsid w:val="00B25766"/>
    <w:rsid w:val="00B2632B"/>
    <w:rsid w:val="00B26970"/>
    <w:rsid w:val="00B26B36"/>
    <w:rsid w:val="00B26EF4"/>
    <w:rsid w:val="00B278AA"/>
    <w:rsid w:val="00B27DD1"/>
    <w:rsid w:val="00B27F52"/>
    <w:rsid w:val="00B308C9"/>
    <w:rsid w:val="00B30EC9"/>
    <w:rsid w:val="00B31A70"/>
    <w:rsid w:val="00B32E27"/>
    <w:rsid w:val="00B33562"/>
    <w:rsid w:val="00B33F07"/>
    <w:rsid w:val="00B34440"/>
    <w:rsid w:val="00B35A34"/>
    <w:rsid w:val="00B36AEC"/>
    <w:rsid w:val="00B3743A"/>
    <w:rsid w:val="00B37FA7"/>
    <w:rsid w:val="00B4055D"/>
    <w:rsid w:val="00B41572"/>
    <w:rsid w:val="00B415B6"/>
    <w:rsid w:val="00B417B0"/>
    <w:rsid w:val="00B419C1"/>
    <w:rsid w:val="00B41A3E"/>
    <w:rsid w:val="00B41F9A"/>
    <w:rsid w:val="00B425C6"/>
    <w:rsid w:val="00B436C5"/>
    <w:rsid w:val="00B43954"/>
    <w:rsid w:val="00B43FC7"/>
    <w:rsid w:val="00B442D7"/>
    <w:rsid w:val="00B44FC6"/>
    <w:rsid w:val="00B45055"/>
    <w:rsid w:val="00B451CF"/>
    <w:rsid w:val="00B45F72"/>
    <w:rsid w:val="00B46F07"/>
    <w:rsid w:val="00B47801"/>
    <w:rsid w:val="00B47910"/>
    <w:rsid w:val="00B47B54"/>
    <w:rsid w:val="00B50084"/>
    <w:rsid w:val="00B50775"/>
    <w:rsid w:val="00B54008"/>
    <w:rsid w:val="00B5482E"/>
    <w:rsid w:val="00B54F03"/>
    <w:rsid w:val="00B552ED"/>
    <w:rsid w:val="00B56A3C"/>
    <w:rsid w:val="00B573D2"/>
    <w:rsid w:val="00B5794E"/>
    <w:rsid w:val="00B60048"/>
    <w:rsid w:val="00B60C07"/>
    <w:rsid w:val="00B60CAA"/>
    <w:rsid w:val="00B610E5"/>
    <w:rsid w:val="00B61841"/>
    <w:rsid w:val="00B62087"/>
    <w:rsid w:val="00B6214F"/>
    <w:rsid w:val="00B62FA8"/>
    <w:rsid w:val="00B63FCC"/>
    <w:rsid w:val="00B647A0"/>
    <w:rsid w:val="00B64D9C"/>
    <w:rsid w:val="00B652AD"/>
    <w:rsid w:val="00B654CB"/>
    <w:rsid w:val="00B67D31"/>
    <w:rsid w:val="00B67EA2"/>
    <w:rsid w:val="00B7015E"/>
    <w:rsid w:val="00B70A48"/>
    <w:rsid w:val="00B71510"/>
    <w:rsid w:val="00B71761"/>
    <w:rsid w:val="00B725AC"/>
    <w:rsid w:val="00B73644"/>
    <w:rsid w:val="00B73852"/>
    <w:rsid w:val="00B75612"/>
    <w:rsid w:val="00B756D6"/>
    <w:rsid w:val="00B76C18"/>
    <w:rsid w:val="00B773CD"/>
    <w:rsid w:val="00B77716"/>
    <w:rsid w:val="00B80317"/>
    <w:rsid w:val="00B809EA"/>
    <w:rsid w:val="00B815B0"/>
    <w:rsid w:val="00B82502"/>
    <w:rsid w:val="00B82C28"/>
    <w:rsid w:val="00B82FA6"/>
    <w:rsid w:val="00B82FA7"/>
    <w:rsid w:val="00B830C6"/>
    <w:rsid w:val="00B833D1"/>
    <w:rsid w:val="00B83C21"/>
    <w:rsid w:val="00B83E40"/>
    <w:rsid w:val="00B84F8B"/>
    <w:rsid w:val="00B85DFC"/>
    <w:rsid w:val="00B8702C"/>
    <w:rsid w:val="00B87738"/>
    <w:rsid w:val="00B912B4"/>
    <w:rsid w:val="00B91717"/>
    <w:rsid w:val="00B9257A"/>
    <w:rsid w:val="00B94023"/>
    <w:rsid w:val="00B94C02"/>
    <w:rsid w:val="00B94E4E"/>
    <w:rsid w:val="00B95FB8"/>
    <w:rsid w:val="00B96BD2"/>
    <w:rsid w:val="00B97832"/>
    <w:rsid w:val="00BA052F"/>
    <w:rsid w:val="00BA0928"/>
    <w:rsid w:val="00BA0E50"/>
    <w:rsid w:val="00BA131B"/>
    <w:rsid w:val="00BA1358"/>
    <w:rsid w:val="00BA2C5F"/>
    <w:rsid w:val="00BA2D13"/>
    <w:rsid w:val="00BA42E1"/>
    <w:rsid w:val="00BA57BF"/>
    <w:rsid w:val="00BA5C49"/>
    <w:rsid w:val="00BA5EB2"/>
    <w:rsid w:val="00BA609B"/>
    <w:rsid w:val="00BA679A"/>
    <w:rsid w:val="00BA6F6B"/>
    <w:rsid w:val="00BB0143"/>
    <w:rsid w:val="00BB0ADE"/>
    <w:rsid w:val="00BB10D1"/>
    <w:rsid w:val="00BB2563"/>
    <w:rsid w:val="00BB2D28"/>
    <w:rsid w:val="00BB37F2"/>
    <w:rsid w:val="00BB3B26"/>
    <w:rsid w:val="00BB3D4F"/>
    <w:rsid w:val="00BB4999"/>
    <w:rsid w:val="00BB5BCA"/>
    <w:rsid w:val="00BB5DD7"/>
    <w:rsid w:val="00BB6434"/>
    <w:rsid w:val="00BB65E0"/>
    <w:rsid w:val="00BC0A5B"/>
    <w:rsid w:val="00BC0A75"/>
    <w:rsid w:val="00BC0BBE"/>
    <w:rsid w:val="00BC0CD8"/>
    <w:rsid w:val="00BC0DC0"/>
    <w:rsid w:val="00BC0F37"/>
    <w:rsid w:val="00BC2919"/>
    <w:rsid w:val="00BC2FB3"/>
    <w:rsid w:val="00BC65FF"/>
    <w:rsid w:val="00BC7022"/>
    <w:rsid w:val="00BC7DEF"/>
    <w:rsid w:val="00BD1309"/>
    <w:rsid w:val="00BD13AF"/>
    <w:rsid w:val="00BD1DFC"/>
    <w:rsid w:val="00BD2814"/>
    <w:rsid w:val="00BD28EA"/>
    <w:rsid w:val="00BD2CF4"/>
    <w:rsid w:val="00BD38EB"/>
    <w:rsid w:val="00BD6707"/>
    <w:rsid w:val="00BD679B"/>
    <w:rsid w:val="00BD67A7"/>
    <w:rsid w:val="00BD71D3"/>
    <w:rsid w:val="00BD7C3E"/>
    <w:rsid w:val="00BE154A"/>
    <w:rsid w:val="00BE2101"/>
    <w:rsid w:val="00BE3547"/>
    <w:rsid w:val="00BE3560"/>
    <w:rsid w:val="00BE4AD5"/>
    <w:rsid w:val="00BE57EA"/>
    <w:rsid w:val="00BE5BC9"/>
    <w:rsid w:val="00BE7AFC"/>
    <w:rsid w:val="00BE7F38"/>
    <w:rsid w:val="00BF0934"/>
    <w:rsid w:val="00BF0983"/>
    <w:rsid w:val="00BF140E"/>
    <w:rsid w:val="00BF2480"/>
    <w:rsid w:val="00BF2803"/>
    <w:rsid w:val="00BF3285"/>
    <w:rsid w:val="00BF3361"/>
    <w:rsid w:val="00BF3408"/>
    <w:rsid w:val="00BF362F"/>
    <w:rsid w:val="00BF4624"/>
    <w:rsid w:val="00BF46DD"/>
    <w:rsid w:val="00BF4AAF"/>
    <w:rsid w:val="00BF5B47"/>
    <w:rsid w:val="00BF6DEE"/>
    <w:rsid w:val="00BF6E71"/>
    <w:rsid w:val="00BF6EEA"/>
    <w:rsid w:val="00BF7F1A"/>
    <w:rsid w:val="00C005FD"/>
    <w:rsid w:val="00C007BF"/>
    <w:rsid w:val="00C026E4"/>
    <w:rsid w:val="00C027FD"/>
    <w:rsid w:val="00C02F1D"/>
    <w:rsid w:val="00C03003"/>
    <w:rsid w:val="00C0383D"/>
    <w:rsid w:val="00C0442D"/>
    <w:rsid w:val="00C04E38"/>
    <w:rsid w:val="00C05423"/>
    <w:rsid w:val="00C05BF3"/>
    <w:rsid w:val="00C05E50"/>
    <w:rsid w:val="00C063B0"/>
    <w:rsid w:val="00C0727C"/>
    <w:rsid w:val="00C07953"/>
    <w:rsid w:val="00C1042B"/>
    <w:rsid w:val="00C11FCA"/>
    <w:rsid w:val="00C130E1"/>
    <w:rsid w:val="00C13716"/>
    <w:rsid w:val="00C147BC"/>
    <w:rsid w:val="00C16549"/>
    <w:rsid w:val="00C16593"/>
    <w:rsid w:val="00C16B79"/>
    <w:rsid w:val="00C1707D"/>
    <w:rsid w:val="00C17B2D"/>
    <w:rsid w:val="00C17C9C"/>
    <w:rsid w:val="00C17ED4"/>
    <w:rsid w:val="00C20822"/>
    <w:rsid w:val="00C22D1F"/>
    <w:rsid w:val="00C23BA5"/>
    <w:rsid w:val="00C2573C"/>
    <w:rsid w:val="00C262D5"/>
    <w:rsid w:val="00C26E85"/>
    <w:rsid w:val="00C27C75"/>
    <w:rsid w:val="00C27E8E"/>
    <w:rsid w:val="00C316B2"/>
    <w:rsid w:val="00C316C8"/>
    <w:rsid w:val="00C31A5D"/>
    <w:rsid w:val="00C32149"/>
    <w:rsid w:val="00C325A7"/>
    <w:rsid w:val="00C329A8"/>
    <w:rsid w:val="00C32AEB"/>
    <w:rsid w:val="00C3330A"/>
    <w:rsid w:val="00C3351B"/>
    <w:rsid w:val="00C3594C"/>
    <w:rsid w:val="00C35952"/>
    <w:rsid w:val="00C35E6C"/>
    <w:rsid w:val="00C35EEF"/>
    <w:rsid w:val="00C361DB"/>
    <w:rsid w:val="00C369B1"/>
    <w:rsid w:val="00C36A88"/>
    <w:rsid w:val="00C36CFA"/>
    <w:rsid w:val="00C37565"/>
    <w:rsid w:val="00C403D1"/>
    <w:rsid w:val="00C40E28"/>
    <w:rsid w:val="00C41965"/>
    <w:rsid w:val="00C41F16"/>
    <w:rsid w:val="00C42FC0"/>
    <w:rsid w:val="00C439CB"/>
    <w:rsid w:val="00C44524"/>
    <w:rsid w:val="00C447E0"/>
    <w:rsid w:val="00C44AC1"/>
    <w:rsid w:val="00C45D5C"/>
    <w:rsid w:val="00C46B96"/>
    <w:rsid w:val="00C46FC1"/>
    <w:rsid w:val="00C4771F"/>
    <w:rsid w:val="00C47A54"/>
    <w:rsid w:val="00C50191"/>
    <w:rsid w:val="00C5087E"/>
    <w:rsid w:val="00C50B56"/>
    <w:rsid w:val="00C50B94"/>
    <w:rsid w:val="00C510B3"/>
    <w:rsid w:val="00C51E77"/>
    <w:rsid w:val="00C51FFF"/>
    <w:rsid w:val="00C52525"/>
    <w:rsid w:val="00C529F0"/>
    <w:rsid w:val="00C52E3D"/>
    <w:rsid w:val="00C53036"/>
    <w:rsid w:val="00C54475"/>
    <w:rsid w:val="00C555FF"/>
    <w:rsid w:val="00C557DD"/>
    <w:rsid w:val="00C56D95"/>
    <w:rsid w:val="00C57094"/>
    <w:rsid w:val="00C579F0"/>
    <w:rsid w:val="00C57F64"/>
    <w:rsid w:val="00C604EB"/>
    <w:rsid w:val="00C60A27"/>
    <w:rsid w:val="00C61494"/>
    <w:rsid w:val="00C614EF"/>
    <w:rsid w:val="00C61B9B"/>
    <w:rsid w:val="00C62235"/>
    <w:rsid w:val="00C62464"/>
    <w:rsid w:val="00C62B3E"/>
    <w:rsid w:val="00C64388"/>
    <w:rsid w:val="00C64846"/>
    <w:rsid w:val="00C6584C"/>
    <w:rsid w:val="00C65A5E"/>
    <w:rsid w:val="00C65C09"/>
    <w:rsid w:val="00C66EB6"/>
    <w:rsid w:val="00C66F5D"/>
    <w:rsid w:val="00C70847"/>
    <w:rsid w:val="00C7356C"/>
    <w:rsid w:val="00C735EA"/>
    <w:rsid w:val="00C744A0"/>
    <w:rsid w:val="00C748C5"/>
    <w:rsid w:val="00C748F2"/>
    <w:rsid w:val="00C751C6"/>
    <w:rsid w:val="00C76097"/>
    <w:rsid w:val="00C765DD"/>
    <w:rsid w:val="00C77137"/>
    <w:rsid w:val="00C774AC"/>
    <w:rsid w:val="00C778BD"/>
    <w:rsid w:val="00C77C7E"/>
    <w:rsid w:val="00C81A60"/>
    <w:rsid w:val="00C829E9"/>
    <w:rsid w:val="00C82D4B"/>
    <w:rsid w:val="00C8310A"/>
    <w:rsid w:val="00C831D3"/>
    <w:rsid w:val="00C84042"/>
    <w:rsid w:val="00C8464D"/>
    <w:rsid w:val="00C862D2"/>
    <w:rsid w:val="00C86842"/>
    <w:rsid w:val="00C87A24"/>
    <w:rsid w:val="00C91E60"/>
    <w:rsid w:val="00C925DB"/>
    <w:rsid w:val="00C927FD"/>
    <w:rsid w:val="00C92CBA"/>
    <w:rsid w:val="00C9316B"/>
    <w:rsid w:val="00C93456"/>
    <w:rsid w:val="00C93835"/>
    <w:rsid w:val="00C95EDC"/>
    <w:rsid w:val="00C96001"/>
    <w:rsid w:val="00C96EB2"/>
    <w:rsid w:val="00C96FF8"/>
    <w:rsid w:val="00C972FE"/>
    <w:rsid w:val="00C97CBB"/>
    <w:rsid w:val="00CA0839"/>
    <w:rsid w:val="00CA0C09"/>
    <w:rsid w:val="00CA1407"/>
    <w:rsid w:val="00CA277F"/>
    <w:rsid w:val="00CA45F7"/>
    <w:rsid w:val="00CA49B0"/>
    <w:rsid w:val="00CA549F"/>
    <w:rsid w:val="00CA609A"/>
    <w:rsid w:val="00CA64F4"/>
    <w:rsid w:val="00CA6630"/>
    <w:rsid w:val="00CA66C1"/>
    <w:rsid w:val="00CA7976"/>
    <w:rsid w:val="00CB0304"/>
    <w:rsid w:val="00CB0CB2"/>
    <w:rsid w:val="00CB0FD7"/>
    <w:rsid w:val="00CB1983"/>
    <w:rsid w:val="00CB1C5E"/>
    <w:rsid w:val="00CB2B20"/>
    <w:rsid w:val="00CB2F93"/>
    <w:rsid w:val="00CB3F32"/>
    <w:rsid w:val="00CB4639"/>
    <w:rsid w:val="00CB471A"/>
    <w:rsid w:val="00CB509F"/>
    <w:rsid w:val="00CB55BA"/>
    <w:rsid w:val="00CB5DB8"/>
    <w:rsid w:val="00CB6A32"/>
    <w:rsid w:val="00CB6FF4"/>
    <w:rsid w:val="00CB7CFF"/>
    <w:rsid w:val="00CB7E45"/>
    <w:rsid w:val="00CB7F8C"/>
    <w:rsid w:val="00CC0083"/>
    <w:rsid w:val="00CC03D9"/>
    <w:rsid w:val="00CC0620"/>
    <w:rsid w:val="00CC0685"/>
    <w:rsid w:val="00CC0B97"/>
    <w:rsid w:val="00CC1161"/>
    <w:rsid w:val="00CC121A"/>
    <w:rsid w:val="00CC12E8"/>
    <w:rsid w:val="00CC239A"/>
    <w:rsid w:val="00CC249D"/>
    <w:rsid w:val="00CC264B"/>
    <w:rsid w:val="00CC288E"/>
    <w:rsid w:val="00CC2F53"/>
    <w:rsid w:val="00CC325B"/>
    <w:rsid w:val="00CC3976"/>
    <w:rsid w:val="00CC3B17"/>
    <w:rsid w:val="00CC411A"/>
    <w:rsid w:val="00CC51A2"/>
    <w:rsid w:val="00CC5CB6"/>
    <w:rsid w:val="00CC6474"/>
    <w:rsid w:val="00CC654B"/>
    <w:rsid w:val="00CC6BF3"/>
    <w:rsid w:val="00CC7403"/>
    <w:rsid w:val="00CC7CC2"/>
    <w:rsid w:val="00CD0091"/>
    <w:rsid w:val="00CD0353"/>
    <w:rsid w:val="00CD0D47"/>
    <w:rsid w:val="00CD111A"/>
    <w:rsid w:val="00CD185B"/>
    <w:rsid w:val="00CD1881"/>
    <w:rsid w:val="00CD1B54"/>
    <w:rsid w:val="00CD1EAA"/>
    <w:rsid w:val="00CD2B9D"/>
    <w:rsid w:val="00CD2FD6"/>
    <w:rsid w:val="00CD3206"/>
    <w:rsid w:val="00CD352F"/>
    <w:rsid w:val="00CD42F7"/>
    <w:rsid w:val="00CD4B99"/>
    <w:rsid w:val="00CD7149"/>
    <w:rsid w:val="00CD7DDB"/>
    <w:rsid w:val="00CE11FD"/>
    <w:rsid w:val="00CE150B"/>
    <w:rsid w:val="00CE22AF"/>
    <w:rsid w:val="00CE2659"/>
    <w:rsid w:val="00CE2D0C"/>
    <w:rsid w:val="00CE2D2B"/>
    <w:rsid w:val="00CE3A7F"/>
    <w:rsid w:val="00CE3B71"/>
    <w:rsid w:val="00CE479D"/>
    <w:rsid w:val="00CE4BE8"/>
    <w:rsid w:val="00CE5868"/>
    <w:rsid w:val="00CE5A9E"/>
    <w:rsid w:val="00CE5B50"/>
    <w:rsid w:val="00CE5F29"/>
    <w:rsid w:val="00CE60C4"/>
    <w:rsid w:val="00CE6196"/>
    <w:rsid w:val="00CE61FF"/>
    <w:rsid w:val="00CE7406"/>
    <w:rsid w:val="00CF0435"/>
    <w:rsid w:val="00CF0AC8"/>
    <w:rsid w:val="00CF0EA8"/>
    <w:rsid w:val="00CF19D2"/>
    <w:rsid w:val="00CF1B55"/>
    <w:rsid w:val="00CF1C15"/>
    <w:rsid w:val="00CF1CB4"/>
    <w:rsid w:val="00CF220D"/>
    <w:rsid w:val="00CF230A"/>
    <w:rsid w:val="00CF277A"/>
    <w:rsid w:val="00CF2C79"/>
    <w:rsid w:val="00CF38BE"/>
    <w:rsid w:val="00CF3A7A"/>
    <w:rsid w:val="00CF46CD"/>
    <w:rsid w:val="00CF695D"/>
    <w:rsid w:val="00CF6B9E"/>
    <w:rsid w:val="00CF740E"/>
    <w:rsid w:val="00CF7482"/>
    <w:rsid w:val="00CF7955"/>
    <w:rsid w:val="00D00135"/>
    <w:rsid w:val="00D00833"/>
    <w:rsid w:val="00D01C43"/>
    <w:rsid w:val="00D020AF"/>
    <w:rsid w:val="00D024BC"/>
    <w:rsid w:val="00D0296E"/>
    <w:rsid w:val="00D03E08"/>
    <w:rsid w:val="00D03E9E"/>
    <w:rsid w:val="00D04C76"/>
    <w:rsid w:val="00D051DD"/>
    <w:rsid w:val="00D0564C"/>
    <w:rsid w:val="00D05D0C"/>
    <w:rsid w:val="00D0628E"/>
    <w:rsid w:val="00D066A2"/>
    <w:rsid w:val="00D068FA"/>
    <w:rsid w:val="00D07307"/>
    <w:rsid w:val="00D07321"/>
    <w:rsid w:val="00D077C7"/>
    <w:rsid w:val="00D07858"/>
    <w:rsid w:val="00D07B6D"/>
    <w:rsid w:val="00D10053"/>
    <w:rsid w:val="00D10793"/>
    <w:rsid w:val="00D11B10"/>
    <w:rsid w:val="00D129E2"/>
    <w:rsid w:val="00D12C74"/>
    <w:rsid w:val="00D134A2"/>
    <w:rsid w:val="00D13791"/>
    <w:rsid w:val="00D176C0"/>
    <w:rsid w:val="00D2087B"/>
    <w:rsid w:val="00D208FA"/>
    <w:rsid w:val="00D21453"/>
    <w:rsid w:val="00D21485"/>
    <w:rsid w:val="00D22E1C"/>
    <w:rsid w:val="00D2484B"/>
    <w:rsid w:val="00D25252"/>
    <w:rsid w:val="00D267ED"/>
    <w:rsid w:val="00D27743"/>
    <w:rsid w:val="00D30384"/>
    <w:rsid w:val="00D30554"/>
    <w:rsid w:val="00D308B9"/>
    <w:rsid w:val="00D30E77"/>
    <w:rsid w:val="00D312E9"/>
    <w:rsid w:val="00D31653"/>
    <w:rsid w:val="00D319E1"/>
    <w:rsid w:val="00D3223D"/>
    <w:rsid w:val="00D32E4B"/>
    <w:rsid w:val="00D33885"/>
    <w:rsid w:val="00D34043"/>
    <w:rsid w:val="00D34069"/>
    <w:rsid w:val="00D340ED"/>
    <w:rsid w:val="00D351A5"/>
    <w:rsid w:val="00D35432"/>
    <w:rsid w:val="00D35A86"/>
    <w:rsid w:val="00D36F84"/>
    <w:rsid w:val="00D3744D"/>
    <w:rsid w:val="00D37F0F"/>
    <w:rsid w:val="00D37F59"/>
    <w:rsid w:val="00D40BA6"/>
    <w:rsid w:val="00D40EE7"/>
    <w:rsid w:val="00D41A69"/>
    <w:rsid w:val="00D41E04"/>
    <w:rsid w:val="00D42388"/>
    <w:rsid w:val="00D42AC4"/>
    <w:rsid w:val="00D432BF"/>
    <w:rsid w:val="00D436C2"/>
    <w:rsid w:val="00D4459B"/>
    <w:rsid w:val="00D44A18"/>
    <w:rsid w:val="00D44A77"/>
    <w:rsid w:val="00D44BBC"/>
    <w:rsid w:val="00D477E6"/>
    <w:rsid w:val="00D518B1"/>
    <w:rsid w:val="00D51979"/>
    <w:rsid w:val="00D52346"/>
    <w:rsid w:val="00D52515"/>
    <w:rsid w:val="00D53250"/>
    <w:rsid w:val="00D5330E"/>
    <w:rsid w:val="00D535F5"/>
    <w:rsid w:val="00D548CE"/>
    <w:rsid w:val="00D55931"/>
    <w:rsid w:val="00D55D48"/>
    <w:rsid w:val="00D5682B"/>
    <w:rsid w:val="00D568F8"/>
    <w:rsid w:val="00D607B0"/>
    <w:rsid w:val="00D6121D"/>
    <w:rsid w:val="00D6183D"/>
    <w:rsid w:val="00D62029"/>
    <w:rsid w:val="00D622C4"/>
    <w:rsid w:val="00D62AB5"/>
    <w:rsid w:val="00D63A2A"/>
    <w:rsid w:val="00D63C8D"/>
    <w:rsid w:val="00D63D2E"/>
    <w:rsid w:val="00D646B6"/>
    <w:rsid w:val="00D64957"/>
    <w:rsid w:val="00D66121"/>
    <w:rsid w:val="00D663E4"/>
    <w:rsid w:val="00D66468"/>
    <w:rsid w:val="00D66581"/>
    <w:rsid w:val="00D665B1"/>
    <w:rsid w:val="00D66C4F"/>
    <w:rsid w:val="00D6762D"/>
    <w:rsid w:val="00D67657"/>
    <w:rsid w:val="00D67CA1"/>
    <w:rsid w:val="00D7025B"/>
    <w:rsid w:val="00D704F2"/>
    <w:rsid w:val="00D70B70"/>
    <w:rsid w:val="00D715E1"/>
    <w:rsid w:val="00D72367"/>
    <w:rsid w:val="00D72A1E"/>
    <w:rsid w:val="00D72F69"/>
    <w:rsid w:val="00D73024"/>
    <w:rsid w:val="00D744D0"/>
    <w:rsid w:val="00D7539A"/>
    <w:rsid w:val="00D75E35"/>
    <w:rsid w:val="00D75FD6"/>
    <w:rsid w:val="00D76134"/>
    <w:rsid w:val="00D76B77"/>
    <w:rsid w:val="00D76EED"/>
    <w:rsid w:val="00D77751"/>
    <w:rsid w:val="00D778B5"/>
    <w:rsid w:val="00D77C0C"/>
    <w:rsid w:val="00D811B5"/>
    <w:rsid w:val="00D81935"/>
    <w:rsid w:val="00D81BB6"/>
    <w:rsid w:val="00D838C8"/>
    <w:rsid w:val="00D84097"/>
    <w:rsid w:val="00D847E8"/>
    <w:rsid w:val="00D84A8D"/>
    <w:rsid w:val="00D85B0E"/>
    <w:rsid w:val="00D85CEB"/>
    <w:rsid w:val="00D8619E"/>
    <w:rsid w:val="00D90906"/>
    <w:rsid w:val="00D920F4"/>
    <w:rsid w:val="00D9253D"/>
    <w:rsid w:val="00D92E98"/>
    <w:rsid w:val="00D9308A"/>
    <w:rsid w:val="00D93827"/>
    <w:rsid w:val="00D93B5B"/>
    <w:rsid w:val="00D93BB3"/>
    <w:rsid w:val="00D94564"/>
    <w:rsid w:val="00D94A3D"/>
    <w:rsid w:val="00D964FC"/>
    <w:rsid w:val="00D96529"/>
    <w:rsid w:val="00D969D0"/>
    <w:rsid w:val="00DA0DC9"/>
    <w:rsid w:val="00DA119F"/>
    <w:rsid w:val="00DA154E"/>
    <w:rsid w:val="00DA175B"/>
    <w:rsid w:val="00DA1CEF"/>
    <w:rsid w:val="00DA1CFE"/>
    <w:rsid w:val="00DA2340"/>
    <w:rsid w:val="00DA363E"/>
    <w:rsid w:val="00DA3F19"/>
    <w:rsid w:val="00DA422B"/>
    <w:rsid w:val="00DA4621"/>
    <w:rsid w:val="00DA4CEF"/>
    <w:rsid w:val="00DA4D9E"/>
    <w:rsid w:val="00DA65C3"/>
    <w:rsid w:val="00DA6D0F"/>
    <w:rsid w:val="00DB1490"/>
    <w:rsid w:val="00DB17F0"/>
    <w:rsid w:val="00DB1A1A"/>
    <w:rsid w:val="00DB21E7"/>
    <w:rsid w:val="00DB2B11"/>
    <w:rsid w:val="00DB2E08"/>
    <w:rsid w:val="00DB4790"/>
    <w:rsid w:val="00DB5969"/>
    <w:rsid w:val="00DB6430"/>
    <w:rsid w:val="00DB65D0"/>
    <w:rsid w:val="00DB66C6"/>
    <w:rsid w:val="00DB6D5A"/>
    <w:rsid w:val="00DB6D71"/>
    <w:rsid w:val="00DB7BA7"/>
    <w:rsid w:val="00DB7CE5"/>
    <w:rsid w:val="00DC0BF8"/>
    <w:rsid w:val="00DC0C3D"/>
    <w:rsid w:val="00DC309C"/>
    <w:rsid w:val="00DC4212"/>
    <w:rsid w:val="00DC443A"/>
    <w:rsid w:val="00DC646B"/>
    <w:rsid w:val="00DC69E9"/>
    <w:rsid w:val="00DC6E0C"/>
    <w:rsid w:val="00DC750A"/>
    <w:rsid w:val="00DC7D30"/>
    <w:rsid w:val="00DC7F00"/>
    <w:rsid w:val="00DD0E88"/>
    <w:rsid w:val="00DD1443"/>
    <w:rsid w:val="00DD1DB5"/>
    <w:rsid w:val="00DD272D"/>
    <w:rsid w:val="00DD304E"/>
    <w:rsid w:val="00DD3538"/>
    <w:rsid w:val="00DD5569"/>
    <w:rsid w:val="00DD5836"/>
    <w:rsid w:val="00DD5B17"/>
    <w:rsid w:val="00DD6AEF"/>
    <w:rsid w:val="00DE0D69"/>
    <w:rsid w:val="00DE1F7E"/>
    <w:rsid w:val="00DE277A"/>
    <w:rsid w:val="00DE2844"/>
    <w:rsid w:val="00DE37D8"/>
    <w:rsid w:val="00DE4920"/>
    <w:rsid w:val="00DE4DC0"/>
    <w:rsid w:val="00DE5806"/>
    <w:rsid w:val="00DE5BFD"/>
    <w:rsid w:val="00DE613B"/>
    <w:rsid w:val="00DE6DB6"/>
    <w:rsid w:val="00DE707B"/>
    <w:rsid w:val="00DE7154"/>
    <w:rsid w:val="00DE7BE6"/>
    <w:rsid w:val="00DF01E7"/>
    <w:rsid w:val="00DF08AF"/>
    <w:rsid w:val="00DF1009"/>
    <w:rsid w:val="00DF15C7"/>
    <w:rsid w:val="00DF16ED"/>
    <w:rsid w:val="00DF267D"/>
    <w:rsid w:val="00DF28FC"/>
    <w:rsid w:val="00DF2E85"/>
    <w:rsid w:val="00DF31AA"/>
    <w:rsid w:val="00DF385D"/>
    <w:rsid w:val="00DF3E52"/>
    <w:rsid w:val="00DF4682"/>
    <w:rsid w:val="00DF50CD"/>
    <w:rsid w:val="00DF5264"/>
    <w:rsid w:val="00DF52FD"/>
    <w:rsid w:val="00DF6827"/>
    <w:rsid w:val="00DF75CD"/>
    <w:rsid w:val="00DF7B0F"/>
    <w:rsid w:val="00E013C2"/>
    <w:rsid w:val="00E020F4"/>
    <w:rsid w:val="00E0257E"/>
    <w:rsid w:val="00E025FA"/>
    <w:rsid w:val="00E027F8"/>
    <w:rsid w:val="00E02D82"/>
    <w:rsid w:val="00E02E61"/>
    <w:rsid w:val="00E04A7C"/>
    <w:rsid w:val="00E04F02"/>
    <w:rsid w:val="00E0589A"/>
    <w:rsid w:val="00E06248"/>
    <w:rsid w:val="00E06EDE"/>
    <w:rsid w:val="00E07F75"/>
    <w:rsid w:val="00E10327"/>
    <w:rsid w:val="00E105EE"/>
    <w:rsid w:val="00E10636"/>
    <w:rsid w:val="00E10949"/>
    <w:rsid w:val="00E10FD5"/>
    <w:rsid w:val="00E1113C"/>
    <w:rsid w:val="00E1246F"/>
    <w:rsid w:val="00E124F6"/>
    <w:rsid w:val="00E12760"/>
    <w:rsid w:val="00E12A77"/>
    <w:rsid w:val="00E147F6"/>
    <w:rsid w:val="00E14FE1"/>
    <w:rsid w:val="00E15433"/>
    <w:rsid w:val="00E15BDC"/>
    <w:rsid w:val="00E15CD4"/>
    <w:rsid w:val="00E16800"/>
    <w:rsid w:val="00E1732F"/>
    <w:rsid w:val="00E17423"/>
    <w:rsid w:val="00E20C32"/>
    <w:rsid w:val="00E20C71"/>
    <w:rsid w:val="00E21832"/>
    <w:rsid w:val="00E218E4"/>
    <w:rsid w:val="00E219E1"/>
    <w:rsid w:val="00E21BBE"/>
    <w:rsid w:val="00E2361C"/>
    <w:rsid w:val="00E24316"/>
    <w:rsid w:val="00E244BC"/>
    <w:rsid w:val="00E247DD"/>
    <w:rsid w:val="00E24C63"/>
    <w:rsid w:val="00E273BE"/>
    <w:rsid w:val="00E279AC"/>
    <w:rsid w:val="00E27D40"/>
    <w:rsid w:val="00E3029E"/>
    <w:rsid w:val="00E30730"/>
    <w:rsid w:val="00E30B3F"/>
    <w:rsid w:val="00E30EF9"/>
    <w:rsid w:val="00E30F8A"/>
    <w:rsid w:val="00E31965"/>
    <w:rsid w:val="00E320F1"/>
    <w:rsid w:val="00E33C5E"/>
    <w:rsid w:val="00E34365"/>
    <w:rsid w:val="00E355D7"/>
    <w:rsid w:val="00E35CAC"/>
    <w:rsid w:val="00E367B9"/>
    <w:rsid w:val="00E4013D"/>
    <w:rsid w:val="00E41857"/>
    <w:rsid w:val="00E41B14"/>
    <w:rsid w:val="00E42307"/>
    <w:rsid w:val="00E427B2"/>
    <w:rsid w:val="00E42E48"/>
    <w:rsid w:val="00E445B9"/>
    <w:rsid w:val="00E45163"/>
    <w:rsid w:val="00E45B5A"/>
    <w:rsid w:val="00E46B59"/>
    <w:rsid w:val="00E47525"/>
    <w:rsid w:val="00E50BB5"/>
    <w:rsid w:val="00E50D72"/>
    <w:rsid w:val="00E514E6"/>
    <w:rsid w:val="00E5206C"/>
    <w:rsid w:val="00E52101"/>
    <w:rsid w:val="00E5293F"/>
    <w:rsid w:val="00E52AD0"/>
    <w:rsid w:val="00E53357"/>
    <w:rsid w:val="00E54101"/>
    <w:rsid w:val="00E54AE0"/>
    <w:rsid w:val="00E550B5"/>
    <w:rsid w:val="00E5544F"/>
    <w:rsid w:val="00E5558F"/>
    <w:rsid w:val="00E5589C"/>
    <w:rsid w:val="00E558FA"/>
    <w:rsid w:val="00E55CB1"/>
    <w:rsid w:val="00E56A67"/>
    <w:rsid w:val="00E60F52"/>
    <w:rsid w:val="00E61C11"/>
    <w:rsid w:val="00E62865"/>
    <w:rsid w:val="00E62F7E"/>
    <w:rsid w:val="00E633BF"/>
    <w:rsid w:val="00E63490"/>
    <w:rsid w:val="00E63611"/>
    <w:rsid w:val="00E63DCB"/>
    <w:rsid w:val="00E63F70"/>
    <w:rsid w:val="00E64108"/>
    <w:rsid w:val="00E64E5B"/>
    <w:rsid w:val="00E64FC2"/>
    <w:rsid w:val="00E66381"/>
    <w:rsid w:val="00E666C8"/>
    <w:rsid w:val="00E66913"/>
    <w:rsid w:val="00E66E0F"/>
    <w:rsid w:val="00E66FD6"/>
    <w:rsid w:val="00E67277"/>
    <w:rsid w:val="00E677B3"/>
    <w:rsid w:val="00E67833"/>
    <w:rsid w:val="00E678CD"/>
    <w:rsid w:val="00E67FE6"/>
    <w:rsid w:val="00E70003"/>
    <w:rsid w:val="00E70E3E"/>
    <w:rsid w:val="00E71FBC"/>
    <w:rsid w:val="00E7267E"/>
    <w:rsid w:val="00E72C2A"/>
    <w:rsid w:val="00E730EF"/>
    <w:rsid w:val="00E73B4B"/>
    <w:rsid w:val="00E75487"/>
    <w:rsid w:val="00E76263"/>
    <w:rsid w:val="00E771F6"/>
    <w:rsid w:val="00E777CE"/>
    <w:rsid w:val="00E778F3"/>
    <w:rsid w:val="00E77B93"/>
    <w:rsid w:val="00E77ECE"/>
    <w:rsid w:val="00E80DB7"/>
    <w:rsid w:val="00E812DD"/>
    <w:rsid w:val="00E818FE"/>
    <w:rsid w:val="00E829D0"/>
    <w:rsid w:val="00E83CB5"/>
    <w:rsid w:val="00E84880"/>
    <w:rsid w:val="00E857A6"/>
    <w:rsid w:val="00E86E74"/>
    <w:rsid w:val="00E872E6"/>
    <w:rsid w:val="00E8746A"/>
    <w:rsid w:val="00E9111C"/>
    <w:rsid w:val="00E913EE"/>
    <w:rsid w:val="00E91660"/>
    <w:rsid w:val="00E928F9"/>
    <w:rsid w:val="00E92CE7"/>
    <w:rsid w:val="00E942CB"/>
    <w:rsid w:val="00E94804"/>
    <w:rsid w:val="00E95C3C"/>
    <w:rsid w:val="00E95F58"/>
    <w:rsid w:val="00E963DE"/>
    <w:rsid w:val="00E9653D"/>
    <w:rsid w:val="00E96D75"/>
    <w:rsid w:val="00E97D2A"/>
    <w:rsid w:val="00EA0DB7"/>
    <w:rsid w:val="00EA1292"/>
    <w:rsid w:val="00EA1688"/>
    <w:rsid w:val="00EA170E"/>
    <w:rsid w:val="00EA2033"/>
    <w:rsid w:val="00EA294A"/>
    <w:rsid w:val="00EA3219"/>
    <w:rsid w:val="00EA3406"/>
    <w:rsid w:val="00EA378D"/>
    <w:rsid w:val="00EA3B5B"/>
    <w:rsid w:val="00EA3BA2"/>
    <w:rsid w:val="00EA3FD1"/>
    <w:rsid w:val="00EA498D"/>
    <w:rsid w:val="00EA6127"/>
    <w:rsid w:val="00EA6F42"/>
    <w:rsid w:val="00EA700D"/>
    <w:rsid w:val="00EA7063"/>
    <w:rsid w:val="00EA7123"/>
    <w:rsid w:val="00EA7AE2"/>
    <w:rsid w:val="00EB0CA7"/>
    <w:rsid w:val="00EB104D"/>
    <w:rsid w:val="00EB11BD"/>
    <w:rsid w:val="00EB13A8"/>
    <w:rsid w:val="00EB1926"/>
    <w:rsid w:val="00EB1C9C"/>
    <w:rsid w:val="00EB1CEA"/>
    <w:rsid w:val="00EB3709"/>
    <w:rsid w:val="00EB3960"/>
    <w:rsid w:val="00EB3D11"/>
    <w:rsid w:val="00EB482C"/>
    <w:rsid w:val="00EB4990"/>
    <w:rsid w:val="00EB6D4E"/>
    <w:rsid w:val="00EB7BD0"/>
    <w:rsid w:val="00EC0367"/>
    <w:rsid w:val="00EC1564"/>
    <w:rsid w:val="00EC184D"/>
    <w:rsid w:val="00EC2C7B"/>
    <w:rsid w:val="00EC2F6B"/>
    <w:rsid w:val="00EC35EF"/>
    <w:rsid w:val="00EC3673"/>
    <w:rsid w:val="00EC4CCB"/>
    <w:rsid w:val="00EC520A"/>
    <w:rsid w:val="00EC5DCD"/>
    <w:rsid w:val="00EC5DDE"/>
    <w:rsid w:val="00EC622E"/>
    <w:rsid w:val="00EC745D"/>
    <w:rsid w:val="00ED0FA4"/>
    <w:rsid w:val="00ED16A4"/>
    <w:rsid w:val="00ED29BB"/>
    <w:rsid w:val="00ED3432"/>
    <w:rsid w:val="00ED4D3D"/>
    <w:rsid w:val="00ED52D1"/>
    <w:rsid w:val="00ED6461"/>
    <w:rsid w:val="00ED7366"/>
    <w:rsid w:val="00ED7586"/>
    <w:rsid w:val="00EE144C"/>
    <w:rsid w:val="00EE1D56"/>
    <w:rsid w:val="00EE3577"/>
    <w:rsid w:val="00EE4305"/>
    <w:rsid w:val="00EE4580"/>
    <w:rsid w:val="00EE5252"/>
    <w:rsid w:val="00EE5ADB"/>
    <w:rsid w:val="00EE5D75"/>
    <w:rsid w:val="00EE5DD2"/>
    <w:rsid w:val="00EE63AA"/>
    <w:rsid w:val="00EE649A"/>
    <w:rsid w:val="00EE6F22"/>
    <w:rsid w:val="00EE715D"/>
    <w:rsid w:val="00EE7169"/>
    <w:rsid w:val="00EE7449"/>
    <w:rsid w:val="00EF023B"/>
    <w:rsid w:val="00EF0C70"/>
    <w:rsid w:val="00EF0CC2"/>
    <w:rsid w:val="00EF1D81"/>
    <w:rsid w:val="00EF2EFA"/>
    <w:rsid w:val="00EF310B"/>
    <w:rsid w:val="00EF3A49"/>
    <w:rsid w:val="00EF4F7A"/>
    <w:rsid w:val="00EF5419"/>
    <w:rsid w:val="00EF5C04"/>
    <w:rsid w:val="00EF6090"/>
    <w:rsid w:val="00EF61C1"/>
    <w:rsid w:val="00EF6E69"/>
    <w:rsid w:val="00EF7336"/>
    <w:rsid w:val="00EF7BDC"/>
    <w:rsid w:val="00F012EF"/>
    <w:rsid w:val="00F01580"/>
    <w:rsid w:val="00F01B2A"/>
    <w:rsid w:val="00F01BE6"/>
    <w:rsid w:val="00F02578"/>
    <w:rsid w:val="00F0275D"/>
    <w:rsid w:val="00F028A9"/>
    <w:rsid w:val="00F03BB9"/>
    <w:rsid w:val="00F03C79"/>
    <w:rsid w:val="00F03EA9"/>
    <w:rsid w:val="00F0418D"/>
    <w:rsid w:val="00F041F7"/>
    <w:rsid w:val="00F06A09"/>
    <w:rsid w:val="00F0721C"/>
    <w:rsid w:val="00F07B79"/>
    <w:rsid w:val="00F07CBD"/>
    <w:rsid w:val="00F106C4"/>
    <w:rsid w:val="00F11031"/>
    <w:rsid w:val="00F11150"/>
    <w:rsid w:val="00F11F30"/>
    <w:rsid w:val="00F11F6E"/>
    <w:rsid w:val="00F1200D"/>
    <w:rsid w:val="00F129E7"/>
    <w:rsid w:val="00F13A16"/>
    <w:rsid w:val="00F14615"/>
    <w:rsid w:val="00F16319"/>
    <w:rsid w:val="00F1658F"/>
    <w:rsid w:val="00F16A68"/>
    <w:rsid w:val="00F16DC6"/>
    <w:rsid w:val="00F1796A"/>
    <w:rsid w:val="00F17CFD"/>
    <w:rsid w:val="00F2003F"/>
    <w:rsid w:val="00F21890"/>
    <w:rsid w:val="00F21C2E"/>
    <w:rsid w:val="00F2238D"/>
    <w:rsid w:val="00F2285F"/>
    <w:rsid w:val="00F228E7"/>
    <w:rsid w:val="00F25102"/>
    <w:rsid w:val="00F25ECF"/>
    <w:rsid w:val="00F300A9"/>
    <w:rsid w:val="00F30397"/>
    <w:rsid w:val="00F30B10"/>
    <w:rsid w:val="00F31358"/>
    <w:rsid w:val="00F31411"/>
    <w:rsid w:val="00F31628"/>
    <w:rsid w:val="00F318ED"/>
    <w:rsid w:val="00F31DE8"/>
    <w:rsid w:val="00F326D5"/>
    <w:rsid w:val="00F32C3E"/>
    <w:rsid w:val="00F341C0"/>
    <w:rsid w:val="00F344DB"/>
    <w:rsid w:val="00F34EED"/>
    <w:rsid w:val="00F3624C"/>
    <w:rsid w:val="00F36A47"/>
    <w:rsid w:val="00F37A1E"/>
    <w:rsid w:val="00F407D5"/>
    <w:rsid w:val="00F4080A"/>
    <w:rsid w:val="00F41501"/>
    <w:rsid w:val="00F41FA3"/>
    <w:rsid w:val="00F42055"/>
    <w:rsid w:val="00F42808"/>
    <w:rsid w:val="00F43FC0"/>
    <w:rsid w:val="00F452BC"/>
    <w:rsid w:val="00F454EF"/>
    <w:rsid w:val="00F455AE"/>
    <w:rsid w:val="00F4580C"/>
    <w:rsid w:val="00F46304"/>
    <w:rsid w:val="00F46BC3"/>
    <w:rsid w:val="00F479D7"/>
    <w:rsid w:val="00F47E55"/>
    <w:rsid w:val="00F47FAF"/>
    <w:rsid w:val="00F510DF"/>
    <w:rsid w:val="00F51277"/>
    <w:rsid w:val="00F51B44"/>
    <w:rsid w:val="00F52A0C"/>
    <w:rsid w:val="00F52F42"/>
    <w:rsid w:val="00F53554"/>
    <w:rsid w:val="00F54242"/>
    <w:rsid w:val="00F54B40"/>
    <w:rsid w:val="00F5510C"/>
    <w:rsid w:val="00F5541C"/>
    <w:rsid w:val="00F56143"/>
    <w:rsid w:val="00F5627C"/>
    <w:rsid w:val="00F56607"/>
    <w:rsid w:val="00F56D2D"/>
    <w:rsid w:val="00F57714"/>
    <w:rsid w:val="00F57D6A"/>
    <w:rsid w:val="00F57FF0"/>
    <w:rsid w:val="00F61025"/>
    <w:rsid w:val="00F61F1D"/>
    <w:rsid w:val="00F62F09"/>
    <w:rsid w:val="00F63057"/>
    <w:rsid w:val="00F632BE"/>
    <w:rsid w:val="00F633EA"/>
    <w:rsid w:val="00F63415"/>
    <w:rsid w:val="00F63E56"/>
    <w:rsid w:val="00F640D6"/>
    <w:rsid w:val="00F6445D"/>
    <w:rsid w:val="00F6484B"/>
    <w:rsid w:val="00F65AEF"/>
    <w:rsid w:val="00F6605A"/>
    <w:rsid w:val="00F66320"/>
    <w:rsid w:val="00F6660A"/>
    <w:rsid w:val="00F6669B"/>
    <w:rsid w:val="00F66E7C"/>
    <w:rsid w:val="00F674B6"/>
    <w:rsid w:val="00F67847"/>
    <w:rsid w:val="00F678E9"/>
    <w:rsid w:val="00F67A05"/>
    <w:rsid w:val="00F67AE4"/>
    <w:rsid w:val="00F67CC6"/>
    <w:rsid w:val="00F70667"/>
    <w:rsid w:val="00F70B55"/>
    <w:rsid w:val="00F70B58"/>
    <w:rsid w:val="00F710B5"/>
    <w:rsid w:val="00F7355B"/>
    <w:rsid w:val="00F747FE"/>
    <w:rsid w:val="00F74C1A"/>
    <w:rsid w:val="00F7569A"/>
    <w:rsid w:val="00F767FE"/>
    <w:rsid w:val="00F7684B"/>
    <w:rsid w:val="00F76A0C"/>
    <w:rsid w:val="00F76D5C"/>
    <w:rsid w:val="00F76E36"/>
    <w:rsid w:val="00F80A45"/>
    <w:rsid w:val="00F80E07"/>
    <w:rsid w:val="00F81AF7"/>
    <w:rsid w:val="00F820F5"/>
    <w:rsid w:val="00F836FC"/>
    <w:rsid w:val="00F8499C"/>
    <w:rsid w:val="00F853EF"/>
    <w:rsid w:val="00F8555D"/>
    <w:rsid w:val="00F855AA"/>
    <w:rsid w:val="00F85967"/>
    <w:rsid w:val="00F85FA0"/>
    <w:rsid w:val="00F8610E"/>
    <w:rsid w:val="00F864AC"/>
    <w:rsid w:val="00F8696D"/>
    <w:rsid w:val="00F86F9C"/>
    <w:rsid w:val="00F8704A"/>
    <w:rsid w:val="00F90DB7"/>
    <w:rsid w:val="00F917CD"/>
    <w:rsid w:val="00F91813"/>
    <w:rsid w:val="00F91B31"/>
    <w:rsid w:val="00F91F4E"/>
    <w:rsid w:val="00F926A6"/>
    <w:rsid w:val="00F92761"/>
    <w:rsid w:val="00F93279"/>
    <w:rsid w:val="00F943CF"/>
    <w:rsid w:val="00F948E7"/>
    <w:rsid w:val="00F94AFB"/>
    <w:rsid w:val="00F94BEF"/>
    <w:rsid w:val="00F95273"/>
    <w:rsid w:val="00F959D1"/>
    <w:rsid w:val="00F95C20"/>
    <w:rsid w:val="00F95E36"/>
    <w:rsid w:val="00F96891"/>
    <w:rsid w:val="00F96E5A"/>
    <w:rsid w:val="00FA0E10"/>
    <w:rsid w:val="00FA112C"/>
    <w:rsid w:val="00FA1203"/>
    <w:rsid w:val="00FA1237"/>
    <w:rsid w:val="00FA152D"/>
    <w:rsid w:val="00FA1557"/>
    <w:rsid w:val="00FA1705"/>
    <w:rsid w:val="00FA2091"/>
    <w:rsid w:val="00FA2FF5"/>
    <w:rsid w:val="00FA4075"/>
    <w:rsid w:val="00FA6AC3"/>
    <w:rsid w:val="00FA6D92"/>
    <w:rsid w:val="00FA6DFB"/>
    <w:rsid w:val="00FA72B2"/>
    <w:rsid w:val="00FA734D"/>
    <w:rsid w:val="00FA7B4F"/>
    <w:rsid w:val="00FB0A37"/>
    <w:rsid w:val="00FB0BE2"/>
    <w:rsid w:val="00FB130B"/>
    <w:rsid w:val="00FB1A82"/>
    <w:rsid w:val="00FB1C84"/>
    <w:rsid w:val="00FB1F97"/>
    <w:rsid w:val="00FB287D"/>
    <w:rsid w:val="00FB2886"/>
    <w:rsid w:val="00FB2C52"/>
    <w:rsid w:val="00FB2D0B"/>
    <w:rsid w:val="00FB32D4"/>
    <w:rsid w:val="00FB3E90"/>
    <w:rsid w:val="00FB414A"/>
    <w:rsid w:val="00FB44D2"/>
    <w:rsid w:val="00FB4629"/>
    <w:rsid w:val="00FB48C1"/>
    <w:rsid w:val="00FB4B5E"/>
    <w:rsid w:val="00FB71D8"/>
    <w:rsid w:val="00FC05F8"/>
    <w:rsid w:val="00FC061A"/>
    <w:rsid w:val="00FC1063"/>
    <w:rsid w:val="00FC1601"/>
    <w:rsid w:val="00FC18A4"/>
    <w:rsid w:val="00FC1FF9"/>
    <w:rsid w:val="00FC252B"/>
    <w:rsid w:val="00FC2B43"/>
    <w:rsid w:val="00FC3060"/>
    <w:rsid w:val="00FC3A24"/>
    <w:rsid w:val="00FC3D26"/>
    <w:rsid w:val="00FC42AF"/>
    <w:rsid w:val="00FC4E0D"/>
    <w:rsid w:val="00FC66AE"/>
    <w:rsid w:val="00FC706E"/>
    <w:rsid w:val="00FC7426"/>
    <w:rsid w:val="00FC78BB"/>
    <w:rsid w:val="00FD04CC"/>
    <w:rsid w:val="00FD1864"/>
    <w:rsid w:val="00FD24DA"/>
    <w:rsid w:val="00FD2689"/>
    <w:rsid w:val="00FD2E4F"/>
    <w:rsid w:val="00FD4581"/>
    <w:rsid w:val="00FD48D2"/>
    <w:rsid w:val="00FD5B8D"/>
    <w:rsid w:val="00FD6288"/>
    <w:rsid w:val="00FD7761"/>
    <w:rsid w:val="00FD7BA2"/>
    <w:rsid w:val="00FD7DE7"/>
    <w:rsid w:val="00FD7FE0"/>
    <w:rsid w:val="00FE1428"/>
    <w:rsid w:val="00FE2A38"/>
    <w:rsid w:val="00FE437F"/>
    <w:rsid w:val="00FE43CF"/>
    <w:rsid w:val="00FE5725"/>
    <w:rsid w:val="00FE651C"/>
    <w:rsid w:val="00FE6FA0"/>
    <w:rsid w:val="00FE74E3"/>
    <w:rsid w:val="00FE7637"/>
    <w:rsid w:val="00FE773A"/>
    <w:rsid w:val="00FF367A"/>
    <w:rsid w:val="00FF408F"/>
    <w:rsid w:val="00FF4DDA"/>
    <w:rsid w:val="00FF50F6"/>
    <w:rsid w:val="00FF5C22"/>
    <w:rsid w:val="00FF796C"/>
    <w:rsid w:val="0402DE9C"/>
    <w:rsid w:val="04535752"/>
    <w:rsid w:val="06CA6E72"/>
    <w:rsid w:val="08492450"/>
    <w:rsid w:val="0925CB5B"/>
    <w:rsid w:val="09C6E85D"/>
    <w:rsid w:val="0B315735"/>
    <w:rsid w:val="0C19B054"/>
    <w:rsid w:val="0DFD4BC2"/>
    <w:rsid w:val="0E23A2B8"/>
    <w:rsid w:val="0F684E9F"/>
    <w:rsid w:val="11E0D834"/>
    <w:rsid w:val="12B7E439"/>
    <w:rsid w:val="138231C2"/>
    <w:rsid w:val="141BDF4E"/>
    <w:rsid w:val="16BD76E0"/>
    <w:rsid w:val="1871C618"/>
    <w:rsid w:val="18E32311"/>
    <w:rsid w:val="19127E73"/>
    <w:rsid w:val="1A2F3261"/>
    <w:rsid w:val="1C019B76"/>
    <w:rsid w:val="1C5E8BD2"/>
    <w:rsid w:val="1EC16357"/>
    <w:rsid w:val="21709AF0"/>
    <w:rsid w:val="22E13DD4"/>
    <w:rsid w:val="27D4FA91"/>
    <w:rsid w:val="282A620E"/>
    <w:rsid w:val="296577E6"/>
    <w:rsid w:val="2E9058F6"/>
    <w:rsid w:val="306110AF"/>
    <w:rsid w:val="30AF3FA1"/>
    <w:rsid w:val="34CB7706"/>
    <w:rsid w:val="35200F83"/>
    <w:rsid w:val="353BF70F"/>
    <w:rsid w:val="374DA9BB"/>
    <w:rsid w:val="3DF91965"/>
    <w:rsid w:val="3E26D698"/>
    <w:rsid w:val="3F0604B5"/>
    <w:rsid w:val="414452DE"/>
    <w:rsid w:val="428332E3"/>
    <w:rsid w:val="43C36C13"/>
    <w:rsid w:val="45A88F76"/>
    <w:rsid w:val="4BE555E6"/>
    <w:rsid w:val="4CD849B5"/>
    <w:rsid w:val="4DC3BB76"/>
    <w:rsid w:val="503EE132"/>
    <w:rsid w:val="545410E7"/>
    <w:rsid w:val="545E60BC"/>
    <w:rsid w:val="56291A1E"/>
    <w:rsid w:val="572B8CF7"/>
    <w:rsid w:val="5D0F1DC0"/>
    <w:rsid w:val="5DEB828D"/>
    <w:rsid w:val="5FBE93BB"/>
    <w:rsid w:val="64774C3B"/>
    <w:rsid w:val="67487DCE"/>
    <w:rsid w:val="674CD29D"/>
    <w:rsid w:val="68E65A72"/>
    <w:rsid w:val="69B54E71"/>
    <w:rsid w:val="6B594C79"/>
    <w:rsid w:val="6CD568B8"/>
    <w:rsid w:val="6D276D3D"/>
    <w:rsid w:val="6E6F5F82"/>
    <w:rsid w:val="6EBC4E5D"/>
    <w:rsid w:val="717085DD"/>
    <w:rsid w:val="73619BD7"/>
    <w:rsid w:val="757C08F4"/>
    <w:rsid w:val="763EAA1D"/>
    <w:rsid w:val="7A886033"/>
    <w:rsid w:val="7B22486C"/>
    <w:rsid w:val="7C01475B"/>
    <w:rsid w:val="7C3AC840"/>
    <w:rsid w:val="7CCD9FC3"/>
    <w:rsid w:val="7E8BBE94"/>
    <w:rsid w:val="7EC5FADE"/>
  </w:rsids>
  <w:docVars>
    <w:docVar w:name="rox_ReferencesTo" w:val=" "/>
    <w:docVar w:name="rox_step_bearbeiter" w:val="Seber, Alexandra - 17 Mar 2022 4:02:06 PM"/>
    <w:docVar w:name="rox_step_freigeber" w:val="Seber, Alexandra - 19 Mar 2022 12:03:06 PM"/>
    <w:docVar w:name="rox_step_pruefer" w:val="Rubisoier, Daniel - 18 Mar 2022 8:13:29 AM"/>
    <w:docVar w:name="rox_step_prueferqm" w:val="Usen, Mohamed - 19 Mar 2022 5:56:10 AM"/>
    <w:docVar w:name="rox_step_publizierer" w:val="-"/>
  </w:docVars>
  <m:mathPr>
    <m:mathFont m:val="Cambria Math"/>
  </m:mathPr>
  <w:themeFontLang w:val="de-DE" w:eastAsia="ja-JP" w:bidi="ar-SA"/>
  <w:clrSchemeMapping w:bg1="light1" w:t1="dark1" w:bg2="light2" w:t2="dark2" w:accent1="accent1" w:accent2="accent2" w:accent3="accent3" w:accent4="accent4" w:accent5="accent5" w:accent6="accent6" w:hyperlink="hyperlink" w:followedHyperlink="followedHyperlink"/>
  <w14:docId w14:val="53A9830C"/>
  <w15:docId w15:val="{7FCAAAD8-1327-4E99-A222-C94B1786E3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qFormat="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iPriority="0" w:unhideWhenUsed="1"/>
    <w:lsdException w:name="header" w:locked="0" w:semiHidden="1" w:uiPriority="0" w:unhideWhenUsed="1"/>
    <w:lsdException w:name="footer" w:locked="0" w:semiHidden="1" w:uiPriority="0"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E7"/>
    <w:pPr>
      <w:overflowPunct w:val="0"/>
      <w:autoSpaceDE w:val="0"/>
      <w:autoSpaceDN w:val="0"/>
      <w:adjustRightInd w:val="0"/>
      <w:spacing w:after="120" w:line="240" w:lineRule="auto"/>
      <w:textAlignment w:val="baseline"/>
    </w:pPr>
    <w:rPr>
      <w:rFonts w:ascii="Arial Narrow" w:eastAsia="Times New Roman" w:hAnsi="Arial Narrow" w:cs="Times New Roman"/>
      <w:sz w:val="20"/>
      <w:szCs w:val="20"/>
      <w:lang w:val="en-GB" w:eastAsia="de-DE"/>
    </w:rPr>
  </w:style>
  <w:style w:type="paragraph" w:styleId="Heading1">
    <w:name w:val="heading 1"/>
    <w:basedOn w:val="Normal"/>
    <w:next w:val="Normal"/>
    <w:link w:val="Heading1Char"/>
    <w:qFormat/>
    <w:rsid w:val="00952A63"/>
    <w:pPr>
      <w:keepNext/>
      <w:keepLines/>
      <w:numPr>
        <w:numId w:val="1"/>
      </w:numPr>
      <w:spacing w:before="720" w:after="240"/>
      <w:ind w:left="431" w:hanging="431"/>
      <w:outlineLvl w:val="0"/>
    </w:pPr>
    <w:rPr>
      <w:rFonts w:eastAsiaTheme="majorEastAsia" w:cstheme="majorBidi"/>
      <w:b/>
      <w:bCs/>
      <w:caps/>
      <w:sz w:val="28"/>
      <w:szCs w:val="28"/>
    </w:rPr>
  </w:style>
  <w:style w:type="paragraph" w:styleId="Heading2">
    <w:name w:val="heading 2"/>
    <w:basedOn w:val="Normal"/>
    <w:next w:val="Normal"/>
    <w:link w:val="Heading2Char"/>
    <w:unhideWhenUsed/>
    <w:qFormat/>
    <w:rsid w:val="00952A63"/>
    <w:pPr>
      <w:widowControl w:val="0"/>
      <w:numPr>
        <w:ilvl w:val="1"/>
        <w:numId w:val="1"/>
      </w:numPr>
      <w:spacing w:before="480" w:after="240"/>
      <w:ind w:left="578" w:hanging="578"/>
      <w:outlineLvl w:val="1"/>
    </w:pPr>
    <w:rPr>
      <w:rFonts w:eastAsiaTheme="majorEastAsia" w:cs="Arial"/>
      <w:b/>
      <w:bCs/>
      <w:szCs w:val="24"/>
    </w:rPr>
  </w:style>
  <w:style w:type="paragraph" w:styleId="Heading3">
    <w:name w:val="heading 3"/>
    <w:basedOn w:val="Normal"/>
    <w:next w:val="Normal"/>
    <w:link w:val="Heading3Char"/>
    <w:unhideWhenUsed/>
    <w:qFormat/>
    <w:rsid w:val="001D23FB"/>
    <w:pPr>
      <w:widowControl w:val="0"/>
      <w:numPr>
        <w:ilvl w:val="2"/>
        <w:numId w:val="1"/>
      </w:numPr>
      <w:spacing w:before="360" w:after="240"/>
      <w:ind w:left="578" w:hanging="578"/>
      <w:outlineLvl w:val="2"/>
    </w:pPr>
    <w:rPr>
      <w:rFonts w:eastAsiaTheme="majorEastAsia" w:cstheme="majorBidi"/>
      <w:b/>
      <w:bCs/>
      <w:szCs w:val="22"/>
    </w:rPr>
  </w:style>
  <w:style w:type="paragraph" w:styleId="Heading4">
    <w:name w:val="heading 4"/>
    <w:basedOn w:val="Normal"/>
    <w:next w:val="Normal"/>
    <w:link w:val="Heading4Char"/>
    <w:unhideWhenUsed/>
    <w:qFormat/>
    <w:rsid w:val="000E5857"/>
    <w:pPr>
      <w:keepNext/>
      <w:keepLines/>
      <w:spacing w:before="200"/>
      <w:outlineLvl w:val="3"/>
    </w:pPr>
    <w:rPr>
      <w:rFonts w:eastAsiaTheme="majorEastAsia" w:cstheme="majorBidi"/>
      <w:b/>
      <w:bCs/>
      <w:iCs/>
    </w:rPr>
  </w:style>
  <w:style w:type="paragraph" w:styleId="Heading5">
    <w:name w:val="heading 5"/>
    <w:basedOn w:val="Normal"/>
    <w:next w:val="Normal"/>
    <w:link w:val="Heading5Char"/>
    <w:unhideWhenUsed/>
    <w:qFormat/>
    <w:rsid w:val="000E5857"/>
    <w:pPr>
      <w:keepNext/>
      <w:keepLines/>
      <w:numPr>
        <w:ilvl w:val="4"/>
        <w:numId w:val="1"/>
      </w:numPr>
      <w:spacing w:before="200" w:after="0"/>
      <w:outlineLvl w:val="4"/>
    </w:pPr>
    <w:rPr>
      <w:rFonts w:asciiTheme="majorHAnsi" w:eastAsiaTheme="majorEastAsia" w:hAnsiTheme="majorHAnsi" w:cstheme="majorBidi"/>
      <w:color w:val="003866" w:themeColor="accent1" w:themeShade="7F"/>
    </w:rPr>
  </w:style>
  <w:style w:type="paragraph" w:styleId="Heading6">
    <w:name w:val="heading 6"/>
    <w:basedOn w:val="Normal"/>
    <w:next w:val="Normal"/>
    <w:link w:val="Heading6Char"/>
    <w:unhideWhenUsed/>
    <w:qFormat/>
    <w:rsid w:val="000E5857"/>
    <w:pPr>
      <w:keepNext/>
      <w:keepLines/>
      <w:numPr>
        <w:ilvl w:val="5"/>
        <w:numId w:val="1"/>
      </w:numPr>
      <w:spacing w:before="200" w:after="0"/>
      <w:outlineLvl w:val="5"/>
    </w:pPr>
    <w:rPr>
      <w:rFonts w:asciiTheme="majorHAnsi" w:eastAsiaTheme="majorEastAsia" w:hAnsiTheme="majorHAnsi" w:cstheme="majorBidi"/>
      <w:i/>
      <w:iCs/>
      <w:color w:val="003866" w:themeColor="accent1" w:themeShade="7F"/>
    </w:rPr>
  </w:style>
  <w:style w:type="paragraph" w:styleId="Heading7">
    <w:name w:val="heading 7"/>
    <w:basedOn w:val="Normal"/>
    <w:next w:val="Normal"/>
    <w:link w:val="Heading7Char"/>
    <w:unhideWhenUsed/>
    <w:qFormat/>
    <w:rsid w:val="000E585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0E5857"/>
    <w:pPr>
      <w:keepNext/>
      <w:keepLines/>
      <w:numPr>
        <w:ilvl w:val="7"/>
        <w:numId w:val="1"/>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nhideWhenUsed/>
    <w:qFormat/>
    <w:rsid w:val="000E5857"/>
    <w:pPr>
      <w:keepNext/>
      <w:keepLines/>
      <w:numPr>
        <w:ilvl w:val="8"/>
        <w:numId w:val="1"/>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52A63"/>
    <w:rPr>
      <w:rFonts w:ascii="Arial Narrow" w:hAnsi="Arial Narrow" w:eastAsiaTheme="majorEastAsia" w:cstheme="majorBidi"/>
      <w:b/>
      <w:bCs/>
      <w:caps/>
      <w:sz w:val="28"/>
      <w:szCs w:val="28"/>
      <w:lang w:val="en-GB" w:eastAsia="de-DE"/>
    </w:rPr>
  </w:style>
  <w:style w:type="character" w:customStyle="1" w:styleId="Heading2Char">
    <w:name w:val="Heading 2 Char"/>
    <w:basedOn w:val="DefaultParagraphFont"/>
    <w:link w:val="Heading2"/>
    <w:rsid w:val="00952A63"/>
    <w:rPr>
      <w:rFonts w:ascii="Arial Narrow" w:hAnsi="Arial Narrow" w:eastAsiaTheme="majorEastAsia" w:cs="Arial"/>
      <w:b/>
      <w:bCs/>
      <w:sz w:val="20"/>
      <w:szCs w:val="24"/>
      <w:lang w:val="en-GB" w:eastAsia="de-DE"/>
    </w:rPr>
  </w:style>
  <w:style w:type="character" w:customStyle="1" w:styleId="Heading3Char">
    <w:name w:val="Heading 3 Char"/>
    <w:basedOn w:val="DefaultParagraphFont"/>
    <w:link w:val="Heading3"/>
    <w:rsid w:val="001D23FB"/>
    <w:rPr>
      <w:rFonts w:ascii="Arial Narrow" w:hAnsi="Arial Narrow" w:eastAsiaTheme="majorEastAsia" w:cstheme="majorBidi"/>
      <w:b/>
      <w:bCs/>
      <w:sz w:val="20"/>
      <w:lang w:val="en-GB" w:eastAsia="de-DE"/>
    </w:rPr>
  </w:style>
  <w:style w:type="character" w:customStyle="1" w:styleId="Heading4Char">
    <w:name w:val="Heading 4 Char"/>
    <w:basedOn w:val="DefaultParagraphFont"/>
    <w:link w:val="Heading4"/>
    <w:rsid w:val="000E5857"/>
    <w:rPr>
      <w:rFonts w:ascii="Arial" w:hAnsi="Arial" w:eastAsiaTheme="majorEastAsia" w:cstheme="majorBidi"/>
      <w:b/>
      <w:bCs/>
      <w:iCs/>
      <w:szCs w:val="20"/>
      <w:lang w:val="en-GB" w:eastAsia="de-DE"/>
    </w:rPr>
  </w:style>
  <w:style w:type="character" w:customStyle="1" w:styleId="Heading5Char">
    <w:name w:val="Heading 5 Char"/>
    <w:basedOn w:val="DefaultParagraphFont"/>
    <w:link w:val="Heading5"/>
    <w:rsid w:val="000E5857"/>
    <w:rPr>
      <w:rFonts w:asciiTheme="majorHAnsi" w:eastAsiaTheme="majorEastAsia" w:hAnsiTheme="majorHAnsi" w:cstheme="majorBidi"/>
      <w:color w:val="003866" w:themeColor="accent1" w:themeShade="7F"/>
      <w:sz w:val="20"/>
      <w:szCs w:val="20"/>
      <w:lang w:val="en-GB" w:eastAsia="de-DE"/>
    </w:rPr>
  </w:style>
  <w:style w:type="character" w:customStyle="1" w:styleId="Heading6Char">
    <w:name w:val="Heading 6 Char"/>
    <w:basedOn w:val="DefaultParagraphFont"/>
    <w:link w:val="Heading6"/>
    <w:rsid w:val="000E5857"/>
    <w:rPr>
      <w:rFonts w:asciiTheme="majorHAnsi" w:eastAsiaTheme="majorEastAsia" w:hAnsiTheme="majorHAnsi" w:cstheme="majorBidi"/>
      <w:i/>
      <w:iCs/>
      <w:color w:val="003866" w:themeColor="accent1" w:themeShade="7F"/>
      <w:sz w:val="20"/>
      <w:szCs w:val="20"/>
      <w:lang w:val="en-GB" w:eastAsia="de-DE"/>
    </w:rPr>
  </w:style>
  <w:style w:type="character" w:customStyle="1" w:styleId="Heading7Char">
    <w:name w:val="Heading 7 Char"/>
    <w:basedOn w:val="DefaultParagraphFont"/>
    <w:link w:val="Heading7"/>
    <w:rsid w:val="000E5857"/>
    <w:rPr>
      <w:rFonts w:asciiTheme="majorHAnsi" w:eastAsiaTheme="majorEastAsia" w:hAnsiTheme="majorHAnsi" w:cstheme="majorBidi"/>
      <w:i/>
      <w:iCs/>
      <w:color w:val="404040" w:themeColor="text1" w:themeTint="BF"/>
      <w:sz w:val="20"/>
      <w:szCs w:val="20"/>
      <w:lang w:val="en-GB" w:eastAsia="de-DE"/>
    </w:rPr>
  </w:style>
  <w:style w:type="character" w:customStyle="1" w:styleId="Heading8Char">
    <w:name w:val="Heading 8 Char"/>
    <w:basedOn w:val="DefaultParagraphFont"/>
    <w:link w:val="Heading8"/>
    <w:rsid w:val="000E5857"/>
    <w:rPr>
      <w:rFonts w:asciiTheme="majorHAnsi" w:eastAsiaTheme="majorEastAsia" w:hAnsiTheme="majorHAnsi" w:cstheme="majorBidi"/>
      <w:color w:val="404040" w:themeColor="text1" w:themeTint="BF"/>
      <w:sz w:val="20"/>
      <w:szCs w:val="20"/>
      <w:lang w:val="en-GB" w:eastAsia="de-DE"/>
    </w:rPr>
  </w:style>
  <w:style w:type="character" w:customStyle="1" w:styleId="Heading9Char">
    <w:name w:val="Heading 9 Char"/>
    <w:basedOn w:val="DefaultParagraphFont"/>
    <w:link w:val="Heading9"/>
    <w:rsid w:val="000E5857"/>
    <w:rPr>
      <w:rFonts w:asciiTheme="majorHAnsi" w:eastAsiaTheme="majorEastAsia" w:hAnsiTheme="majorHAnsi" w:cstheme="majorBidi"/>
      <w:i/>
      <w:iCs/>
      <w:color w:val="404040" w:themeColor="text1" w:themeTint="BF"/>
      <w:sz w:val="20"/>
      <w:szCs w:val="20"/>
      <w:lang w:val="en-GB" w:eastAsia="de-DE"/>
    </w:rPr>
  </w:style>
  <w:style w:type="paragraph" w:styleId="BalloonText">
    <w:name w:val="Balloon Text"/>
    <w:basedOn w:val="Normal"/>
    <w:link w:val="BalloonTextChar"/>
    <w:uiPriority w:val="99"/>
    <w:semiHidden/>
    <w:unhideWhenUsed/>
    <w:rsid w:val="000E585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857"/>
    <w:rPr>
      <w:rFonts w:ascii="Tahoma" w:eastAsia="Times New Roman" w:hAnsi="Tahoma" w:cs="Tahoma"/>
      <w:sz w:val="16"/>
      <w:szCs w:val="16"/>
      <w:lang w:val="en-GB" w:eastAsia="de-DE"/>
    </w:rPr>
  </w:style>
  <w:style w:type="paragraph" w:styleId="Header">
    <w:name w:val="header"/>
    <w:basedOn w:val="Normal"/>
    <w:link w:val="HeaderChar"/>
    <w:unhideWhenUsed/>
    <w:rsid w:val="00E66913"/>
    <w:pPr>
      <w:tabs>
        <w:tab w:val="center" w:pos="4536"/>
        <w:tab w:val="right" w:pos="9072"/>
      </w:tabs>
      <w:spacing w:after="0"/>
    </w:pPr>
  </w:style>
  <w:style w:type="character" w:customStyle="1" w:styleId="HeaderChar">
    <w:name w:val="Header Char"/>
    <w:basedOn w:val="DefaultParagraphFont"/>
    <w:link w:val="Header"/>
    <w:rsid w:val="00E66913"/>
    <w:rPr>
      <w:rFonts w:ascii="Arial Narrow" w:eastAsia="Times New Roman" w:hAnsi="Arial Narrow" w:cs="Times New Roman"/>
      <w:sz w:val="20"/>
      <w:szCs w:val="20"/>
      <w:lang w:val="en-GB" w:eastAsia="de-DE"/>
    </w:rPr>
  </w:style>
  <w:style w:type="paragraph" w:styleId="Footer">
    <w:name w:val="footer"/>
    <w:basedOn w:val="Normal"/>
    <w:link w:val="FooterChar"/>
    <w:unhideWhenUsed/>
    <w:rsid w:val="00E66913"/>
    <w:pPr>
      <w:tabs>
        <w:tab w:val="center" w:pos="4536"/>
        <w:tab w:val="right" w:pos="9072"/>
      </w:tabs>
      <w:spacing w:after="0"/>
    </w:pPr>
  </w:style>
  <w:style w:type="paragraph" w:customStyle="1" w:styleId="StandardBold">
    <w:name w:val="Standard Bold"/>
    <w:basedOn w:val="Normal"/>
    <w:next w:val="Normal"/>
    <w:qFormat/>
    <w:locked/>
    <w:rsid w:val="005F4724"/>
    <w:pPr>
      <w:spacing w:before="200"/>
    </w:pPr>
    <w:rPr>
      <w:b/>
    </w:rPr>
  </w:style>
  <w:style w:type="paragraph" w:customStyle="1" w:styleId="ReportTitle">
    <w:name w:val="Report Title"/>
    <w:basedOn w:val="Normal"/>
    <w:next w:val="Normal"/>
    <w:locked/>
    <w:rsid w:val="00464F20"/>
    <w:pPr>
      <w:overflowPunct/>
      <w:autoSpaceDE/>
      <w:autoSpaceDN/>
      <w:adjustRightInd/>
      <w:spacing w:before="4200" w:after="200" w:line="276" w:lineRule="auto"/>
      <w:textAlignment w:val="auto"/>
    </w:pPr>
    <w:rPr>
      <w:rFonts w:cs="Arial"/>
      <w:b/>
      <w:color w:val="0046AD"/>
      <w:sz w:val="48"/>
      <w:szCs w:val="48"/>
    </w:rPr>
  </w:style>
  <w:style w:type="character" w:customStyle="1" w:styleId="FooterChar">
    <w:name w:val="Footer Char"/>
    <w:basedOn w:val="DefaultParagraphFont"/>
    <w:link w:val="Footer"/>
    <w:rsid w:val="00E66913"/>
    <w:rPr>
      <w:rFonts w:ascii="Arial Narrow" w:eastAsia="Times New Roman" w:hAnsi="Arial Narrow" w:cs="Times New Roman"/>
      <w:sz w:val="20"/>
      <w:szCs w:val="20"/>
      <w:lang w:val="en-GB" w:eastAsia="de-DE"/>
    </w:rPr>
  </w:style>
  <w:style w:type="paragraph" w:customStyle="1" w:styleId="StandardItalic">
    <w:name w:val="Standard Italic"/>
    <w:basedOn w:val="Normal"/>
    <w:next w:val="Normal"/>
    <w:qFormat/>
    <w:locked/>
    <w:rsid w:val="000C7049"/>
    <w:rPr>
      <w:i/>
      <w:color w:val="0046AD"/>
    </w:rPr>
  </w:style>
  <w:style w:type="paragraph" w:customStyle="1" w:styleId="ReportSubtitle">
    <w:name w:val="Report Subtitle"/>
    <w:basedOn w:val="Normal"/>
    <w:qFormat/>
    <w:locked/>
    <w:rsid w:val="00791916"/>
    <w:pPr>
      <w:overflowPunct/>
      <w:autoSpaceDE/>
      <w:autoSpaceDN/>
      <w:adjustRightInd/>
      <w:spacing w:before="240" w:after="200" w:line="276" w:lineRule="auto"/>
      <w:textAlignment w:val="auto"/>
    </w:pPr>
    <w:rPr>
      <w:rFonts w:cs="Arial"/>
      <w:bCs/>
      <w:color w:val="666666"/>
      <w:sz w:val="40"/>
      <w:szCs w:val="40"/>
    </w:rPr>
  </w:style>
  <w:style w:type="paragraph" w:customStyle="1" w:styleId="StandardUnderlined">
    <w:name w:val="Standard Underlined"/>
    <w:basedOn w:val="StandardItalic"/>
    <w:qFormat/>
    <w:locked/>
    <w:rsid w:val="001A45FA"/>
    <w:rPr>
      <w:i w:val="0"/>
      <w:u w:val="single"/>
    </w:rPr>
  </w:style>
  <w:style w:type="paragraph" w:styleId="TOC1">
    <w:name w:val="toc 1"/>
    <w:basedOn w:val="Normal"/>
    <w:next w:val="Normal"/>
    <w:uiPriority w:val="39"/>
    <w:unhideWhenUsed/>
    <w:rsid w:val="002869E9"/>
    <w:pPr>
      <w:spacing w:before="120"/>
      <w:ind w:left="340" w:right="340" w:hanging="340"/>
    </w:pPr>
    <w:rPr>
      <w:rFonts w:cstheme="minorHAnsi"/>
      <w:bCs/>
      <w:caps/>
    </w:rPr>
  </w:style>
  <w:style w:type="paragraph" w:styleId="DocumentMap">
    <w:name w:val="Document Map"/>
    <w:basedOn w:val="Normal"/>
    <w:link w:val="DocumentMapChar"/>
    <w:uiPriority w:val="99"/>
    <w:semiHidden/>
    <w:unhideWhenUsed/>
    <w:rsid w:val="000E5857"/>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0E5857"/>
    <w:rPr>
      <w:rFonts w:ascii="Tahoma" w:eastAsia="Times New Roman" w:hAnsi="Tahoma" w:cs="Tahoma"/>
      <w:sz w:val="16"/>
      <w:szCs w:val="16"/>
      <w:lang w:val="en-GB" w:eastAsia="de-DE"/>
    </w:rPr>
  </w:style>
  <w:style w:type="paragraph" w:styleId="TOC2">
    <w:name w:val="toc 2"/>
    <w:basedOn w:val="Normal"/>
    <w:next w:val="Normal"/>
    <w:uiPriority w:val="39"/>
    <w:unhideWhenUsed/>
    <w:qFormat/>
    <w:rsid w:val="00477173"/>
    <w:pPr>
      <w:spacing w:after="60"/>
      <w:ind w:left="850" w:right="340" w:hanging="510"/>
    </w:pPr>
    <w:rPr>
      <w:rFonts w:cstheme="minorHAnsi"/>
      <w:iCs/>
      <w:noProof/>
    </w:rPr>
  </w:style>
  <w:style w:type="character" w:styleId="Hyperlink">
    <w:name w:val="Hyperlink"/>
    <w:basedOn w:val="DefaultParagraphFont"/>
    <w:uiPriority w:val="99"/>
    <w:unhideWhenUsed/>
    <w:rsid w:val="003907D6"/>
    <w:rPr>
      <w:rFonts w:ascii="Arial Narrow" w:hAnsi="Arial Narrow"/>
      <w:color w:val="93328E"/>
      <w:u w:val="single"/>
    </w:rPr>
  </w:style>
  <w:style w:type="character" w:styleId="PlaceholderText">
    <w:name w:val="Placeholder Text"/>
    <w:basedOn w:val="DefaultParagraphFont"/>
    <w:uiPriority w:val="99"/>
    <w:semiHidden/>
    <w:rsid w:val="000E5857"/>
    <w:rPr>
      <w:color w:val="808080"/>
    </w:rPr>
  </w:style>
  <w:style w:type="table" w:styleId="TableGrid">
    <w:name w:val="Table Grid"/>
    <w:basedOn w:val="TableNormal"/>
    <w:uiPriority w:val="59"/>
    <w:locked/>
    <w:rsid w:val="000E585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Normal"/>
    <w:next w:val="Normal"/>
    <w:link w:val="CommentSubjectChar"/>
    <w:uiPriority w:val="99"/>
    <w:semiHidden/>
    <w:unhideWhenUsed/>
    <w:rsid w:val="00D40EE7"/>
    <w:rPr>
      <w:b/>
      <w:bCs/>
    </w:rPr>
  </w:style>
  <w:style w:type="character" w:customStyle="1" w:styleId="CommentSubjectChar">
    <w:name w:val="Comment Subject Char"/>
    <w:basedOn w:val="DefaultParagraphFont"/>
    <w:link w:val="CommentSubject"/>
    <w:uiPriority w:val="99"/>
    <w:semiHidden/>
    <w:rsid w:val="00D40EE7"/>
    <w:rPr>
      <w:rFonts w:ascii="Arial" w:eastAsia="Times New Roman" w:hAnsi="Arial" w:cs="Times New Roman"/>
      <w:b/>
      <w:bCs/>
      <w:szCs w:val="20"/>
      <w:lang w:val="en-GB" w:eastAsia="de-DE"/>
    </w:rPr>
  </w:style>
  <w:style w:type="paragraph" w:customStyle="1" w:styleId="Information-invisible">
    <w:name w:val="Information - invisible"/>
    <w:basedOn w:val="Normal"/>
    <w:next w:val="Normal"/>
    <w:qFormat/>
    <w:locked/>
    <w:rsid w:val="00A44D91"/>
    <w:pPr>
      <w:jc w:val="both"/>
    </w:pPr>
    <w:rPr>
      <w:i/>
      <w:vanish/>
      <w:color w:val="0046AD"/>
    </w:rPr>
  </w:style>
  <w:style w:type="paragraph" w:customStyle="1" w:styleId="TableText">
    <w:name w:val="Table Text"/>
    <w:basedOn w:val="Normal"/>
    <w:qFormat/>
    <w:locked/>
    <w:rsid w:val="000C7049"/>
    <w:pPr>
      <w:spacing w:before="60" w:after="60"/>
    </w:pPr>
  </w:style>
  <w:style w:type="paragraph" w:customStyle="1" w:styleId="Listing">
    <w:name w:val="Listing"/>
    <w:basedOn w:val="Normal"/>
    <w:qFormat/>
    <w:locked/>
    <w:rsid w:val="00D03E08"/>
    <w:pPr>
      <w:numPr>
        <w:numId w:val="2"/>
      </w:numPr>
      <w:spacing w:before="120"/>
    </w:pPr>
    <w:rPr>
      <w:color w:val="0046AD" w:themeColor="text2"/>
    </w:rPr>
  </w:style>
  <w:style w:type="paragraph" w:styleId="Revision">
    <w:name w:val="Revision"/>
    <w:hidden/>
    <w:uiPriority w:val="99"/>
    <w:semiHidden/>
    <w:rsid w:val="000E5857"/>
    <w:pPr>
      <w:spacing w:after="0" w:line="240" w:lineRule="auto"/>
    </w:pPr>
    <w:rPr>
      <w:rFonts w:ascii="Arial" w:eastAsia="Times New Roman" w:hAnsi="Arial" w:cs="Times New Roman"/>
      <w:sz w:val="20"/>
      <w:szCs w:val="20"/>
      <w:lang w:val="en-GB" w:eastAsia="de-DE"/>
    </w:rPr>
  </w:style>
  <w:style w:type="paragraph" w:customStyle="1" w:styleId="TableHeader">
    <w:name w:val="Table Header"/>
    <w:basedOn w:val="TableText"/>
    <w:qFormat/>
    <w:locked/>
    <w:rsid w:val="000C7049"/>
    <w:rPr>
      <w:b/>
      <w:color w:val="FFFFFF" w:themeColor="background1"/>
      <w:lang w:val="en-US"/>
    </w:rPr>
  </w:style>
  <w:style w:type="paragraph" w:customStyle="1" w:styleId="Delete-Indicator">
    <w:name w:val="Delete-Indicator"/>
    <w:basedOn w:val="Information-invisible"/>
    <w:next w:val="Normal"/>
    <w:locked/>
    <w:rsid w:val="00EE23D0"/>
    <w:rPr>
      <w:vanish w:val="0"/>
      <w:color w:val="C00000"/>
      <w:spacing w:val="60"/>
      <w:u w:val="single"/>
    </w:rPr>
  </w:style>
  <w:style w:type="paragraph" w:styleId="EndnoteText">
    <w:name w:val="endnote text"/>
    <w:basedOn w:val="Normal"/>
    <w:link w:val="EndnoteTextChar"/>
    <w:uiPriority w:val="99"/>
    <w:semiHidden/>
    <w:unhideWhenUsed/>
    <w:rsid w:val="000E5857"/>
    <w:pPr>
      <w:spacing w:after="0"/>
    </w:pPr>
  </w:style>
  <w:style w:type="character" w:customStyle="1" w:styleId="EndnoteTextChar">
    <w:name w:val="Endnote Text Char"/>
    <w:basedOn w:val="DefaultParagraphFont"/>
    <w:link w:val="EndnoteText"/>
    <w:uiPriority w:val="99"/>
    <w:semiHidden/>
    <w:rsid w:val="000E5857"/>
    <w:rPr>
      <w:rFonts w:ascii="Arial" w:eastAsia="Times New Roman" w:hAnsi="Arial" w:cs="Times New Roman"/>
      <w:szCs w:val="20"/>
      <w:lang w:val="en-GB" w:eastAsia="de-DE"/>
    </w:rPr>
  </w:style>
  <w:style w:type="character" w:styleId="EndnoteReference">
    <w:name w:val="endnote reference"/>
    <w:basedOn w:val="DefaultParagraphFont"/>
    <w:uiPriority w:val="99"/>
    <w:semiHidden/>
    <w:unhideWhenUsed/>
    <w:rsid w:val="000E5857"/>
    <w:rPr>
      <w:vertAlign w:val="superscript"/>
    </w:rPr>
  </w:style>
  <w:style w:type="table" w:customStyle="1" w:styleId="Tabellenraster1">
    <w:name w:val="Tabellenraster1"/>
    <w:basedOn w:val="TableNormal"/>
    <w:uiPriority w:val="39"/>
    <w:rsid w:val="00A328E4"/>
    <w:pPr>
      <w:spacing w:after="0" w:line="240" w:lineRule="auto"/>
    </w:pPr>
    <w:rPr>
      <w:rFonts w:eastAsiaTheme="minorEastAsia"/>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3">
    <w:name w:val="Nicht aufgelöste Erwähnung3"/>
    <w:basedOn w:val="DefaultParagraphFont"/>
    <w:uiPriority w:val="99"/>
    <w:semiHidden/>
    <w:unhideWhenUsed/>
    <w:rsid w:val="008C1E40"/>
    <w:rPr>
      <w:color w:val="605E5C"/>
      <w:shd w:val="clear" w:color="auto" w:fill="E1DFDD"/>
    </w:rPr>
  </w:style>
  <w:style w:type="character" w:styleId="FollowedHyperlink">
    <w:name w:val="FollowedHyperlink"/>
    <w:basedOn w:val="DefaultParagraphFont"/>
    <w:uiPriority w:val="99"/>
    <w:semiHidden/>
    <w:unhideWhenUsed/>
    <w:rsid w:val="00B809EA"/>
    <w:rPr>
      <w:color w:val="93328E" w:themeColor="followedHyperlink"/>
      <w:u w:val="single"/>
    </w:rPr>
  </w:style>
  <w:style w:type="character" w:styleId="CommentReference">
    <w:name w:val="annotation reference"/>
    <w:basedOn w:val="DefaultParagraphFont"/>
    <w:semiHidden/>
    <w:unhideWhenUsed/>
    <w:rsid w:val="00BB2563"/>
    <w:rPr>
      <w:sz w:val="16"/>
      <w:szCs w:val="16"/>
    </w:rPr>
  </w:style>
  <w:style w:type="paragraph" w:styleId="CommentText">
    <w:name w:val="annotation text"/>
    <w:basedOn w:val="Normal"/>
    <w:link w:val="CommentTextChar"/>
    <w:unhideWhenUsed/>
    <w:rsid w:val="00BB2563"/>
  </w:style>
  <w:style w:type="character" w:customStyle="1" w:styleId="CommentTextChar">
    <w:name w:val="Comment Text Char"/>
    <w:basedOn w:val="DefaultParagraphFont"/>
    <w:link w:val="CommentText"/>
    <w:rsid w:val="00BB2563"/>
    <w:rPr>
      <w:rFonts w:ascii="Arial Narrow" w:eastAsia="Times New Roman" w:hAnsi="Arial Narrow" w:cs="Times New Roman"/>
      <w:sz w:val="20"/>
      <w:szCs w:val="20"/>
      <w:lang w:val="en-GB" w:eastAsia="de-DE"/>
    </w:rPr>
  </w:style>
  <w:style w:type="character" w:customStyle="1" w:styleId="UnresolvedMention1">
    <w:name w:val="Unresolved Mention1"/>
    <w:basedOn w:val="DefaultParagraphFont"/>
    <w:uiPriority w:val="99"/>
    <w:locked/>
    <w:rsid w:val="002A409A"/>
    <w:rPr>
      <w:color w:val="605E5C"/>
      <w:shd w:val="clear" w:color="auto" w:fill="E1DFDD"/>
    </w:rPr>
  </w:style>
  <w:style w:type="paragraph" w:styleId="Title">
    <w:name w:val="Title"/>
    <w:basedOn w:val="Normal"/>
    <w:next w:val="Normal"/>
    <w:link w:val="TitleChar"/>
    <w:uiPriority w:val="10"/>
    <w:qFormat/>
    <w:rsid w:val="009A4B2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B29"/>
    <w:rPr>
      <w:rFonts w:asciiTheme="majorHAnsi" w:eastAsiaTheme="majorEastAsia" w:hAnsiTheme="majorHAnsi" w:cstheme="majorBidi"/>
      <w:spacing w:val="-10"/>
      <w:kern w:val="28"/>
      <w:sz w:val="56"/>
      <w:szCs w:val="56"/>
      <w:lang w:val="en-GB" w:eastAsia="de-DE"/>
    </w:rPr>
  </w:style>
  <w:style w:type="paragraph" w:styleId="TOCHeading">
    <w:name w:val="TOC Heading"/>
    <w:basedOn w:val="Heading1"/>
    <w:next w:val="Normal"/>
    <w:uiPriority w:val="39"/>
    <w:unhideWhenUsed/>
    <w:qFormat/>
    <w:rsid w:val="00952A63"/>
    <w:pPr>
      <w:numPr>
        <w:numId w:val="0"/>
      </w:numPr>
      <w:overflowPunct/>
      <w:autoSpaceDE/>
      <w:autoSpaceDN/>
      <w:adjustRightInd/>
      <w:spacing w:before="240" w:after="0" w:line="259" w:lineRule="auto"/>
      <w:textAlignment w:val="auto"/>
      <w:outlineLvl w:val="9"/>
    </w:pPr>
    <w:rPr>
      <w:rFonts w:asciiTheme="majorHAnsi" w:hAnsiTheme="majorHAnsi"/>
      <w:b w:val="0"/>
      <w:bCs w:val="0"/>
      <w:smallCaps/>
      <w:color w:val="00559A" w:themeColor="accent1" w:themeShade="BF"/>
      <w:sz w:val="32"/>
      <w:szCs w:val="32"/>
      <w:lang w:val="de-DE"/>
    </w:rPr>
  </w:style>
  <w:style w:type="paragraph" w:styleId="TOC3">
    <w:name w:val="toc 3"/>
    <w:basedOn w:val="Normal"/>
    <w:next w:val="Normal"/>
    <w:autoRedefine/>
    <w:uiPriority w:val="39"/>
    <w:unhideWhenUsed/>
    <w:rsid w:val="00952A63"/>
    <w:pPr>
      <w:spacing w:after="100"/>
      <w:ind w:left="400"/>
    </w:pPr>
  </w:style>
  <w:style w:type="paragraph" w:customStyle="1" w:styleId="berschrift1ohneNummerierung">
    <w:name w:val="Überschrift 1 ohne Nummerierung"/>
    <w:basedOn w:val="Heading1"/>
    <w:qFormat/>
    <w:rsid w:val="00663630"/>
    <w:pPr>
      <w:numPr>
        <w:numId w:val="0"/>
      </w:numPr>
      <w:ind w:left="432" w:hanging="432"/>
      <w:jc w:val="both"/>
    </w:pPr>
    <w:rPr>
      <w:vanish/>
    </w:rPr>
  </w:style>
  <w:style w:type="paragraph" w:customStyle="1" w:styleId="berschrift2ohneNummerierung">
    <w:name w:val="Überschrift 2 ohne Nummerierung"/>
    <w:basedOn w:val="Heading2"/>
    <w:qFormat/>
    <w:rsid w:val="00663630"/>
    <w:pPr>
      <w:numPr>
        <w:ilvl w:val="0"/>
        <w:numId w:val="0"/>
      </w:numPr>
    </w:pPr>
  </w:style>
  <w:style w:type="paragraph" w:customStyle="1" w:styleId="berschriftAppendix">
    <w:name w:val="Überschrift Appendix"/>
    <w:basedOn w:val="Heading1"/>
    <w:qFormat/>
    <w:rsid w:val="00D8619E"/>
    <w:pPr>
      <w:numPr>
        <w:numId w:val="0"/>
      </w:numPr>
    </w:pPr>
    <w:rPr>
      <w:b w:val="0"/>
      <w:bCs w:val="0"/>
      <w:color w:val="0046AD" w:themeColor="text2"/>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hyperlink" Target="https://roxtra.tuev-sued.com/Roxtra/doc/showfile.aspx?FileID=40648" TargetMode="External" /><Relationship Id="rId15" Type="http://schemas.openxmlformats.org/officeDocument/2006/relationships/hyperlink" Target="https://www.tuvsud.com/en/industries/healthcare-and-medical-devices/medical-devices-and-ivd/medical-device-market-approval-and-certification/medical-device-regulation/consultation-procedures-for-medical-devices-mdcg" TargetMode="External" /><Relationship Id="rId16" Type="http://schemas.openxmlformats.org/officeDocument/2006/relationships/header" Target="header3.xml" /><Relationship Id="rId17" Type="http://schemas.openxmlformats.org/officeDocument/2006/relationships/footer" Target="footer3.xml" /><Relationship Id="rId18" Type="http://schemas.openxmlformats.org/officeDocument/2006/relationships/header" Target="header4.xml" /><Relationship Id="rId19" Type="http://schemas.openxmlformats.org/officeDocument/2006/relationships/footer" Target="footer4.xml" /><Relationship Id="rId2" Type="http://schemas.openxmlformats.org/officeDocument/2006/relationships/webSettings" Target="webSettings.xml" /><Relationship Id="rId20" Type="http://schemas.openxmlformats.org/officeDocument/2006/relationships/glossaryDocument" Target="glossary/document.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_rels/footer2.xml.rels>&#65279;<?xml version="1.0" encoding="utf-8" standalone="yes"?><Relationships xmlns="http://schemas.openxmlformats.org/package/2006/relationships"><Relationship Id="rId1" Type="http://schemas.openxmlformats.org/officeDocument/2006/relationships/image" Target="media/image5.png" /></Relationships>
</file>

<file path=word/_rels/footer4.xml.rels>&#65279;<?xml version="1.0" encoding="utf-8" standalone="yes"?><Relationships xmlns="http://schemas.openxmlformats.org/package/2006/relationships"><Relationship Id="rId1" Type="http://schemas.openxmlformats.org/officeDocument/2006/relationships/hyperlink" Target="http://www.tuvsud.com/ps" TargetMode="External" /><Relationship Id="rId2" Type="http://schemas.openxmlformats.org/officeDocument/2006/relationships/image" Target="media/image6.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 Id="rId2" Type="http://schemas.openxmlformats.org/officeDocument/2006/relationships/image" Target="media/image4.png" /></Relationships>
</file>

<file path=word/_rels/header3.xml.rels>&#65279;<?xml version="1.0" encoding="utf-8" standalone="yes"?><Relationships xmlns="http://schemas.openxmlformats.org/package/2006/relationships"><Relationship Id="rId1" Type="http://schemas.openxmlformats.org/officeDocument/2006/relationships/image" Target="media/image2.png" /></Relationships>
</file>

<file path=word/_rels/header4.xml.rels>&#65279;<?xml version="1.0" encoding="utf-8" standalone="yes"?><Relationships xmlns="http://schemas.openxmlformats.org/package/2006/relationships"><Relationship Id="rId1" Type="http://schemas.openxmlformats.org/officeDocument/2006/relationships/image" Target="media/image2.png"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DefaultPlaceholder_-1854013440"/>
        <w:category>
          <w:name w:val="Allgemein"/>
          <w:gallery w:val="placeholder"/>
        </w:category>
        <w:types>
          <w:type w:val="bbPlcHdr"/>
        </w:types>
        <w:behaviors>
          <w:behavior w:val="content"/>
        </w:behaviors>
        <w:guid w:val="{BE0E7500-6C43-423D-88C3-FD1F217B665D}"/>
      </w:docPartPr>
      <w:docPartBody>
        <w:p w:rsidR="003A4396">
          <w:r w:rsidRPr="00FC4E0D">
            <w:rPr>
              <w:rStyle w:val="PlaceholderText"/>
            </w:rPr>
            <w:t>Klicken oder tippen Sie hier, um Text einzugeben.</w:t>
          </w:r>
        </w:p>
      </w:docPartBody>
    </w:docPart>
    <w:docPart>
      <w:docPartPr>
        <w:name w:val="ABBCB7A7937644B2A862E9CDC8A6740D"/>
        <w:category>
          <w:name w:val="Allgemein"/>
          <w:gallery w:val="placeholder"/>
        </w:category>
        <w:types>
          <w:type w:val="bbPlcHdr"/>
        </w:types>
        <w:behaviors>
          <w:behavior w:val="content"/>
        </w:behaviors>
        <w:guid w:val="{6D4C95B2-A027-4405-8D87-0C322DA6A65D}"/>
      </w:docPartPr>
      <w:docPartBody>
        <w:p w:rsidR="007C71A0" w:rsidP="003A5F8B">
          <w:pPr>
            <w:pStyle w:val="ABBCB7A7937644B2A862E9CDC8A6740D"/>
          </w:pPr>
          <w:r w:rsidRPr="00FC4E0D">
            <w:rPr>
              <w:rStyle w:val="Placehold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DE5"/>
    <w:rsid w:val="00021F31"/>
    <w:rsid w:val="000D7FD6"/>
    <w:rsid w:val="00184C42"/>
    <w:rsid w:val="002B4486"/>
    <w:rsid w:val="003A4396"/>
    <w:rsid w:val="003A5F8B"/>
    <w:rsid w:val="00724EB6"/>
    <w:rsid w:val="007C71A0"/>
    <w:rsid w:val="0094082D"/>
    <w:rsid w:val="00970838"/>
    <w:rsid w:val="00A17E58"/>
    <w:rsid w:val="00D619DE"/>
    <w:rsid w:val="00E03E86"/>
    <w:rsid w:val="00E85DE5"/>
  </w:rsids>
  <m:mathPr>
    <m:mathFont m:val="Cambria Math"/>
  </m:mathPr>
  <w:themeFontLang w:val="de-DE"/>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A5F8B"/>
    <w:rPr>
      <w:color w:val="808080"/>
    </w:rPr>
  </w:style>
  <w:style w:type="paragraph" w:customStyle="1" w:styleId="ABBCB7A7937644B2A862E9CDC8A6740D">
    <w:name w:val="ABBCB7A7937644B2A862E9CDC8A6740D"/>
    <w:rsid w:val="003A5F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TÜV SÜD">
      <a:dk1>
        <a:sysClr val="windowText" lastClr="000000"/>
      </a:dk1>
      <a:lt1>
        <a:sysClr val="window" lastClr="FFFFFF"/>
      </a:lt1>
      <a:dk2>
        <a:srgbClr val="0046AD"/>
      </a:dk2>
      <a:lt2>
        <a:srgbClr val="E2E3E4"/>
      </a:lt2>
      <a:accent1>
        <a:srgbClr val="0072CE"/>
      </a:accent1>
      <a:accent2>
        <a:srgbClr val="F2A900"/>
      </a:accent2>
      <a:accent3>
        <a:srgbClr val="666666"/>
      </a:accent3>
      <a:accent4>
        <a:srgbClr val="E4002B"/>
      </a:accent4>
      <a:accent5>
        <a:srgbClr val="92C1E9"/>
      </a:accent5>
      <a:accent6>
        <a:srgbClr val="009CA6"/>
      </a:accent6>
      <a:hlink>
        <a:srgbClr val="0046AD"/>
      </a:hlink>
      <a:folHlink>
        <a:srgbClr val="93328E"/>
      </a:folHlink>
    </a:clrScheme>
    <a:fontScheme name="TÜV SÜD">
      <a:majorFont>
        <a:latin typeface="Arial Narrow"/>
        <a:ea typeface=""/>
        <a:cs typeface=""/>
      </a:majorFont>
      <a:minorFont>
        <a:latin typeface="Arial Narrow"/>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6">
  <b:Source>
    <b:Tag>Ren18</b:Tag>
    <b:SourceType>Report</b:SourceType>
    <b:Guid>{6689C99C-F04D-B74B-A982-7713D834D590}</b:Guid>
    <b:Author>
      <b:Author>
        <b:NameList>
          <b:Person>
            <b:Last>Bombien</b:Last>
            <b:First>Rene</b:First>
          </b:Person>
        </b:NameList>
      </b:Author>
    </b:Author>
    <b:Title>713129922</b:Title>
    <b:City>München</b:City>
    <b:Publisher>cCE</b:Publisher>
    <b:Year>2018-03-17</b:Year>
    <b:ThesisType>CEAR</b:ThesisType>
    <b:RefOrder>1</b:RefOrder>
  </b:Source>
  <b:Source>
    <b:Tag>Platzhalter1</b:Tag>
    <b:SourceType>Report</b:SourceType>
    <b:Guid>{EAC4C0DA-0456-4B2E-952F-135C370EFEF7}</b:Guid>
    <b:RefOrder>2</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EEA51829D220EA4AABA2B8AD69B6A8D5" ma:contentTypeVersion="4" ma:contentTypeDescription="Ein neues Dokument erstellen." ma:contentTypeScope="" ma:versionID="52213e9b51510366373a22b780f4ec53">
  <xsd:schema xmlns:xsd="http://www.w3.org/2001/XMLSchema" xmlns:xs="http://www.w3.org/2001/XMLSchema" xmlns:p="http://schemas.microsoft.com/office/2006/metadata/properties" xmlns:ns2="6848d041-c74d-43be-b6fc-f35aca9b02c6" targetNamespace="http://schemas.microsoft.com/office/2006/metadata/properties" ma:root="true" ma:fieldsID="c3cae440ff0506f97cb5ebdb17cf6694" ns2:_="">
    <xsd:import namespace="6848d041-c74d-43be-b6fc-f35aca9b02c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48d041-c74d-43be-b6fc-f35aca9b0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B6C997-E3FE-45BB-9BC8-301FCC389AC2}">
  <ds:schemaRefs>
    <ds:schemaRef ds:uri="http://schemas.openxmlformats.org/officeDocument/2006/bibliography"/>
  </ds:schemaRefs>
</ds:datastoreItem>
</file>

<file path=customXml/itemProps2.xml><?xml version="1.0" encoding="utf-8"?>
<ds:datastoreItem xmlns:ds="http://schemas.openxmlformats.org/officeDocument/2006/customXml" ds:itemID="{E3824DA7-B8FF-4262-8DA9-856E41C10EED}">
  <ds:schemaRefs>
    <ds:schemaRef ds:uri="http://schemas.microsoft.com/sharepoint/v3/contenttype/forms"/>
  </ds:schemaRefs>
</ds:datastoreItem>
</file>

<file path=customXml/itemProps3.xml><?xml version="1.0" encoding="utf-8"?>
<ds:datastoreItem xmlns:ds="http://schemas.openxmlformats.org/officeDocument/2006/customXml" ds:itemID="{70CA83F1-DA15-43C4-80B5-866B04106F4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F37E0F-206B-4CC8-A225-157D9B8B3766}">
  <ds:schemaRefs>
    <ds:schemaRef ds:uri="http://schemas.microsoft.com/sharepoint/v3/contenttype/forms"/>
  </ds:schemaRefs>
</ds:datastoreItem>
</file>

<file path=customXml/itemProps5.xml><?xml version="1.0" encoding="utf-8"?>
<ds:datastoreItem xmlns:ds="http://schemas.openxmlformats.org/officeDocument/2006/customXml" ds:itemID="{BDF83896-3465-418C-A2E3-25B88DADF2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48d041-c74d-43be-b6fc-f35aca9b02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12359</Words>
  <Characters>70450</Characters>
  <Application>Microsoft Office Word</Application>
  <DocSecurity>0</DocSecurity>
  <Lines>587</Lines>
  <Paragraphs>165</Paragraphs>
  <ScaleCrop>false</ScaleCrop>
  <HeadingPairs>
    <vt:vector size="2" baseType="variant">
      <vt:variant>
        <vt:lpstr>Titel</vt:lpstr>
      </vt:variant>
      <vt:variant>
        <vt:i4>1</vt:i4>
      </vt:variant>
    </vt:vector>
  </HeadingPairs>
  <TitlesOfParts>
    <vt:vector size="1" baseType="lpstr">
      <vt:lpstr>Summary of MDR Technical Documentation – Guidance</vt:lpstr>
    </vt:vector>
  </TitlesOfParts>
  <Company/>
  <LinksUpToDate>false</LinksUpToDate>
  <CharactersWithSpaces>82644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MDR Technical Documentation – Guidance</dc:title>
  <dc:creator>Gleixner, Raimund</dc:creator>
  <cp:lastModifiedBy>Usen, Mohamed</cp:lastModifiedBy>
  <cp:revision>3</cp:revision>
  <cp:lastPrinted>2022-02-11T13:24:00Z</cp:lastPrinted>
  <dcterms:created xsi:type="dcterms:W3CDTF">2022-03-16T09:18:00Z</dcterms:created>
  <dcterms:modified xsi:type="dcterms:W3CDTF">2022-03-19T04:49:00Z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0x010100EEA51829D220EA4AABA2B8AD69B6A8D5</vt:lpwstr>
  </property>
  <property fmtid="{D5CDD505-2E9C-101B-9397-08002B2CF9AE}" pid="3" name="rox_Department">
    <vt:lpwstr/>
  </property>
  <property fmtid="{D5CDD505-2E9C-101B-9397-08002B2CF9AE}" pid="4" name="rox_Description">
    <vt:lpwstr/>
  </property>
  <property fmtid="{D5CDD505-2E9C-101B-9397-08002B2CF9AE}" pid="5" name="rox_Division">
    <vt:lpwstr>Product Service</vt:lpwstr>
  </property>
  <property fmtid="{D5CDD505-2E9C-101B-9397-08002B2CF9AE}" pid="6" name="rox_DIVMS">
    <vt:lpwstr/>
  </property>
  <property fmtid="{D5CDD505-2E9C-101B-9397-08002B2CF9AE}" pid="7" name="rox_DIVPS">
    <vt:lpwstr/>
  </property>
  <property fmtid="{D5CDD505-2E9C-101B-9397-08002B2CF9AE}" pid="8" name="rox_DIVRI">
    <vt:lpwstr/>
  </property>
  <property fmtid="{D5CDD505-2E9C-101B-9397-08002B2CF9AE}" pid="9" name="rox_DocPath">
    <vt:lpwstr>Documents/Division PS - Product Service/MHS/01 Key Processes/03 Design Dossier (Directives) / Technical Documentation (Regulati</vt:lpwstr>
  </property>
  <property fmtid="{D5CDD505-2E9C-101B-9397-08002B2CF9AE}" pid="10" name="rox_DocPath_2">
    <vt:lpwstr>ons)/</vt:lpwstr>
  </property>
  <property fmtid="{D5CDD505-2E9C-101B-9397-08002B2CF9AE}" pid="11" name="rox_DocType">
    <vt:lpwstr>Guidance</vt:lpwstr>
  </property>
  <property fmtid="{D5CDD505-2E9C-101B-9397-08002B2CF9AE}" pid="12" name="rox_FileName">
    <vt:lpwstr>177144_Summary of MDR Technical Documentation – Guidance_Rev0.docx</vt:lpwstr>
  </property>
  <property fmtid="{D5CDD505-2E9C-101B-9397-08002B2CF9AE}" pid="13" name="rox_GueltigAb">
    <vt:lpwstr>19 Mar 2022</vt:lpwstr>
  </property>
  <property fmtid="{D5CDD505-2E9C-101B-9397-08002B2CF9AE}" pid="14" name="rox_ID">
    <vt:lpwstr>177144</vt:lpwstr>
  </property>
  <property fmtid="{D5CDD505-2E9C-101B-9397-08002B2CF9AE}" pid="15" name="rox_ImplementationInstructions">
    <vt:lpwstr>INFORMATION AND TRAINING: 
TRAINING:
Self training, no further training is necessary
An external communication will be sent to </vt:lpwstr>
  </property>
  <property fmtid="{D5CDD505-2E9C-101B-9397-08002B2CF9AE}" pid="16" name="rox_ImplementationInstructions_2">
    <vt:lpwstr>the clients from external communication, an additional internal communication will be sent to all internal employees interested</vt:lpwstr>
  </property>
  <property fmtid="{D5CDD505-2E9C-101B-9397-08002B2CF9AE}" pid="17" name="rox_ImplementationInstructions_3">
    <vt:lpwstr> in the guidance------------------------------------
TRANSITION PERIOD: 
none
</vt:lpwstr>
  </property>
  <property fmtid="{D5CDD505-2E9C-101B-9397-08002B2CF9AE}" pid="18" name="rox_ISO170212015">
    <vt:lpwstr/>
  </property>
  <property fmtid="{D5CDD505-2E9C-101B-9397-08002B2CF9AE}" pid="19" name="rox_ISO170252005">
    <vt:lpwstr/>
  </property>
  <property fmtid="{D5CDD505-2E9C-101B-9397-08002B2CF9AE}" pid="20" name="rox_Language">
    <vt:lpwstr>English</vt:lpwstr>
  </property>
  <property fmtid="{D5CDD505-2E9C-101B-9397-08002B2CF9AE}" pid="21" name="rox_Location">
    <vt:lpwstr>All locations</vt:lpwstr>
  </property>
  <property fmtid="{D5CDD505-2E9C-101B-9397-08002B2CF9AE}" pid="22" name="rox_Meta">
    <vt:lpwstr>35</vt:lpwstr>
  </property>
  <property fmtid="{D5CDD505-2E9C-101B-9397-08002B2CF9AE}" pid="23" name="rox_Meta0">
    <vt:lpwstr>&lt;fields&gt;&lt;Field id="rox_Size" caption="File size" orderid="31" /&gt;&lt;Field id="rox_ID" caption="ID" orderid="56" /&gt;&lt;Field id="rox_T</vt:lpwstr>
  </property>
  <property fmtid="{D5CDD505-2E9C-101B-9397-08002B2CF9AE}" pid="24" name="rox_Meta1">
    <vt:lpwstr>itle" caption="Title" orderid="1" /&gt;&lt;Field id="rox_Status" caption="Status" orderid="4" /&gt;&lt;Field id="rox_Revision" caption="Rev</vt:lpwstr>
  </property>
  <property fmtid="{D5CDD505-2E9C-101B-9397-08002B2CF9AE}" pid="25" name="rox_Meta10">
    <vt:lpwstr>DIVRI" caption="Division RI – Views" orderid="10" /&gt;&lt;Field id="rox_REGGER" caption="Region Germany – Views" orderid="11" /&gt;&lt;Fie</vt:lpwstr>
  </property>
  <property fmtid="{D5CDD505-2E9C-101B-9397-08002B2CF9AE}" pid="26" name="rox_Meta11">
    <vt:lpwstr>ld id="rox_REGGCN" caption="Region North Asia - Views" orderid="12" /&gt;&lt;Field id="rox_REGNA" caption="Region North America - Vie</vt:lpwstr>
  </property>
  <property fmtid="{D5CDD505-2E9C-101B-9397-08002B2CF9AE}" pid="27" name="rox_Meta12">
    <vt:lpwstr>ws" orderid="13" /&gt;&lt;Field id="rox_REGEU" caption="Region Western Europe – Views" orderid="14" /&gt;&lt;Field id="rox_ISO170252005" ca</vt:lpwstr>
  </property>
  <property fmtid="{D5CDD505-2E9C-101B-9397-08002B2CF9AE}" pid="28" name="rox_Meta13">
    <vt:lpwstr>ption="ISO/IEC 17025:2005" orderid="15" /&gt;&lt;Field id="rox_ISO170212015" caption="ISO/IEC 17021:2015" orderid="16" /&gt;&lt;Field id="r</vt:lpwstr>
  </property>
  <property fmtid="{D5CDD505-2E9C-101B-9397-08002B2CF9AE}" pid="29" name="rox_Meta14">
    <vt:lpwstr>ox_Language" caption="Language" orderid="17" /&gt;&lt;Field id="rox_RegionTree" caption="Region" orderid="18" /&gt;&lt;Field id="rox_Locati</vt:lpwstr>
  </property>
  <property fmtid="{D5CDD505-2E9C-101B-9397-08002B2CF9AE}" pid="30" name="rox_Meta15">
    <vt:lpwstr>on" caption="Location" orderid="20" /&gt;&lt;Field id="rox_Division" caption="Division" orderid="21" /&gt;&lt;Field id="rox_UnitT" caption=</vt:lpwstr>
  </property>
  <property fmtid="{D5CDD505-2E9C-101B-9397-08002B2CF9AE}" pid="31" name="rox_Meta16">
    <vt:lpwstr>"Unit" orderid="23" /&gt;&lt;Field id="rox_Department" caption="Department" orderid="24" /&gt;&lt;Field id="rox_ZS" caption="Certificatio</vt:lpwstr>
  </property>
  <property fmtid="{D5CDD505-2E9C-101B-9397-08002B2CF9AE}" pid="32" name="rox_Meta17">
    <vt:lpwstr>n Scheme" orderid="25" /&gt;&lt;Field id="rox_Wiedervorlage" caption="Resubmission" orderid="26" /&gt;&lt;Field id="rox_stampSelect" captio</vt:lpwstr>
  </property>
  <property fmtid="{D5CDD505-2E9C-101B-9397-08002B2CF9AE}" pid="33" name="rox_Meta18">
    <vt:lpwstr>n="Stamp" orderid="28" /&gt;&lt;Field id="rox_step_bearbeitung_d" caption="Editing completed at" orderid="37" /&gt;&lt;Field id="rox_step_b</vt:lpwstr>
  </property>
  <property fmtid="{D5CDD505-2E9C-101B-9397-08002B2CF9AE}" pid="34" name="rox_Meta19">
    <vt:lpwstr>earbeitung_u" caption="Editing completed by" orderid="38" /&gt;&lt;Field id="rox_step_bearbeiter" caption="Editors (all)" type="rolec</vt:lpwstr>
  </property>
  <property fmtid="{D5CDD505-2E9C-101B-9397-08002B2CF9AE}" pid="35" name="rox_Meta2">
    <vt:lpwstr>ision" orderid="5" /&gt;&lt;Field id="rox_Description" caption="Description" orderid="6" /&gt;&lt;Field id="rox_DocType" caption="Documen</vt:lpwstr>
  </property>
  <property fmtid="{D5CDD505-2E9C-101B-9397-08002B2CF9AE}" pid="36" name="rox_Meta20">
    <vt:lpwstr>oncat" orderid="39"&gt;Seber, Alexandra - 17 Mar 2022 4:02:06 PM&lt;/Field&gt;&lt;Field id="rox_step_pruefung_d" caption="Revision of conte</vt:lpwstr>
  </property>
  <property fmtid="{D5CDD505-2E9C-101B-9397-08002B2CF9AE}" pid="37" name="rox_Meta21">
    <vt:lpwstr>nt completed at" orderid="40" /&gt;&lt;Field id="rox_step_pruefung_u" caption="Revision of content completed by" orderid="41" /&gt;&lt;Fiel</vt:lpwstr>
  </property>
  <property fmtid="{D5CDD505-2E9C-101B-9397-08002B2CF9AE}" pid="38" name="rox_Meta22">
    <vt:lpwstr>d id="rox_step_pruefer" caption="Content reviewer (all)" type="roleconcat" orderid="42"&gt;Rubisoier, Daniel - 18 Mar 2022 8:13:2</vt:lpwstr>
  </property>
  <property fmtid="{D5CDD505-2E9C-101B-9397-08002B2CF9AE}" pid="39" name="rox_Meta23">
    <vt:lpwstr>9 AM&lt;/Field&gt;&lt;Field id="rox_step_pruefungqm_d" caption="QM Review completed at" orderid="43" /&gt;&lt;Field id="rox_step_pruefungqm_u</vt:lpwstr>
  </property>
  <property fmtid="{D5CDD505-2E9C-101B-9397-08002B2CF9AE}" pid="40" name="rox_Meta24">
    <vt:lpwstr>" caption="QM Review completed by" orderid="44" /&gt;&lt;Field id="rox_step_prueferqm" caption="QM Review (all)" type="roleconcat" or</vt:lpwstr>
  </property>
  <property fmtid="{D5CDD505-2E9C-101B-9397-08002B2CF9AE}" pid="41" name="rox_Meta25">
    <vt:lpwstr>derid="45"&gt;Usen, Mohamed - 19 Mar 2022 5:56:10 AM&lt;/Field&gt;&lt;Field id="rox_step_freigabe_d" caption="Review completed at" orderid=</vt:lpwstr>
  </property>
  <property fmtid="{D5CDD505-2E9C-101B-9397-08002B2CF9AE}" pid="42" name="rox_Meta26">
    <vt:lpwstr>"46" /&gt;&lt;Field id="rox_step_freigabe_u" caption="Review completed by" orderid="47" /&gt;&lt;Field id="rox_step_freigeber" caption="Rel</vt:lpwstr>
  </property>
  <property fmtid="{D5CDD505-2E9C-101B-9397-08002B2CF9AE}" pid="43" name="rox_Meta27">
    <vt:lpwstr>easer (all)" type="roleconcat" orderid="48"&gt;Seber, Alexandra - 19 Mar 2022 12:03:06 PM&lt;/Field&gt;&lt;Field id="rox_step_publikation_d</vt:lpwstr>
  </property>
  <property fmtid="{D5CDD505-2E9C-101B-9397-08002B2CF9AE}" pid="44" name="rox_Meta28">
    <vt:lpwstr>" caption="Publication completed at" orderid="49" /&gt;&lt;Field id="rox_step_publikation_u" caption="Publication completed by" order</vt:lpwstr>
  </property>
  <property fmtid="{D5CDD505-2E9C-101B-9397-08002B2CF9AE}" pid="45" name="rox_Meta29">
    <vt:lpwstr>id="50" /&gt;&lt;Field id="rox_step_publizierer" caption="Publisher (all)" type="roleconcat" orderid="51"&gt;-&lt;/Field&gt;&lt;Field id="rox_Gue</vt:lpwstr>
  </property>
  <property fmtid="{D5CDD505-2E9C-101B-9397-08002B2CF9AE}" pid="46" name="rox_Meta3">
    <vt:lpwstr>t type" orderid="30" /&gt;&lt;Field id="rox_UpdatedBy" caption="Changed by" orderid="35" /&gt;&lt;Field id="rox_UpdatedAt" caption="Change</vt:lpwstr>
  </property>
  <property fmtid="{D5CDD505-2E9C-101B-9397-08002B2CF9AE}" pid="47" name="rox_Meta30">
    <vt:lpwstr>ltigAb" caption="Effective date" orderid="52" /&gt;&lt;Field id="rox_ReferencesTo" caption="References to" type="RefTo" url="https://</vt:lpwstr>
  </property>
  <property fmtid="{D5CDD505-2E9C-101B-9397-08002B2CF9AE}" pid="48" name="rox_Meta31">
    <vt:lpwstr>roxtra.tuev-sued.com/Roxtra" colcount="2" orderid="62" /&gt;&lt;GlobalFieldHandler url="https://roxtra.tuev-sued.com/Roxtra/doc/Downl</vt:lpwstr>
  </property>
  <property fmtid="{D5CDD505-2E9C-101B-9397-08002B2CF9AE}" pid="49" name="rox_Meta32">
    <vt:lpwstr>oadGlobalFieldHandler.ashx?token=eyJhbGciOiJIUzI1NiIsImtpZCI6IjNlMjk3MDA2LTMwMmUtNGI4Ni05MTUxLTc3YWYzOWRhYjg0MyIsInR5cCI6IkpXVC</vt:lpwstr>
  </property>
  <property fmtid="{D5CDD505-2E9C-101B-9397-08002B2CF9AE}" pid="50" name="rox_Meta33">
    <vt:lpwstr>J9.eyJVc2VySUQiOiI1NTczNCIsInJlcXVlc3RlZEJ5Q2xpZW50SUQiOiIzZTI5NzAwNi0zMDJlLTRiODYtOTE1MS03N2FmMzlkYWI4NDMiLCJuYmYiOjE2NDc4NDU5</vt:lpwstr>
  </property>
  <property fmtid="{D5CDD505-2E9C-101B-9397-08002B2CF9AE}" pid="51" name="rox_Meta34">
    <vt:lpwstr>NTAsImV4cCI6MTY0Nzg0OTU1MCwiaWF0IjoxNjQ3ODQ1OTUwLCJpc3MiOiJyb1h0cmEifQ.zhSX1PQNUE9IUM32IggvCNgo0JubifABQKE_5AiPTDE" /&gt;&lt;/fields&gt;</vt:lpwstr>
  </property>
  <property fmtid="{D5CDD505-2E9C-101B-9397-08002B2CF9AE}" pid="52" name="rox_Meta4">
    <vt:lpwstr>d on" orderid="34" /&gt;&lt;Field id="rox_DocPath" caption="Path" orderid="57" /&gt;&lt;Field id="rox_DocPath_2" caption="Path_2" orderid="</vt:lpwstr>
  </property>
  <property fmtid="{D5CDD505-2E9C-101B-9397-08002B2CF9AE}" pid="53" name="rox_Meta5">
    <vt:lpwstr>58" /&gt;&lt;Field id="rox_ParentDocTitle" caption="Folder" orderid="59" /&gt;&lt;Field id="rox_FileName" caption="File name" orderid="3" /</vt:lpwstr>
  </property>
  <property fmtid="{D5CDD505-2E9C-101B-9397-08002B2CF9AE}" pid="54" name="rox_Meta6">
    <vt:lpwstr>&gt;&lt;Field id="rox_string" caption="Document number" orderid="2" /&gt;&lt;Field id="rox_ImplementationInstructions" caption="Implementat</vt:lpwstr>
  </property>
  <property fmtid="{D5CDD505-2E9C-101B-9397-08002B2CF9AE}" pid="55" name="rox_Meta7">
    <vt:lpwstr>ion Instructions" orderid="7" /&gt;&lt;Field id="rox_ImplementationInstructions_2" caption="Implementation Instructions_2" orderid="6</vt:lpwstr>
  </property>
  <property fmtid="{D5CDD505-2E9C-101B-9397-08002B2CF9AE}" pid="56" name="rox_Meta8">
    <vt:lpwstr>0" /&gt;&lt;Field id="rox_ImplementationInstructions_3" caption="Implementation Instructions_3" orderid="61" /&gt;&lt;Field id="rox_DIVMS</vt:lpwstr>
  </property>
  <property fmtid="{D5CDD505-2E9C-101B-9397-08002B2CF9AE}" pid="57" name="rox_Meta9">
    <vt:lpwstr>" caption="Division MS - Views" orderid="8" /&gt;&lt;Field id="rox_DIVPS" caption="Division PS - Views" orderid="9" /&gt;&lt;Field id="rox_</vt:lpwstr>
  </property>
  <property fmtid="{D5CDD505-2E9C-101B-9397-08002B2CF9AE}" pid="58" name="rox_ParentDocTitle">
    <vt:lpwstr>03 Design Dossier (Directives) / Technical Documentation (Regulations)</vt:lpwstr>
  </property>
  <property fmtid="{D5CDD505-2E9C-101B-9397-08002B2CF9AE}" pid="59" name="rox_ReferencesTo">
    <vt:lpwstr>...</vt:lpwstr>
  </property>
  <property fmtid="{D5CDD505-2E9C-101B-9397-08002B2CF9AE}" pid="60" name="rox_REGEU">
    <vt:lpwstr/>
  </property>
  <property fmtid="{D5CDD505-2E9C-101B-9397-08002B2CF9AE}" pid="61" name="rox_REGGCN">
    <vt:lpwstr/>
  </property>
  <property fmtid="{D5CDD505-2E9C-101B-9397-08002B2CF9AE}" pid="62" name="rox_REGGER">
    <vt:lpwstr/>
  </property>
  <property fmtid="{D5CDD505-2E9C-101B-9397-08002B2CF9AE}" pid="63" name="rox_RegionTree">
    <vt:lpwstr>All regions</vt:lpwstr>
  </property>
  <property fmtid="{D5CDD505-2E9C-101B-9397-08002B2CF9AE}" pid="64" name="rox_REGNA">
    <vt:lpwstr/>
  </property>
  <property fmtid="{D5CDD505-2E9C-101B-9397-08002B2CF9AE}" pid="65" name="rox_Revision">
    <vt:lpwstr>0</vt:lpwstr>
  </property>
  <property fmtid="{D5CDD505-2E9C-101B-9397-08002B2CF9AE}" pid="66" name="rox_Size">
    <vt:lpwstr>865772</vt:lpwstr>
  </property>
  <property fmtid="{D5CDD505-2E9C-101B-9397-08002B2CF9AE}" pid="67" name="rox_stampSelect">
    <vt:lpwstr/>
  </property>
  <property fmtid="{D5CDD505-2E9C-101B-9397-08002B2CF9AE}" pid="68" name="rox_Status">
    <vt:lpwstr>released</vt:lpwstr>
  </property>
  <property fmtid="{D5CDD505-2E9C-101B-9397-08002B2CF9AE}" pid="69" name="rox_step_bearbeiter">
    <vt:lpwstr>Seber, Alexandra...</vt:lpwstr>
  </property>
  <property fmtid="{D5CDD505-2E9C-101B-9397-08002B2CF9AE}" pid="70" name="rox_step_bearbeitung_d">
    <vt:lpwstr>17 Mar 2022</vt:lpwstr>
  </property>
  <property fmtid="{D5CDD505-2E9C-101B-9397-08002B2CF9AE}" pid="71" name="rox_step_bearbeitung_u">
    <vt:lpwstr>Seber, Alexandra</vt:lpwstr>
  </property>
  <property fmtid="{D5CDD505-2E9C-101B-9397-08002B2CF9AE}" pid="72" name="rox_step_freigabe_d">
    <vt:lpwstr>19 Mar 2022</vt:lpwstr>
  </property>
  <property fmtid="{D5CDD505-2E9C-101B-9397-08002B2CF9AE}" pid="73" name="rox_step_freigabe_u">
    <vt:lpwstr>Seber, Alexandra</vt:lpwstr>
  </property>
  <property fmtid="{D5CDD505-2E9C-101B-9397-08002B2CF9AE}" pid="74" name="rox_step_freigeber">
    <vt:lpwstr>Seber, Alexandra...</vt:lpwstr>
  </property>
  <property fmtid="{D5CDD505-2E9C-101B-9397-08002B2CF9AE}" pid="75" name="rox_step_pruefer">
    <vt:lpwstr>Rubisoier, Daniel...</vt:lpwstr>
  </property>
  <property fmtid="{D5CDD505-2E9C-101B-9397-08002B2CF9AE}" pid="76" name="rox_step_prueferqm">
    <vt:lpwstr>Usen, Mohamed...</vt:lpwstr>
  </property>
  <property fmtid="{D5CDD505-2E9C-101B-9397-08002B2CF9AE}" pid="77" name="rox_step_pruefungqm_d">
    <vt:lpwstr>19 Mar 2022</vt:lpwstr>
  </property>
  <property fmtid="{D5CDD505-2E9C-101B-9397-08002B2CF9AE}" pid="78" name="rox_step_pruefungqm_u">
    <vt:lpwstr>Usen, Mohamed</vt:lpwstr>
  </property>
  <property fmtid="{D5CDD505-2E9C-101B-9397-08002B2CF9AE}" pid="79" name="rox_step_pruefung_d">
    <vt:lpwstr>18 Mar 2022</vt:lpwstr>
  </property>
  <property fmtid="{D5CDD505-2E9C-101B-9397-08002B2CF9AE}" pid="80" name="rox_step_pruefung_u">
    <vt:lpwstr>Rubisoier, Daniel</vt:lpwstr>
  </property>
  <property fmtid="{D5CDD505-2E9C-101B-9397-08002B2CF9AE}" pid="81" name="rox_step_publikation_d">
    <vt:lpwstr/>
  </property>
  <property fmtid="{D5CDD505-2E9C-101B-9397-08002B2CF9AE}" pid="82" name="rox_step_publikation_u">
    <vt:lpwstr/>
  </property>
  <property fmtid="{D5CDD505-2E9C-101B-9397-08002B2CF9AE}" pid="83" name="rox_step_publizierer">
    <vt:lpwstr>-</vt:lpwstr>
  </property>
  <property fmtid="{D5CDD505-2E9C-101B-9397-08002B2CF9AE}" pid="84" name="rox_string">
    <vt:lpwstr>MED_G_09.05</vt:lpwstr>
  </property>
  <property fmtid="{D5CDD505-2E9C-101B-9397-08002B2CF9AE}" pid="85" name="rox_Title">
    <vt:lpwstr>Summary of MDR Technical Documentation – Guidance</vt:lpwstr>
  </property>
  <property fmtid="{D5CDD505-2E9C-101B-9397-08002B2CF9AE}" pid="86" name="rox_UnitT">
    <vt:lpwstr>MHS</vt:lpwstr>
  </property>
  <property fmtid="{D5CDD505-2E9C-101B-9397-08002B2CF9AE}" pid="87" name="rox_UpdatedAt">
    <vt:lpwstr>19 Mar 2022</vt:lpwstr>
  </property>
  <property fmtid="{D5CDD505-2E9C-101B-9397-08002B2CF9AE}" pid="88" name="rox_UpdatedBy">
    <vt:lpwstr>Usen, Mohamed</vt:lpwstr>
  </property>
  <property fmtid="{D5CDD505-2E9C-101B-9397-08002B2CF9AE}" pid="89" name="rox_Wiedervorlage">
    <vt:lpwstr>19 Mar 2024</vt:lpwstr>
  </property>
  <property fmtid="{D5CDD505-2E9C-101B-9397-08002B2CF9AE}" pid="90" name="rox_ZS">
    <vt:lpwstr/>
  </property>
</Properties>
</file>